
<file path=[Content_Types].xml><?xml version="1.0" encoding="utf-8"?>
<Types xmlns="http://schemas.openxmlformats.org/package/2006/content-types">
  <Default Extension="emf" ContentType="image/x-emf"/>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242AD" w:rsidRPr="003524C8" w:rsidRDefault="009242AD" w:rsidP="009242AD">
      <w:pPr>
        <w:jc w:val="center"/>
        <w:rPr>
          <w:b/>
          <w:color w:val="000000" w:themeColor="text1"/>
          <w:sz w:val="28"/>
          <w:szCs w:val="28"/>
        </w:rPr>
      </w:pPr>
    </w:p>
    <w:p w:rsidR="009242AD" w:rsidRPr="008B7D72" w:rsidRDefault="009242AD" w:rsidP="009242AD">
      <w:pPr>
        <w:jc w:val="center"/>
        <w:rPr>
          <w:b/>
          <w:color w:val="000000" w:themeColor="text1"/>
          <w:sz w:val="28"/>
          <w:szCs w:val="28"/>
        </w:rPr>
      </w:pPr>
      <w:r w:rsidRPr="008B7D72">
        <w:rPr>
          <w:b/>
          <w:color w:val="000000" w:themeColor="text1"/>
          <w:sz w:val="28"/>
          <w:szCs w:val="28"/>
        </w:rPr>
        <w:t xml:space="preserve">ОБОСНОВКА НА „ЕВН БЪЛГАРИЯ ТОПЛОФИКАЦИЯ” ЕАД </w:t>
      </w:r>
    </w:p>
    <w:p w:rsidR="009242AD" w:rsidRPr="008B7D72" w:rsidRDefault="009242AD" w:rsidP="009242AD">
      <w:pPr>
        <w:jc w:val="center"/>
        <w:rPr>
          <w:b/>
          <w:color w:val="000000" w:themeColor="text1"/>
          <w:sz w:val="24"/>
          <w:szCs w:val="24"/>
        </w:rPr>
      </w:pPr>
      <w:r w:rsidRPr="008B7D72">
        <w:rPr>
          <w:b/>
          <w:color w:val="000000" w:themeColor="text1"/>
          <w:sz w:val="28"/>
          <w:szCs w:val="28"/>
        </w:rPr>
        <w:t>ЗА НОВИ ЦЕНИ НА ТОПЛИННА ЕНЕРГИЯ И ЕЛЕКТРИЧЕСКА ЕНЕРГИЯ ОТ КОМБИНИРАНО ПРОИЗВОДСТВО ЗА РЕГУЛАТОРЕН ПЕРИОД В СИЛА ОТ 01.07.202</w:t>
      </w:r>
      <w:r w:rsidR="007F61E1">
        <w:rPr>
          <w:b/>
          <w:color w:val="000000" w:themeColor="text1"/>
          <w:sz w:val="28"/>
          <w:szCs w:val="28"/>
        </w:rPr>
        <w:t>2</w:t>
      </w:r>
      <w:r w:rsidRPr="008B7D72">
        <w:rPr>
          <w:b/>
          <w:color w:val="000000" w:themeColor="text1"/>
          <w:sz w:val="28"/>
          <w:szCs w:val="28"/>
        </w:rPr>
        <w:t>г.</w:t>
      </w:r>
    </w:p>
    <w:p w:rsidR="009242AD" w:rsidRPr="008B7D72" w:rsidRDefault="009242AD" w:rsidP="009242AD">
      <w:pPr>
        <w:jc w:val="center"/>
        <w:rPr>
          <w:b/>
          <w:color w:val="00B050"/>
          <w:sz w:val="24"/>
          <w:szCs w:val="24"/>
        </w:rPr>
      </w:pPr>
    </w:p>
    <w:p w:rsidR="009242AD" w:rsidRPr="008B7D72" w:rsidRDefault="009242AD" w:rsidP="009242AD">
      <w:pPr>
        <w:jc w:val="center"/>
        <w:rPr>
          <w:b/>
          <w:color w:val="00B050"/>
          <w:sz w:val="24"/>
          <w:szCs w:val="24"/>
        </w:rPr>
      </w:pPr>
    </w:p>
    <w:p w:rsidR="009242AD" w:rsidRPr="008B7D72" w:rsidRDefault="009242AD" w:rsidP="009242AD">
      <w:pPr>
        <w:jc w:val="center"/>
        <w:rPr>
          <w:b/>
          <w:color w:val="00B050"/>
          <w:sz w:val="24"/>
          <w:szCs w:val="24"/>
        </w:rPr>
      </w:pPr>
    </w:p>
    <w:p w:rsidR="009242AD" w:rsidRPr="008B7D72" w:rsidRDefault="009242AD" w:rsidP="009242AD">
      <w:pPr>
        <w:jc w:val="center"/>
        <w:rPr>
          <w:b/>
          <w:color w:val="00B050"/>
          <w:sz w:val="24"/>
          <w:szCs w:val="24"/>
        </w:rPr>
      </w:pPr>
    </w:p>
    <w:p w:rsidR="009242AD" w:rsidRPr="008B7D72" w:rsidRDefault="009242AD" w:rsidP="008A3CA0">
      <w:pPr>
        <w:pStyle w:val="Heading1"/>
        <w:keepLines w:val="0"/>
        <w:numPr>
          <w:ilvl w:val="0"/>
          <w:numId w:val="6"/>
        </w:numPr>
        <w:tabs>
          <w:tab w:val="clear" w:pos="369"/>
        </w:tabs>
        <w:spacing w:before="240" w:after="60" w:line="240" w:lineRule="auto"/>
        <w:rPr>
          <w:color w:val="000000" w:themeColor="text1"/>
        </w:rPr>
      </w:pPr>
      <w:r w:rsidRPr="008B7D72">
        <w:rPr>
          <w:rFonts w:cs="Courier New"/>
          <w:color w:val="000000" w:themeColor="text1"/>
        </w:rPr>
        <w:t>Основание</w:t>
      </w:r>
      <w:r w:rsidRPr="008B7D72">
        <w:rPr>
          <w:color w:val="000000" w:themeColor="text1"/>
        </w:rPr>
        <w:t xml:space="preserve"> </w:t>
      </w:r>
      <w:r w:rsidRPr="008B7D72">
        <w:rPr>
          <w:rFonts w:cs="Courier New"/>
          <w:color w:val="000000" w:themeColor="text1"/>
        </w:rPr>
        <w:t>за</w:t>
      </w:r>
      <w:r w:rsidRPr="008B7D72">
        <w:rPr>
          <w:color w:val="000000" w:themeColor="text1"/>
        </w:rPr>
        <w:t xml:space="preserve"> </w:t>
      </w:r>
      <w:r w:rsidRPr="008B7D72">
        <w:rPr>
          <w:rFonts w:cs="Courier New"/>
          <w:color w:val="000000" w:themeColor="text1"/>
        </w:rPr>
        <w:t>изготвяне</w:t>
      </w:r>
    </w:p>
    <w:p w:rsidR="009242AD" w:rsidRPr="008B7D72" w:rsidRDefault="009242AD" w:rsidP="009242AD">
      <w:pPr>
        <w:pStyle w:val="ListParagraph"/>
        <w:rPr>
          <w:rFonts w:ascii="Frutiger Next for EVN Light" w:hAnsi="Frutiger Next for EVN Light"/>
          <w:b/>
          <w:color w:val="000000" w:themeColor="text1"/>
          <w:sz w:val="24"/>
          <w:szCs w:val="24"/>
          <w:lang w:val="bg-BG"/>
        </w:rPr>
      </w:pPr>
    </w:p>
    <w:p w:rsidR="009242AD" w:rsidRPr="00DF1640" w:rsidRDefault="009242AD" w:rsidP="00951C7A">
      <w:pPr>
        <w:pStyle w:val="ListParagraph"/>
        <w:spacing w:line="280" w:lineRule="exact"/>
        <w:rPr>
          <w:rFonts w:ascii="Frutiger Next for EVN Light" w:hAnsi="Frutiger Next for EVN Light"/>
          <w:lang w:val="bg-BG"/>
        </w:rPr>
      </w:pPr>
      <w:r w:rsidRPr="00DF1640">
        <w:rPr>
          <w:rFonts w:ascii="Frutiger Next for EVN Light" w:hAnsi="Frutiger Next for EVN Light"/>
          <w:lang w:val="bg-BG"/>
        </w:rPr>
        <w:t>Настоящото заявление е изготвено в съответствие със Закона за енергетиката, Наредба № 5 за регулиране на цените на топлинната енергия (Наредба 5),  Наредба № 1 за регулиране на цените на електрическата енергия (Наредба 1)  и Указания за образуване на цените на топлинната енергия и електрическата енергия от комбинирано производство при регулиране чрез метода „норма на възвръщаемост на капитала“ (Указанията).</w:t>
      </w:r>
    </w:p>
    <w:p w:rsidR="009242AD" w:rsidRPr="00DF1640" w:rsidRDefault="009242AD" w:rsidP="008A3CA0">
      <w:pPr>
        <w:pStyle w:val="Heading1"/>
        <w:keepLines w:val="0"/>
        <w:numPr>
          <w:ilvl w:val="0"/>
          <w:numId w:val="6"/>
        </w:numPr>
        <w:tabs>
          <w:tab w:val="clear" w:pos="369"/>
        </w:tabs>
        <w:spacing w:before="240" w:after="60" w:line="240" w:lineRule="auto"/>
        <w:rPr>
          <w:color w:val="auto"/>
        </w:rPr>
      </w:pPr>
      <w:r w:rsidRPr="00DF1640">
        <w:rPr>
          <w:color w:val="auto"/>
        </w:rPr>
        <w:t xml:space="preserve">Цел </w:t>
      </w:r>
    </w:p>
    <w:p w:rsidR="009242AD" w:rsidRPr="00DF1640" w:rsidRDefault="009242AD" w:rsidP="009242AD">
      <w:pPr>
        <w:pStyle w:val="ListParagraph"/>
        <w:rPr>
          <w:rFonts w:ascii="Frutiger Next for EVN Light" w:hAnsi="Frutiger Next for EVN Light"/>
          <w:lang w:val="bg-BG"/>
        </w:rPr>
      </w:pPr>
    </w:p>
    <w:p w:rsidR="009242AD" w:rsidRPr="00DF1640" w:rsidRDefault="009242AD" w:rsidP="00951C7A">
      <w:pPr>
        <w:pStyle w:val="ListParagraph"/>
        <w:spacing w:line="280" w:lineRule="exact"/>
        <w:rPr>
          <w:rFonts w:ascii="Frutiger Next for EVN Light" w:hAnsi="Frutiger Next for EVN Light"/>
          <w:lang w:val="en-US"/>
        </w:rPr>
      </w:pPr>
      <w:r w:rsidRPr="00DF1640">
        <w:rPr>
          <w:rFonts w:ascii="Frutiger Next for EVN Light" w:hAnsi="Frutiger Next for EVN Light"/>
          <w:lang w:val="bg-BG"/>
        </w:rPr>
        <w:t>Основна цел на това заявление е да обоснове предложените от дружеството цени на топлинната енергия и електрическата енергия от комбинирано производство за пе</w:t>
      </w:r>
      <w:r w:rsidR="005010E4" w:rsidRPr="00DF1640">
        <w:rPr>
          <w:rFonts w:ascii="Frutiger Next for EVN Light" w:hAnsi="Frutiger Next for EVN Light"/>
          <w:lang w:val="bg-BG"/>
        </w:rPr>
        <w:t>риода 01.07.202</w:t>
      </w:r>
      <w:r w:rsidR="007F61E1" w:rsidRPr="00DF1640">
        <w:rPr>
          <w:rFonts w:ascii="Frutiger Next for EVN Light" w:hAnsi="Frutiger Next for EVN Light"/>
          <w:lang w:val="bg-BG"/>
        </w:rPr>
        <w:t>2</w:t>
      </w:r>
      <w:r w:rsidR="005010E4" w:rsidRPr="00DF1640">
        <w:rPr>
          <w:rFonts w:ascii="Frutiger Next for EVN Light" w:hAnsi="Frutiger Next for EVN Light"/>
          <w:lang w:val="bg-BG"/>
        </w:rPr>
        <w:t>- 30.06.202</w:t>
      </w:r>
      <w:r w:rsidR="007F61E1" w:rsidRPr="00DF1640">
        <w:rPr>
          <w:rFonts w:ascii="Frutiger Next for EVN Light" w:hAnsi="Frutiger Next for EVN Light"/>
          <w:lang w:val="bg-BG"/>
        </w:rPr>
        <w:t>3</w:t>
      </w:r>
      <w:r w:rsidR="005010E4" w:rsidRPr="00DF1640">
        <w:rPr>
          <w:rFonts w:ascii="Frutiger Next for EVN Light" w:hAnsi="Frutiger Next for EVN Light"/>
          <w:lang w:val="bg-BG"/>
        </w:rPr>
        <w:t xml:space="preserve"> г.</w:t>
      </w:r>
    </w:p>
    <w:p w:rsidR="009242AD" w:rsidRPr="00DF1640" w:rsidRDefault="009242AD" w:rsidP="008A3CA0">
      <w:pPr>
        <w:pStyle w:val="Heading1"/>
        <w:keepLines w:val="0"/>
        <w:numPr>
          <w:ilvl w:val="0"/>
          <w:numId w:val="6"/>
        </w:numPr>
        <w:tabs>
          <w:tab w:val="clear" w:pos="369"/>
        </w:tabs>
        <w:spacing w:before="240" w:after="60" w:line="240" w:lineRule="auto"/>
        <w:rPr>
          <w:color w:val="auto"/>
        </w:rPr>
      </w:pPr>
      <w:r w:rsidRPr="00DF1640">
        <w:rPr>
          <w:color w:val="auto"/>
        </w:rPr>
        <w:t xml:space="preserve">Метод на регулиране </w:t>
      </w:r>
    </w:p>
    <w:p w:rsidR="009242AD" w:rsidRPr="00DF1640" w:rsidRDefault="009242AD" w:rsidP="009242AD">
      <w:pPr>
        <w:rPr>
          <w:rFonts w:asciiTheme="minorHAnsi" w:hAnsiTheme="minorHAnsi"/>
        </w:rPr>
      </w:pPr>
    </w:p>
    <w:p w:rsidR="009242AD" w:rsidRPr="00DF1640" w:rsidRDefault="009242AD" w:rsidP="009242AD">
      <w:pPr>
        <w:pStyle w:val="ListParagraph"/>
        <w:rPr>
          <w:rFonts w:ascii="Frutiger Next for EVN Light" w:hAnsi="Frutiger Next for EVN Light"/>
          <w:lang w:val="bg-BG"/>
        </w:rPr>
      </w:pPr>
      <w:r w:rsidRPr="00DF1640">
        <w:rPr>
          <w:rFonts w:ascii="Frutiger Next for EVN Light" w:hAnsi="Frutiger Next for EVN Light"/>
          <w:lang w:val="bg-BG"/>
        </w:rPr>
        <w:t xml:space="preserve">Съгласно чл. 3 ал. 2, т.1 от Наредба №5 за регулиране на цените на топлинната енергия към заявлението за утвърждаване на цени, дружеството е приложело метода „норма на възвръщаемост на капитала“. </w:t>
      </w:r>
    </w:p>
    <w:p w:rsidR="009242AD" w:rsidRPr="00DF1640" w:rsidRDefault="009242AD" w:rsidP="009242AD">
      <w:pPr>
        <w:pStyle w:val="ListParagraph"/>
        <w:rPr>
          <w:rFonts w:ascii="Frutiger Next for EVN Light" w:hAnsi="Frutiger Next for EVN Light"/>
          <w:lang w:val="bg-BG"/>
        </w:rPr>
      </w:pPr>
    </w:p>
    <w:p w:rsidR="009242AD" w:rsidRPr="00DF1640" w:rsidRDefault="009242AD" w:rsidP="009242AD">
      <w:pPr>
        <w:pStyle w:val="ListParagraph"/>
        <w:rPr>
          <w:rFonts w:ascii="Frutiger Next for EVN Light" w:hAnsi="Frutiger Next for EVN Light"/>
          <w:lang w:val="bg-BG"/>
        </w:rPr>
      </w:pPr>
      <w:r w:rsidRPr="00DF1640">
        <w:rPr>
          <w:rFonts w:ascii="Frutiger Next for EVN Light" w:hAnsi="Frutiger Next for EVN Light"/>
          <w:lang w:val="bg-BG"/>
        </w:rPr>
        <w:t>Съгласно чл.7 от Наредба 5, необходимите годишни приходи за дейност разпределение трябва да включват признатите от комисията икономически обосновани разходи и възвръщаемост на капитала, изчислени по следната формула:</w:t>
      </w:r>
    </w:p>
    <w:p w:rsidR="009242AD" w:rsidRPr="00DF1640" w:rsidRDefault="009242AD" w:rsidP="009242AD">
      <w:pPr>
        <w:pStyle w:val="ListParagraph"/>
        <w:rPr>
          <w:rFonts w:ascii="Frutiger Next for EVN Light" w:hAnsi="Frutiger Next for EVN Light"/>
          <w:lang w:val="bg-BG"/>
        </w:rPr>
      </w:pPr>
    </w:p>
    <w:p w:rsidR="009242AD" w:rsidRPr="00DF1640" w:rsidRDefault="009242AD" w:rsidP="009242AD">
      <w:pPr>
        <w:pStyle w:val="ListParagraph"/>
        <w:rPr>
          <w:rFonts w:ascii="Frutiger Next for EVN Light" w:hAnsi="Frutiger Next for EVN Light"/>
          <w:lang w:val="bg-BG"/>
        </w:rPr>
      </w:pPr>
      <w:r w:rsidRPr="00DF1640">
        <w:rPr>
          <w:rFonts w:ascii="Frutiger Next for EVN Light" w:hAnsi="Frutiger Next for EVN Light"/>
          <w:lang w:val="bg-BG"/>
        </w:rPr>
        <w:t xml:space="preserve"> НП = Р + (РБА * НВ),</w:t>
      </w:r>
    </w:p>
    <w:p w:rsidR="009242AD" w:rsidRPr="00DF1640" w:rsidRDefault="009242AD" w:rsidP="009242AD">
      <w:pPr>
        <w:pStyle w:val="ListParagraph"/>
        <w:rPr>
          <w:rFonts w:ascii="Frutiger Next for EVN Light" w:hAnsi="Frutiger Next for EVN Light"/>
          <w:lang w:val="bg-BG"/>
        </w:rPr>
      </w:pPr>
    </w:p>
    <w:p w:rsidR="009242AD" w:rsidRPr="00DF1640" w:rsidRDefault="009242AD" w:rsidP="009242AD">
      <w:pPr>
        <w:pStyle w:val="ListParagraph"/>
        <w:rPr>
          <w:rFonts w:ascii="Frutiger Next for EVN Light" w:hAnsi="Frutiger Next for EVN Light"/>
          <w:lang w:val="bg-BG"/>
        </w:rPr>
      </w:pPr>
      <w:r w:rsidRPr="00DF1640">
        <w:rPr>
          <w:rFonts w:ascii="Frutiger Next for EVN Light" w:hAnsi="Frutiger Next for EVN Light"/>
          <w:lang w:val="bg-BG"/>
        </w:rPr>
        <w:lastRenderedPageBreak/>
        <w:t xml:space="preserve"> където:</w:t>
      </w:r>
    </w:p>
    <w:p w:rsidR="009242AD" w:rsidRPr="00DF1640" w:rsidRDefault="009242AD" w:rsidP="009242AD">
      <w:pPr>
        <w:pStyle w:val="ListParagraph"/>
        <w:rPr>
          <w:rFonts w:ascii="Frutiger Next for EVN Light" w:hAnsi="Frutiger Next for EVN Light"/>
          <w:lang w:val="bg-BG"/>
        </w:rPr>
      </w:pPr>
      <w:r w:rsidRPr="00DF1640">
        <w:rPr>
          <w:rFonts w:ascii="Frutiger Next for EVN Light" w:hAnsi="Frutiger Next for EVN Light"/>
          <w:lang w:val="bg-BG"/>
        </w:rPr>
        <w:t xml:space="preserve"> НП са необходимите годишни приходи;</w:t>
      </w:r>
    </w:p>
    <w:p w:rsidR="009242AD" w:rsidRPr="00DF1640" w:rsidRDefault="009242AD" w:rsidP="009242AD">
      <w:pPr>
        <w:pStyle w:val="ListParagraph"/>
        <w:rPr>
          <w:rFonts w:ascii="Frutiger Next for EVN Light" w:hAnsi="Frutiger Next for EVN Light"/>
          <w:lang w:val="bg-BG"/>
        </w:rPr>
      </w:pPr>
      <w:r w:rsidRPr="00DF1640">
        <w:rPr>
          <w:rFonts w:ascii="Frutiger Next for EVN Light" w:hAnsi="Frutiger Next for EVN Light"/>
          <w:lang w:val="bg-BG"/>
        </w:rPr>
        <w:t xml:space="preserve"> Р - годишните разходи за дейността по лицензията;</w:t>
      </w:r>
    </w:p>
    <w:p w:rsidR="009242AD" w:rsidRPr="00DF1640" w:rsidRDefault="009242AD" w:rsidP="009242AD">
      <w:pPr>
        <w:pStyle w:val="ListParagraph"/>
        <w:rPr>
          <w:rFonts w:ascii="Frutiger Next for EVN Light" w:hAnsi="Frutiger Next for EVN Light"/>
          <w:lang w:val="bg-BG"/>
        </w:rPr>
      </w:pPr>
      <w:r w:rsidRPr="00DF1640">
        <w:rPr>
          <w:rFonts w:ascii="Frutiger Next for EVN Light" w:hAnsi="Frutiger Next for EVN Light"/>
          <w:lang w:val="bg-BG"/>
        </w:rPr>
        <w:t xml:space="preserve"> РБА - призната от комисията регулаторна база на активите;</w:t>
      </w:r>
    </w:p>
    <w:p w:rsidR="009242AD" w:rsidRPr="00DF1640" w:rsidRDefault="009242AD" w:rsidP="009242AD">
      <w:pPr>
        <w:pStyle w:val="ListParagraph"/>
        <w:rPr>
          <w:rFonts w:ascii="Frutiger Next for EVN Light" w:hAnsi="Frutiger Next for EVN Light"/>
          <w:lang w:val="bg-BG"/>
        </w:rPr>
      </w:pPr>
      <w:r w:rsidRPr="00DF1640">
        <w:rPr>
          <w:rFonts w:ascii="Frutiger Next for EVN Light" w:hAnsi="Frutiger Next for EVN Light"/>
          <w:lang w:val="bg-BG"/>
        </w:rPr>
        <w:t xml:space="preserve"> НВ - определената от комисията норма на възвръщаемост на капитала за регулаторния период.</w:t>
      </w:r>
    </w:p>
    <w:p w:rsidR="009242AD" w:rsidRPr="00DF1640" w:rsidRDefault="009242AD" w:rsidP="008A3CA0">
      <w:pPr>
        <w:pStyle w:val="Heading1"/>
        <w:keepLines w:val="0"/>
        <w:numPr>
          <w:ilvl w:val="0"/>
          <w:numId w:val="6"/>
        </w:numPr>
        <w:tabs>
          <w:tab w:val="clear" w:pos="369"/>
        </w:tabs>
        <w:spacing w:before="240" w:after="60" w:line="240" w:lineRule="auto"/>
        <w:rPr>
          <w:color w:val="auto"/>
        </w:rPr>
      </w:pPr>
      <w:r w:rsidRPr="00DF1640">
        <w:rPr>
          <w:color w:val="auto"/>
        </w:rPr>
        <w:t xml:space="preserve">Структура на заявлението </w:t>
      </w:r>
    </w:p>
    <w:p w:rsidR="009242AD" w:rsidRPr="00DF1640" w:rsidRDefault="009242AD" w:rsidP="009242AD">
      <w:pPr>
        <w:rPr>
          <w:rFonts w:asciiTheme="minorHAnsi" w:hAnsiTheme="minorHAnsi"/>
        </w:rPr>
      </w:pPr>
    </w:p>
    <w:p w:rsidR="009242AD" w:rsidRPr="00DF1640" w:rsidRDefault="009242AD" w:rsidP="008A3CA0">
      <w:pPr>
        <w:pStyle w:val="Heading2"/>
        <w:keepLines w:val="0"/>
        <w:numPr>
          <w:ilvl w:val="1"/>
          <w:numId w:val="6"/>
        </w:numPr>
        <w:tabs>
          <w:tab w:val="clear" w:pos="567"/>
        </w:tabs>
        <w:spacing w:before="240" w:line="240" w:lineRule="auto"/>
        <w:rPr>
          <w:rFonts w:cs="Courier New"/>
          <w:color w:val="auto"/>
        </w:rPr>
      </w:pPr>
      <w:r w:rsidRPr="00DF1640">
        <w:rPr>
          <w:rFonts w:cs="Courier New"/>
          <w:color w:val="auto"/>
        </w:rPr>
        <w:t>Детайлна</w:t>
      </w:r>
      <w:r w:rsidRPr="00DF1640">
        <w:rPr>
          <w:color w:val="auto"/>
        </w:rPr>
        <w:t xml:space="preserve"> </w:t>
      </w:r>
      <w:r w:rsidRPr="00DF1640">
        <w:rPr>
          <w:rFonts w:cs="Courier New"/>
          <w:color w:val="auto"/>
        </w:rPr>
        <w:t>обосновка</w:t>
      </w:r>
      <w:r w:rsidRPr="00DF1640">
        <w:rPr>
          <w:color w:val="auto"/>
        </w:rPr>
        <w:t xml:space="preserve"> </w:t>
      </w:r>
      <w:r w:rsidRPr="00DF1640">
        <w:rPr>
          <w:rFonts w:cs="Courier New"/>
          <w:color w:val="auto"/>
        </w:rPr>
        <w:t>на</w:t>
      </w:r>
      <w:r w:rsidRPr="00DF1640">
        <w:rPr>
          <w:color w:val="auto"/>
        </w:rPr>
        <w:t xml:space="preserve"> </w:t>
      </w:r>
      <w:r w:rsidRPr="00DF1640">
        <w:rPr>
          <w:rFonts w:cs="Courier New"/>
          <w:color w:val="auto"/>
        </w:rPr>
        <w:t>всички</w:t>
      </w:r>
      <w:r w:rsidRPr="00DF1640">
        <w:rPr>
          <w:color w:val="auto"/>
        </w:rPr>
        <w:t xml:space="preserve"> </w:t>
      </w:r>
      <w:r w:rsidRPr="00DF1640">
        <w:rPr>
          <w:rFonts w:cs="Courier New"/>
          <w:color w:val="auto"/>
        </w:rPr>
        <w:t>ценообразуващи</w:t>
      </w:r>
      <w:r w:rsidRPr="00DF1640">
        <w:rPr>
          <w:color w:val="auto"/>
        </w:rPr>
        <w:t xml:space="preserve"> </w:t>
      </w:r>
      <w:r w:rsidRPr="00DF1640">
        <w:rPr>
          <w:rFonts w:cs="Courier New"/>
          <w:color w:val="auto"/>
        </w:rPr>
        <w:t>параметри</w:t>
      </w:r>
    </w:p>
    <w:p w:rsidR="0039463C" w:rsidRPr="00DF1640" w:rsidRDefault="0039463C" w:rsidP="008A3CA0">
      <w:pPr>
        <w:pStyle w:val="Heading2"/>
        <w:keepLines w:val="0"/>
        <w:numPr>
          <w:ilvl w:val="1"/>
          <w:numId w:val="6"/>
        </w:numPr>
        <w:tabs>
          <w:tab w:val="clear" w:pos="567"/>
        </w:tabs>
        <w:spacing w:before="240" w:line="240" w:lineRule="auto"/>
        <w:rPr>
          <w:rFonts w:cs="Courier New"/>
          <w:color w:val="auto"/>
        </w:rPr>
      </w:pPr>
      <w:r w:rsidRPr="00DF1640">
        <w:rPr>
          <w:rFonts w:cs="Courier New"/>
          <w:color w:val="auto"/>
        </w:rPr>
        <w:t>Калкулация на необходими приходи</w:t>
      </w:r>
    </w:p>
    <w:p w:rsidR="009242AD" w:rsidRPr="00DF1640" w:rsidRDefault="0039463C" w:rsidP="008A3CA0">
      <w:pPr>
        <w:pStyle w:val="Heading2"/>
        <w:keepLines w:val="0"/>
        <w:numPr>
          <w:ilvl w:val="1"/>
          <w:numId w:val="6"/>
        </w:numPr>
        <w:tabs>
          <w:tab w:val="clear" w:pos="567"/>
        </w:tabs>
        <w:spacing w:before="240" w:line="240" w:lineRule="auto"/>
        <w:rPr>
          <w:rFonts w:cs="Courier New"/>
          <w:color w:val="auto"/>
        </w:rPr>
      </w:pPr>
      <w:r w:rsidRPr="00DF1640">
        <w:rPr>
          <w:rFonts w:cs="Courier New"/>
          <w:color w:val="auto"/>
        </w:rPr>
        <w:t>Предложение за тарифна структура</w:t>
      </w:r>
    </w:p>
    <w:p w:rsidR="009242AD" w:rsidRPr="00DF1640" w:rsidRDefault="009242AD" w:rsidP="008A3CA0">
      <w:pPr>
        <w:pStyle w:val="Heading2"/>
        <w:keepLines w:val="0"/>
        <w:numPr>
          <w:ilvl w:val="1"/>
          <w:numId w:val="6"/>
        </w:numPr>
        <w:tabs>
          <w:tab w:val="clear" w:pos="567"/>
        </w:tabs>
        <w:spacing w:before="240" w:line="240" w:lineRule="auto"/>
        <w:rPr>
          <w:rFonts w:cs="Courier New"/>
          <w:color w:val="auto"/>
        </w:rPr>
      </w:pPr>
      <w:r w:rsidRPr="00DF1640">
        <w:rPr>
          <w:rFonts w:cs="Courier New"/>
          <w:color w:val="auto"/>
        </w:rPr>
        <w:t>Приложения:</w:t>
      </w:r>
    </w:p>
    <w:p w:rsidR="00D3113E" w:rsidRPr="00DF1640" w:rsidRDefault="009242AD" w:rsidP="00D3113E">
      <w:pPr>
        <w:pStyle w:val="Heading3"/>
        <w:numPr>
          <w:ilvl w:val="0"/>
          <w:numId w:val="0"/>
        </w:numPr>
        <w:spacing w:before="240" w:line="240" w:lineRule="auto"/>
        <w:ind w:left="1559"/>
        <w:rPr>
          <w:color w:val="auto"/>
          <w:szCs w:val="19"/>
        </w:rPr>
      </w:pPr>
      <w:r w:rsidRPr="00DF1640">
        <w:rPr>
          <w:color w:val="auto"/>
          <w:szCs w:val="19"/>
        </w:rPr>
        <w:t xml:space="preserve">Приложение 2.1.1 – </w:t>
      </w:r>
      <w:r w:rsidR="00D3113E" w:rsidRPr="00DF1640">
        <w:rPr>
          <w:color w:val="auto"/>
          <w:szCs w:val="19"/>
        </w:rPr>
        <w:t>Отчетна информация от „ЕВН Б</w:t>
      </w:r>
      <w:r w:rsidR="00FC6D18" w:rsidRPr="00DF1640">
        <w:rPr>
          <w:color w:val="auto"/>
          <w:szCs w:val="19"/>
        </w:rPr>
        <w:t>ългария Топлофикация“ ЕАД за 2020</w:t>
      </w:r>
      <w:r w:rsidR="00D3113E" w:rsidRPr="00DF1640">
        <w:rPr>
          <w:color w:val="auto"/>
          <w:szCs w:val="19"/>
        </w:rPr>
        <w:t>г. и прогнозна информация за ценовия период 01.07.202</w:t>
      </w:r>
      <w:r w:rsidR="007F61E1" w:rsidRPr="00DF1640">
        <w:rPr>
          <w:color w:val="auto"/>
          <w:szCs w:val="19"/>
        </w:rPr>
        <w:t>2</w:t>
      </w:r>
      <w:r w:rsidR="00D3113E" w:rsidRPr="00DF1640">
        <w:rPr>
          <w:color w:val="auto"/>
          <w:szCs w:val="19"/>
        </w:rPr>
        <w:t>г. – 30.06.202</w:t>
      </w:r>
      <w:r w:rsidR="007F61E1" w:rsidRPr="00DF1640">
        <w:rPr>
          <w:color w:val="auto"/>
          <w:szCs w:val="19"/>
        </w:rPr>
        <w:t>3</w:t>
      </w:r>
      <w:r w:rsidR="00D3113E" w:rsidRPr="00DF1640">
        <w:rPr>
          <w:color w:val="auto"/>
          <w:szCs w:val="19"/>
        </w:rPr>
        <w:t>г., във форма и съдържание съгласно справки от № 1 до № 9 на приложение (модел) за лицензианти към Указания за образуване на цените на топлинната енергия и на електрическата енергия от комбинирано производство при регулиране чрез метода „норма на възвръщаемост на капитала“ (т. II. 1 от Писмо, изх. № Е-14-00-</w:t>
      </w:r>
      <w:r w:rsidR="00A50A02" w:rsidRPr="00DF1640">
        <w:rPr>
          <w:color w:val="auto"/>
          <w:szCs w:val="19"/>
        </w:rPr>
        <w:t>4</w:t>
      </w:r>
      <w:r w:rsidR="00D3113E" w:rsidRPr="00DF1640">
        <w:rPr>
          <w:color w:val="auto"/>
          <w:szCs w:val="19"/>
        </w:rPr>
        <w:t xml:space="preserve"> от </w:t>
      </w:r>
      <w:r w:rsidR="00A50A02" w:rsidRPr="00DF1640">
        <w:rPr>
          <w:color w:val="auto"/>
          <w:szCs w:val="19"/>
        </w:rPr>
        <w:t>08.03.2022</w:t>
      </w:r>
      <w:r w:rsidR="00D3113E" w:rsidRPr="00DF1640">
        <w:rPr>
          <w:color w:val="auto"/>
          <w:szCs w:val="19"/>
        </w:rPr>
        <w:t>г. на КЕВР);</w:t>
      </w:r>
    </w:p>
    <w:p w:rsidR="009242AD" w:rsidRPr="00DF1640" w:rsidRDefault="009242AD" w:rsidP="00D3113E">
      <w:pPr>
        <w:pStyle w:val="Heading3"/>
        <w:numPr>
          <w:ilvl w:val="0"/>
          <w:numId w:val="0"/>
        </w:numPr>
        <w:spacing w:before="240" w:line="240" w:lineRule="auto"/>
        <w:ind w:left="1559"/>
        <w:rPr>
          <w:color w:val="auto"/>
          <w:szCs w:val="19"/>
        </w:rPr>
      </w:pPr>
      <w:r w:rsidRPr="00DF1640">
        <w:rPr>
          <w:color w:val="auto"/>
          <w:szCs w:val="19"/>
        </w:rPr>
        <w:t xml:space="preserve">Приложение 2.1.2 – </w:t>
      </w:r>
      <w:r w:rsidR="00FC6D18" w:rsidRPr="00DF1640">
        <w:rPr>
          <w:color w:val="auto"/>
          <w:szCs w:val="19"/>
        </w:rPr>
        <w:t>Приложения към ценовия модел - лицензиант</w:t>
      </w:r>
    </w:p>
    <w:p w:rsidR="009242AD" w:rsidRPr="00DF1640" w:rsidRDefault="009242AD" w:rsidP="00B62733">
      <w:pPr>
        <w:pStyle w:val="Heading3"/>
        <w:numPr>
          <w:ilvl w:val="0"/>
          <w:numId w:val="0"/>
        </w:numPr>
        <w:tabs>
          <w:tab w:val="clear" w:pos="709"/>
        </w:tabs>
        <w:spacing w:before="240" w:line="240" w:lineRule="auto"/>
        <w:ind w:left="1559"/>
        <w:rPr>
          <w:color w:val="auto"/>
          <w:szCs w:val="19"/>
        </w:rPr>
      </w:pPr>
      <w:r w:rsidRPr="00DF1640">
        <w:rPr>
          <w:color w:val="auto"/>
          <w:szCs w:val="19"/>
        </w:rPr>
        <w:t xml:space="preserve">Приложение 2.1.3 – </w:t>
      </w:r>
      <w:r w:rsidR="00FC6D18" w:rsidRPr="00DF1640">
        <w:rPr>
          <w:color w:val="auto"/>
          <w:szCs w:val="19"/>
        </w:rPr>
        <w:t>Таблици по ЕССО</w:t>
      </w:r>
    </w:p>
    <w:p w:rsidR="00887045" w:rsidRPr="00DF1640" w:rsidRDefault="00887045" w:rsidP="00226ECF">
      <w:pPr>
        <w:pStyle w:val="Heading3"/>
        <w:numPr>
          <w:ilvl w:val="0"/>
          <w:numId w:val="0"/>
        </w:numPr>
        <w:tabs>
          <w:tab w:val="clear" w:pos="709"/>
        </w:tabs>
        <w:spacing w:before="240" w:line="240" w:lineRule="auto"/>
        <w:ind w:left="1559"/>
        <w:rPr>
          <w:color w:val="auto"/>
          <w:szCs w:val="19"/>
        </w:rPr>
      </w:pPr>
      <w:r w:rsidRPr="00DF1640">
        <w:rPr>
          <w:color w:val="auto"/>
          <w:szCs w:val="19"/>
        </w:rPr>
        <w:t xml:space="preserve">Приложение 2.1.4 – </w:t>
      </w:r>
      <w:r w:rsidR="00226ECF" w:rsidRPr="00DF1640">
        <w:rPr>
          <w:color w:val="auto"/>
          <w:szCs w:val="19"/>
        </w:rPr>
        <w:t>Отчетна информация от „ЕВН България Топлофикация“ ЕАД за 202</w:t>
      </w:r>
      <w:r w:rsidR="007F61E1" w:rsidRPr="00DF1640">
        <w:rPr>
          <w:color w:val="auto"/>
          <w:szCs w:val="19"/>
        </w:rPr>
        <w:t>1</w:t>
      </w:r>
      <w:r w:rsidR="00226ECF" w:rsidRPr="00DF1640">
        <w:rPr>
          <w:color w:val="auto"/>
          <w:szCs w:val="19"/>
        </w:rPr>
        <w:t>г. и за ценовия период 01.07.202</w:t>
      </w:r>
      <w:r w:rsidR="007F61E1" w:rsidRPr="00DF1640">
        <w:rPr>
          <w:color w:val="auto"/>
          <w:szCs w:val="19"/>
        </w:rPr>
        <w:t>1</w:t>
      </w:r>
      <w:r w:rsidR="00226ECF" w:rsidRPr="00DF1640">
        <w:rPr>
          <w:color w:val="auto"/>
          <w:szCs w:val="19"/>
        </w:rPr>
        <w:t>г. – 30.06.202</w:t>
      </w:r>
      <w:r w:rsidR="007F61E1" w:rsidRPr="00DF1640">
        <w:rPr>
          <w:color w:val="auto"/>
          <w:szCs w:val="19"/>
        </w:rPr>
        <w:t>2</w:t>
      </w:r>
      <w:r w:rsidR="00226ECF" w:rsidRPr="00DF1640">
        <w:rPr>
          <w:color w:val="auto"/>
          <w:szCs w:val="19"/>
        </w:rPr>
        <w:t>г., във форма и съдържание съгласно справки от № 1 до № 9 на приложение (модел) за лицензианти към Указания за образуване на цените на топлинната енергия и на електрическата енергия от комбинирано производство при регулиране чрез метода „норма на възвръщаемост на капитала“ (т. I. 3 от Писмо, изх. № Е-14-00-</w:t>
      </w:r>
      <w:r w:rsidR="00CC4D8D" w:rsidRPr="00DF1640">
        <w:rPr>
          <w:color w:val="auto"/>
          <w:szCs w:val="19"/>
        </w:rPr>
        <w:t>4</w:t>
      </w:r>
      <w:r w:rsidR="00226ECF" w:rsidRPr="00DF1640">
        <w:rPr>
          <w:color w:val="auto"/>
          <w:szCs w:val="19"/>
        </w:rPr>
        <w:t xml:space="preserve"> от </w:t>
      </w:r>
      <w:r w:rsidR="00CC4D8D" w:rsidRPr="00DF1640">
        <w:rPr>
          <w:color w:val="auto"/>
          <w:szCs w:val="19"/>
        </w:rPr>
        <w:t>08</w:t>
      </w:r>
      <w:r w:rsidR="00226ECF" w:rsidRPr="00DF1640">
        <w:rPr>
          <w:color w:val="auto"/>
          <w:szCs w:val="19"/>
        </w:rPr>
        <w:t>.03.202</w:t>
      </w:r>
      <w:r w:rsidR="00CC4D8D" w:rsidRPr="00DF1640">
        <w:rPr>
          <w:color w:val="auto"/>
          <w:szCs w:val="19"/>
        </w:rPr>
        <w:t>2</w:t>
      </w:r>
      <w:r w:rsidR="00226ECF" w:rsidRPr="00DF1640">
        <w:rPr>
          <w:color w:val="auto"/>
          <w:szCs w:val="19"/>
        </w:rPr>
        <w:t>г. на КЕВР);</w:t>
      </w:r>
    </w:p>
    <w:p w:rsidR="00887045" w:rsidRPr="00887045" w:rsidRDefault="00887045" w:rsidP="00887045"/>
    <w:p w:rsidR="009242AD" w:rsidRPr="008B7D72" w:rsidRDefault="009242AD" w:rsidP="00226ECF">
      <w:pPr>
        <w:pStyle w:val="Heading1"/>
        <w:keepLines w:val="0"/>
        <w:numPr>
          <w:ilvl w:val="0"/>
          <w:numId w:val="12"/>
        </w:numPr>
        <w:tabs>
          <w:tab w:val="clear" w:pos="369"/>
        </w:tabs>
        <w:spacing w:before="240" w:after="60" w:line="240" w:lineRule="auto"/>
        <w:rPr>
          <w:rFonts w:cs="Courier New"/>
        </w:rPr>
      </w:pPr>
      <w:r w:rsidRPr="008B7D72">
        <w:t>Ц</w:t>
      </w:r>
      <w:r w:rsidRPr="008B7D72">
        <w:rPr>
          <w:rFonts w:cs="Courier New"/>
        </w:rPr>
        <w:t>енообразуващи</w:t>
      </w:r>
      <w:r w:rsidRPr="008B7D72">
        <w:t xml:space="preserve"> </w:t>
      </w:r>
      <w:r w:rsidRPr="008B7D72">
        <w:rPr>
          <w:rFonts w:cs="Courier New"/>
        </w:rPr>
        <w:t>параметри</w:t>
      </w:r>
    </w:p>
    <w:p w:rsidR="009242AD" w:rsidRPr="008B7D72" w:rsidRDefault="009242AD" w:rsidP="009242AD">
      <w:pPr>
        <w:rPr>
          <w:rFonts w:asciiTheme="minorHAnsi" w:hAnsiTheme="minorHAnsi"/>
        </w:rPr>
      </w:pPr>
    </w:p>
    <w:p w:rsidR="009242AD" w:rsidRPr="008B7D72" w:rsidRDefault="009242AD" w:rsidP="009242AD">
      <w:pPr>
        <w:ind w:left="709"/>
        <w:rPr>
          <w:color w:val="000000" w:themeColor="text1"/>
        </w:rPr>
      </w:pPr>
      <w:r w:rsidRPr="008B7D72">
        <w:rPr>
          <w:color w:val="000000" w:themeColor="text1"/>
        </w:rPr>
        <w:t xml:space="preserve">Параметрите за ценообразуване са калкулирани в съответствие с Наредба № 5 за регулиране на цените на топлинната енергия и Указания за образуване на </w:t>
      </w:r>
      <w:r w:rsidRPr="008B7D72">
        <w:rPr>
          <w:color w:val="000000" w:themeColor="text1"/>
        </w:rPr>
        <w:lastRenderedPageBreak/>
        <w:t>цените на топлинната енергия и електрическата енергия от комбинирано производство при регулиране чрез метода „норма на възвръщаемост на капитала“ при следните допускания:</w:t>
      </w:r>
    </w:p>
    <w:p w:rsidR="009242AD" w:rsidRPr="00DF1640" w:rsidRDefault="009242AD" w:rsidP="008A3CA0">
      <w:pPr>
        <w:pStyle w:val="Heading3"/>
        <w:numPr>
          <w:ilvl w:val="0"/>
          <w:numId w:val="7"/>
        </w:numPr>
        <w:tabs>
          <w:tab w:val="clear" w:pos="709"/>
        </w:tabs>
        <w:spacing w:before="240" w:line="240" w:lineRule="auto"/>
        <w:rPr>
          <w:color w:val="auto"/>
          <w:szCs w:val="19"/>
        </w:rPr>
      </w:pPr>
      <w:r w:rsidRPr="00DF1640">
        <w:rPr>
          <w:color w:val="auto"/>
          <w:szCs w:val="19"/>
        </w:rPr>
        <w:t>Регулаторен период от 01.07.202</w:t>
      </w:r>
      <w:r w:rsidR="009A5019" w:rsidRPr="00DF1640">
        <w:rPr>
          <w:color w:val="auto"/>
          <w:szCs w:val="19"/>
          <w:lang w:val="en-US"/>
        </w:rPr>
        <w:t>2</w:t>
      </w:r>
      <w:r w:rsidRPr="00DF1640">
        <w:rPr>
          <w:color w:val="auto"/>
          <w:szCs w:val="19"/>
        </w:rPr>
        <w:t xml:space="preserve"> – 30.06.202</w:t>
      </w:r>
      <w:r w:rsidR="009A5019" w:rsidRPr="00DF1640">
        <w:rPr>
          <w:color w:val="auto"/>
          <w:szCs w:val="19"/>
          <w:lang w:val="en-US"/>
        </w:rPr>
        <w:t>3</w:t>
      </w:r>
      <w:r w:rsidRPr="00DF1640">
        <w:rPr>
          <w:color w:val="auto"/>
          <w:szCs w:val="19"/>
        </w:rPr>
        <w:t xml:space="preserve"> г.;</w:t>
      </w:r>
    </w:p>
    <w:p w:rsidR="00170A65" w:rsidRPr="00DF1640" w:rsidRDefault="009242AD" w:rsidP="00170A65">
      <w:pPr>
        <w:pStyle w:val="Heading3"/>
        <w:numPr>
          <w:ilvl w:val="0"/>
          <w:numId w:val="7"/>
        </w:numPr>
        <w:tabs>
          <w:tab w:val="clear" w:pos="709"/>
        </w:tabs>
        <w:spacing w:before="240" w:line="240" w:lineRule="auto"/>
        <w:rPr>
          <w:color w:val="auto"/>
          <w:szCs w:val="19"/>
        </w:rPr>
      </w:pPr>
      <w:r w:rsidRPr="00DF1640">
        <w:rPr>
          <w:color w:val="auto"/>
          <w:szCs w:val="19"/>
        </w:rPr>
        <w:t xml:space="preserve">Цена на природен газ </w:t>
      </w:r>
      <w:r w:rsidR="000F02B3" w:rsidRPr="00DF1640">
        <w:rPr>
          <w:color w:val="auto"/>
          <w:szCs w:val="19"/>
        </w:rPr>
        <w:t>–</w:t>
      </w:r>
      <w:r w:rsidR="00D039D9" w:rsidRPr="00DF1640">
        <w:rPr>
          <w:color w:val="auto"/>
          <w:szCs w:val="19"/>
        </w:rPr>
        <w:t xml:space="preserve"> </w:t>
      </w:r>
      <w:r w:rsidR="000F02B3" w:rsidRPr="00DF1640">
        <w:rPr>
          <w:color w:val="auto"/>
          <w:szCs w:val="19"/>
        </w:rPr>
        <w:t>разходите за основно гориво природен газа са остойностени на база прогнозна цена, към която са добавени цените за достъп и пренос през газопреносната мрежа съгласно Писмо, изх. № Е-14-00-5 от 2</w:t>
      </w:r>
      <w:r w:rsidR="006B3B5D">
        <w:rPr>
          <w:color w:val="auto"/>
          <w:szCs w:val="19"/>
          <w:lang w:val="en-US"/>
        </w:rPr>
        <w:t>3</w:t>
      </w:r>
      <w:r w:rsidR="000F02B3" w:rsidRPr="00DF1640">
        <w:rPr>
          <w:color w:val="auto"/>
          <w:szCs w:val="19"/>
        </w:rPr>
        <w:t xml:space="preserve">.03.2022г. на КЕВР. Прогнозната цена е базирана </w:t>
      </w:r>
      <w:r w:rsidR="00170A65" w:rsidRPr="00DF1640">
        <w:rPr>
          <w:color w:val="auto"/>
          <w:szCs w:val="19"/>
        </w:rPr>
        <w:t>на сетълмент цени за финансов фючърс за хъб TTF от ЕЕХ към ден на търговия 2</w:t>
      </w:r>
      <w:r w:rsidR="00C04326" w:rsidRPr="00DF1640">
        <w:rPr>
          <w:color w:val="auto"/>
          <w:szCs w:val="19"/>
          <w:lang w:val="en-US"/>
        </w:rPr>
        <w:t>2</w:t>
      </w:r>
      <w:r w:rsidR="00170A65" w:rsidRPr="00DF1640">
        <w:rPr>
          <w:color w:val="auto"/>
          <w:szCs w:val="19"/>
        </w:rPr>
        <w:t xml:space="preserve">.03.2022 </w:t>
      </w:r>
      <w:hyperlink r:id="rId11" w:history="1">
        <w:r w:rsidR="00170A65">
          <w:rPr>
            <w:rStyle w:val="Hyperlink"/>
          </w:rPr>
          <w:t>Financial Futures (EGSI) Market Data (eex.com)</w:t>
        </w:r>
      </w:hyperlink>
      <w:r w:rsidR="00170A65">
        <w:t xml:space="preserve"> </w:t>
      </w:r>
      <w:r w:rsidR="00170A65" w:rsidRPr="00DF1640">
        <w:rPr>
          <w:color w:val="auto"/>
          <w:szCs w:val="19"/>
        </w:rPr>
        <w:t>предвид методиката за ценообразуване на Булгаргаз, в която преобладаващ дял има цената за месец-напред на хъб TTF. Използвани са месечни котировки.</w:t>
      </w:r>
      <w:r w:rsidR="002947E7" w:rsidRPr="00DF1640">
        <w:rPr>
          <w:color w:val="auto"/>
          <w:szCs w:val="19"/>
          <w:lang w:val="en-US"/>
        </w:rPr>
        <w:t xml:space="preserve"> </w:t>
      </w:r>
    </w:p>
    <w:p w:rsidR="009242AD" w:rsidRPr="00DF1640" w:rsidRDefault="009242AD" w:rsidP="002947E7">
      <w:pPr>
        <w:pStyle w:val="Heading3"/>
        <w:numPr>
          <w:ilvl w:val="0"/>
          <w:numId w:val="7"/>
        </w:numPr>
        <w:tabs>
          <w:tab w:val="clear" w:pos="709"/>
        </w:tabs>
        <w:spacing w:before="240" w:line="240" w:lineRule="auto"/>
        <w:rPr>
          <w:color w:val="auto"/>
          <w:szCs w:val="19"/>
        </w:rPr>
      </w:pPr>
      <w:r w:rsidRPr="00DF1640">
        <w:rPr>
          <w:color w:val="auto"/>
          <w:szCs w:val="19"/>
        </w:rPr>
        <w:t>Цени за достъп и пренос през газопреносната мрежа, определени по реда на Методиката за определяне на цени за достъп и пренос на природен газ през газопреносните мрежи, собственост на „Булгартрансгаз” ЕАД и е съобразена производствена програма на дружеството</w:t>
      </w:r>
    </w:p>
    <w:p w:rsidR="00170A65" w:rsidRPr="00DF1640" w:rsidRDefault="009242AD" w:rsidP="002947E7">
      <w:pPr>
        <w:pStyle w:val="Heading3"/>
        <w:numPr>
          <w:ilvl w:val="0"/>
          <w:numId w:val="7"/>
        </w:numPr>
        <w:tabs>
          <w:tab w:val="clear" w:pos="709"/>
        </w:tabs>
        <w:spacing w:before="240" w:line="240" w:lineRule="auto"/>
        <w:rPr>
          <w:color w:val="auto"/>
          <w:szCs w:val="19"/>
        </w:rPr>
      </w:pPr>
      <w:r w:rsidRPr="00DF1640">
        <w:rPr>
          <w:color w:val="auto"/>
          <w:szCs w:val="19"/>
        </w:rPr>
        <w:t xml:space="preserve">Цена на въглеродни емисии в размер на </w:t>
      </w:r>
      <w:r w:rsidR="002C2EEA">
        <w:rPr>
          <w:color w:val="auto"/>
          <w:szCs w:val="19"/>
          <w:lang w:val="en-US"/>
        </w:rPr>
        <w:t>xxx</w:t>
      </w:r>
      <w:r w:rsidR="00B763A2" w:rsidRPr="00DF1640">
        <w:rPr>
          <w:color w:val="auto"/>
          <w:szCs w:val="19"/>
          <w:lang w:val="en-US"/>
        </w:rPr>
        <w:t>.</w:t>
      </w:r>
      <w:r w:rsidR="002C2EEA">
        <w:rPr>
          <w:color w:val="auto"/>
          <w:szCs w:val="19"/>
          <w:lang w:val="en-US"/>
        </w:rPr>
        <w:t>xx</w:t>
      </w:r>
      <w:r w:rsidRPr="00DF1640">
        <w:rPr>
          <w:color w:val="auto"/>
          <w:szCs w:val="19"/>
        </w:rPr>
        <w:t xml:space="preserve"> </w:t>
      </w:r>
      <w:r w:rsidR="00170A65" w:rsidRPr="00DF1640">
        <w:rPr>
          <w:color w:val="auto"/>
          <w:szCs w:val="19"/>
        </w:rPr>
        <w:t>лв.</w:t>
      </w:r>
      <w:r w:rsidRPr="00DF1640">
        <w:rPr>
          <w:color w:val="auto"/>
          <w:szCs w:val="19"/>
        </w:rPr>
        <w:t>/тон</w:t>
      </w:r>
      <w:r w:rsidR="00906D57" w:rsidRPr="00DF1640">
        <w:rPr>
          <w:color w:val="auto"/>
          <w:szCs w:val="19"/>
        </w:rPr>
        <w:t>.</w:t>
      </w:r>
      <w:r w:rsidRPr="00DF1640">
        <w:rPr>
          <w:color w:val="auto"/>
          <w:szCs w:val="19"/>
        </w:rPr>
        <w:t xml:space="preserve"> </w:t>
      </w:r>
      <w:r w:rsidR="00C55D06" w:rsidRPr="00DF1640">
        <w:rPr>
          <w:color w:val="auto"/>
          <w:szCs w:val="19"/>
        </w:rPr>
        <w:t xml:space="preserve">Дружеството е извършило собствена обективна оценка на прогнозната цена на </w:t>
      </w:r>
      <w:r w:rsidR="00C55D06" w:rsidRPr="00DF1640">
        <w:rPr>
          <w:color w:val="auto"/>
          <w:szCs w:val="19"/>
          <w:lang w:val="en-US"/>
        </w:rPr>
        <w:t>CO2</w:t>
      </w:r>
      <w:r w:rsidR="00C55D06" w:rsidRPr="00DF1640">
        <w:rPr>
          <w:color w:val="auto"/>
          <w:szCs w:val="19"/>
        </w:rPr>
        <w:t xml:space="preserve"> квотите съгласно Писмо, изх. № Е-14-00-5 от 2</w:t>
      </w:r>
      <w:r w:rsidR="006B3B5D">
        <w:rPr>
          <w:color w:val="auto"/>
          <w:szCs w:val="19"/>
          <w:lang w:val="en-US"/>
        </w:rPr>
        <w:t>3</w:t>
      </w:r>
      <w:r w:rsidR="00C55D06" w:rsidRPr="00DF1640">
        <w:rPr>
          <w:color w:val="auto"/>
          <w:szCs w:val="19"/>
        </w:rPr>
        <w:t>.03.2022г. на КЕВР. Прогнозната цена е</w:t>
      </w:r>
      <w:r w:rsidR="00906D57" w:rsidRPr="00DF1640">
        <w:rPr>
          <w:color w:val="auto"/>
          <w:szCs w:val="19"/>
        </w:rPr>
        <w:t xml:space="preserve"> </w:t>
      </w:r>
      <w:r w:rsidR="00170A65" w:rsidRPr="00DF1640">
        <w:rPr>
          <w:color w:val="auto"/>
          <w:szCs w:val="19"/>
        </w:rPr>
        <w:t>базирана на фючърс за EUA от ЕЕХ към ден на търговия 2</w:t>
      </w:r>
      <w:r w:rsidR="00C04326" w:rsidRPr="00DF1640">
        <w:rPr>
          <w:color w:val="auto"/>
          <w:szCs w:val="19"/>
          <w:lang w:val="en-US"/>
        </w:rPr>
        <w:t>2</w:t>
      </w:r>
      <w:r w:rsidR="00170A65" w:rsidRPr="00DF1640">
        <w:rPr>
          <w:color w:val="auto"/>
          <w:szCs w:val="19"/>
        </w:rPr>
        <w:t xml:space="preserve">.03.2022 </w:t>
      </w:r>
      <w:r w:rsidR="00170A65" w:rsidRPr="00170A65">
        <w:rPr>
          <w:color w:val="00B050"/>
          <w:szCs w:val="19"/>
        </w:rPr>
        <w:t xml:space="preserve"> </w:t>
      </w:r>
      <w:hyperlink r:id="rId12" w:history="1">
        <w:r w:rsidR="00170A65">
          <w:rPr>
            <w:rStyle w:val="Hyperlink"/>
          </w:rPr>
          <w:t>Futures Market (eex.com)</w:t>
        </w:r>
      </w:hyperlink>
      <w:r w:rsidR="00170A65" w:rsidRPr="00170A65">
        <w:rPr>
          <w:color w:val="FF0000"/>
          <w:szCs w:val="19"/>
        </w:rPr>
        <w:t xml:space="preserve"> </w:t>
      </w:r>
      <w:r w:rsidR="00170A65" w:rsidRPr="00DF1640">
        <w:rPr>
          <w:color w:val="auto"/>
          <w:szCs w:val="19"/>
        </w:rPr>
        <w:t xml:space="preserve">Използвани са месечни котировки </w:t>
      </w:r>
    </w:p>
    <w:p w:rsidR="006B41AE" w:rsidRPr="00DF1640" w:rsidRDefault="009242AD" w:rsidP="002947E7">
      <w:pPr>
        <w:pStyle w:val="Heading3"/>
        <w:numPr>
          <w:ilvl w:val="0"/>
          <w:numId w:val="7"/>
        </w:numPr>
        <w:tabs>
          <w:tab w:val="clear" w:pos="709"/>
        </w:tabs>
        <w:spacing w:before="240" w:line="240" w:lineRule="auto"/>
        <w:rPr>
          <w:color w:val="auto"/>
          <w:szCs w:val="19"/>
        </w:rPr>
      </w:pPr>
      <w:r w:rsidRPr="00DF1640">
        <w:rPr>
          <w:color w:val="auto"/>
          <w:szCs w:val="19"/>
        </w:rPr>
        <w:t xml:space="preserve">Цена на произведената електрическа енергия без постигнати показатели за ВЕКП </w:t>
      </w:r>
      <w:r w:rsidR="000B713B" w:rsidRPr="00DF1640">
        <w:rPr>
          <w:color w:val="auto"/>
          <w:szCs w:val="19"/>
        </w:rPr>
        <w:t xml:space="preserve">в размер на </w:t>
      </w:r>
      <w:r w:rsidR="002C2EEA">
        <w:rPr>
          <w:color w:val="auto"/>
          <w:szCs w:val="19"/>
        </w:rPr>
        <w:t>xxx</w:t>
      </w:r>
      <w:r w:rsidR="009F2C47" w:rsidRPr="00DF1640">
        <w:rPr>
          <w:color w:val="auto"/>
          <w:szCs w:val="19"/>
        </w:rPr>
        <w:t>,</w:t>
      </w:r>
      <w:r w:rsidR="002C2EEA">
        <w:rPr>
          <w:color w:val="auto"/>
          <w:szCs w:val="19"/>
        </w:rPr>
        <w:t>xx</w:t>
      </w:r>
      <w:r w:rsidR="009F2C47" w:rsidRPr="00DF1640">
        <w:rPr>
          <w:color w:val="auto"/>
          <w:szCs w:val="19"/>
          <w:lang w:val="en-US"/>
        </w:rPr>
        <w:t xml:space="preserve"> </w:t>
      </w:r>
      <w:r w:rsidR="000B713B" w:rsidRPr="00DF1640">
        <w:rPr>
          <w:color w:val="auto"/>
          <w:szCs w:val="19"/>
        </w:rPr>
        <w:t>лв.</w:t>
      </w:r>
      <w:r w:rsidR="000B713B" w:rsidRPr="00DF1640">
        <w:rPr>
          <w:color w:val="auto"/>
          <w:szCs w:val="19"/>
          <w:lang w:val="en-US"/>
        </w:rPr>
        <w:t xml:space="preserve">MWh </w:t>
      </w:r>
      <w:r w:rsidR="002B2A54" w:rsidRPr="00DF1640">
        <w:rPr>
          <w:color w:val="auto"/>
          <w:szCs w:val="19"/>
          <w:lang w:val="en-US"/>
        </w:rPr>
        <w:t>–</w:t>
      </w:r>
      <w:r w:rsidR="000B713B" w:rsidRPr="00DF1640">
        <w:rPr>
          <w:color w:val="auto"/>
          <w:szCs w:val="19"/>
          <w:lang w:val="en-US"/>
        </w:rPr>
        <w:t xml:space="preserve"> </w:t>
      </w:r>
      <w:r w:rsidR="002B2A54" w:rsidRPr="00DF1640">
        <w:rPr>
          <w:color w:val="auto"/>
          <w:szCs w:val="19"/>
        </w:rPr>
        <w:t>Прогнозна годишна пазарна цена за базов товар за периода 01.07.202</w:t>
      </w:r>
      <w:r w:rsidR="002B2A54" w:rsidRPr="00DF1640">
        <w:rPr>
          <w:color w:val="auto"/>
          <w:szCs w:val="19"/>
          <w:lang w:val="en-US"/>
        </w:rPr>
        <w:t>2</w:t>
      </w:r>
      <w:r w:rsidR="002B2A54" w:rsidRPr="00DF1640">
        <w:rPr>
          <w:color w:val="auto"/>
          <w:szCs w:val="19"/>
        </w:rPr>
        <w:t xml:space="preserve"> г. – 30.06.202</w:t>
      </w:r>
      <w:r w:rsidR="002B2A54" w:rsidRPr="00DF1640">
        <w:rPr>
          <w:color w:val="auto"/>
          <w:szCs w:val="19"/>
          <w:lang w:val="en-US"/>
        </w:rPr>
        <w:t>3</w:t>
      </w:r>
      <w:r w:rsidR="002B2A54" w:rsidRPr="00DF1640">
        <w:rPr>
          <w:color w:val="auto"/>
          <w:szCs w:val="19"/>
        </w:rPr>
        <w:t xml:space="preserve"> г.</w:t>
      </w:r>
      <w:r w:rsidR="002B2A54" w:rsidRPr="00DF1640">
        <w:rPr>
          <w:color w:val="auto"/>
        </w:rPr>
        <w:t xml:space="preserve"> </w:t>
      </w:r>
      <w:r w:rsidR="006B41AE" w:rsidRPr="002B60CD">
        <w:rPr>
          <w:color w:val="auto"/>
          <w:szCs w:val="19"/>
        </w:rPr>
        <w:t xml:space="preserve">базирана на </w:t>
      </w:r>
      <w:r w:rsidR="009F2C47" w:rsidRPr="002B60CD">
        <w:rPr>
          <w:color w:val="auto"/>
          <w:szCs w:val="19"/>
        </w:rPr>
        <w:t xml:space="preserve">сетълмент цени за финансов фючърс от ЕЕХ за Унгария </w:t>
      </w:r>
      <w:r w:rsidR="003E3FE1" w:rsidRPr="002B60CD">
        <w:rPr>
          <w:color w:val="auto"/>
          <w:szCs w:val="19"/>
        </w:rPr>
        <w:t>към ден на търговия 2</w:t>
      </w:r>
      <w:r w:rsidR="009F2C47" w:rsidRPr="002B60CD">
        <w:rPr>
          <w:color w:val="auto"/>
          <w:szCs w:val="19"/>
          <w:lang w:val="en-US"/>
        </w:rPr>
        <w:t>2</w:t>
      </w:r>
      <w:r w:rsidR="003E3FE1" w:rsidRPr="002B60CD">
        <w:rPr>
          <w:color w:val="auto"/>
          <w:szCs w:val="19"/>
        </w:rPr>
        <w:t xml:space="preserve">.03.2022 </w:t>
      </w:r>
      <w:hyperlink r:id="rId13" w:anchor="%7B%22snippetpicker%22%3A%22EEX-PXE%20Bulgarian%20Power%20Futures%22%7D" w:history="1">
        <w:r w:rsidR="006B41AE" w:rsidRPr="002B60CD">
          <w:rPr>
            <w:rStyle w:val="Hyperlink"/>
          </w:rPr>
          <w:t>Futures (eex.com)</w:t>
        </w:r>
      </w:hyperlink>
      <w:r w:rsidR="006B41AE" w:rsidRPr="002B60CD">
        <w:rPr>
          <w:color w:val="00B050"/>
          <w:szCs w:val="19"/>
        </w:rPr>
        <w:t xml:space="preserve"> </w:t>
      </w:r>
      <w:r w:rsidR="002B2A54" w:rsidRPr="002B60CD">
        <w:rPr>
          <w:color w:val="auto"/>
          <w:szCs w:val="19"/>
        </w:rPr>
        <w:t xml:space="preserve">и групов коефициент съгласно определения от КЕВР с решение Ц-26 от 01.07.2021. </w:t>
      </w:r>
      <w:r w:rsidR="009F2C47" w:rsidRPr="002B60CD">
        <w:rPr>
          <w:color w:val="auto"/>
          <w:szCs w:val="19"/>
        </w:rPr>
        <w:t xml:space="preserve">Годишни и тримесечни цени са преобразувани към месечни с цел по-точно моделиране на съотношението търсене/предлагане през различните сезони. Използваният алгоритъм е базиран на сезонни коефициенти, </w:t>
      </w:r>
      <w:r w:rsidR="009F2C47" w:rsidRPr="002B60CD">
        <w:rPr>
          <w:color w:val="auto"/>
          <w:szCs w:val="19"/>
        </w:rPr>
        <w:lastRenderedPageBreak/>
        <w:t>които са калкулирани на база исторически данни за пазар ден-напред в Унгария</w:t>
      </w:r>
      <w:r w:rsidR="006B41AE" w:rsidRPr="002B60CD">
        <w:rPr>
          <w:color w:val="auto"/>
          <w:szCs w:val="19"/>
        </w:rPr>
        <w:t>.</w:t>
      </w:r>
      <w:r w:rsidR="002947E7" w:rsidRPr="00DF1640">
        <w:rPr>
          <w:color w:val="auto"/>
          <w:szCs w:val="19"/>
          <w:lang w:val="en-US"/>
        </w:rPr>
        <w:t xml:space="preserve"> </w:t>
      </w:r>
    </w:p>
    <w:p w:rsidR="009242AD" w:rsidRPr="00DF1640" w:rsidRDefault="006B41AE" w:rsidP="002947E7">
      <w:pPr>
        <w:pStyle w:val="Heading3"/>
        <w:numPr>
          <w:ilvl w:val="0"/>
          <w:numId w:val="7"/>
        </w:numPr>
        <w:tabs>
          <w:tab w:val="clear" w:pos="709"/>
        </w:tabs>
        <w:spacing w:before="240" w:line="240" w:lineRule="auto"/>
        <w:rPr>
          <w:color w:val="auto"/>
          <w:szCs w:val="19"/>
        </w:rPr>
      </w:pPr>
      <w:r w:rsidRPr="00DF1640">
        <w:rPr>
          <w:color w:val="auto"/>
          <w:szCs w:val="19"/>
        </w:rPr>
        <w:t xml:space="preserve"> </w:t>
      </w:r>
      <w:r w:rsidR="009242AD" w:rsidRPr="00DF1640">
        <w:rPr>
          <w:color w:val="auto"/>
          <w:szCs w:val="19"/>
        </w:rPr>
        <w:t>Примерна стойност на коефициента за ефективност на производството на електрическа енергия – определена от КЕВР с решение Ц-2</w:t>
      </w:r>
      <w:r w:rsidR="007A70C7" w:rsidRPr="00DF1640">
        <w:rPr>
          <w:color w:val="auto"/>
          <w:szCs w:val="19"/>
        </w:rPr>
        <w:t>6</w:t>
      </w:r>
      <w:r w:rsidR="009242AD" w:rsidRPr="00DF1640">
        <w:rPr>
          <w:color w:val="auto"/>
          <w:szCs w:val="19"/>
        </w:rPr>
        <w:t xml:space="preserve"> от 01.07.202</w:t>
      </w:r>
      <w:r w:rsidR="007A70C7" w:rsidRPr="00DF1640">
        <w:rPr>
          <w:color w:val="auto"/>
          <w:szCs w:val="19"/>
        </w:rPr>
        <w:t>1</w:t>
      </w:r>
      <w:r w:rsidR="009242AD" w:rsidRPr="00DF1640">
        <w:rPr>
          <w:color w:val="auto"/>
          <w:szCs w:val="19"/>
        </w:rPr>
        <w:t xml:space="preserve"> г</w:t>
      </w:r>
    </w:p>
    <w:p w:rsidR="009242AD" w:rsidRPr="00DF1640" w:rsidRDefault="009242AD" w:rsidP="008A3CA0">
      <w:pPr>
        <w:pStyle w:val="Heading3"/>
        <w:numPr>
          <w:ilvl w:val="0"/>
          <w:numId w:val="7"/>
        </w:numPr>
        <w:tabs>
          <w:tab w:val="clear" w:pos="709"/>
        </w:tabs>
        <w:spacing w:before="240" w:line="240" w:lineRule="auto"/>
        <w:rPr>
          <w:color w:val="auto"/>
          <w:szCs w:val="19"/>
        </w:rPr>
      </w:pPr>
      <w:r w:rsidRPr="00DF1640">
        <w:rPr>
          <w:color w:val="auto"/>
          <w:szCs w:val="19"/>
        </w:rPr>
        <w:t>Калкулираните цени да осигуряват:</w:t>
      </w:r>
    </w:p>
    <w:p w:rsidR="009242AD" w:rsidRPr="00DF1640" w:rsidRDefault="009242AD" w:rsidP="009242AD">
      <w:pPr>
        <w:ind w:left="1134" w:firstLine="567"/>
      </w:pPr>
      <w:r w:rsidRPr="00DF1640">
        <w:t>- спазване на принципа за разходно-ориентирани цени</w:t>
      </w:r>
    </w:p>
    <w:p w:rsidR="009242AD" w:rsidRPr="00DF1640" w:rsidRDefault="009242AD" w:rsidP="009242AD">
      <w:pPr>
        <w:ind w:left="1134" w:firstLine="567"/>
      </w:pPr>
      <w:r w:rsidRPr="00DF1640">
        <w:t>- възстановяване на икономически обоснованите разходи за дейността</w:t>
      </w:r>
    </w:p>
    <w:p w:rsidR="009242AD" w:rsidRPr="009A5019" w:rsidRDefault="009242AD" w:rsidP="009242AD">
      <w:pPr>
        <w:rPr>
          <w:color w:val="00B050"/>
        </w:rPr>
      </w:pPr>
      <w:r w:rsidRPr="00DF1640">
        <w:rPr>
          <w:rFonts w:asciiTheme="minorHAnsi" w:hAnsiTheme="minorHAnsi"/>
        </w:rPr>
        <w:tab/>
      </w:r>
      <w:r w:rsidRPr="00DF1640">
        <w:rPr>
          <w:rFonts w:asciiTheme="minorHAnsi" w:hAnsiTheme="minorHAnsi"/>
        </w:rPr>
        <w:tab/>
      </w:r>
      <w:r w:rsidR="009A5019" w:rsidRPr="00DF1640">
        <w:rPr>
          <w:rFonts w:asciiTheme="minorHAnsi" w:hAnsiTheme="minorHAnsi"/>
        </w:rPr>
        <w:t xml:space="preserve">      </w:t>
      </w:r>
      <w:r w:rsidRPr="00DF1640">
        <w:rPr>
          <w:rFonts w:asciiTheme="minorHAnsi" w:hAnsiTheme="minorHAnsi"/>
        </w:rPr>
        <w:t xml:space="preserve">- </w:t>
      </w:r>
      <w:r w:rsidRPr="00DF1640">
        <w:t>икономически обоснована норма на възвръщаемост на капитала</w:t>
      </w:r>
    </w:p>
    <w:p w:rsidR="009242AD" w:rsidRPr="009A5019" w:rsidRDefault="009242AD" w:rsidP="009242AD">
      <w:pPr>
        <w:rPr>
          <w:rFonts w:asciiTheme="minorHAnsi" w:hAnsiTheme="minorHAnsi"/>
          <w:color w:val="00B050"/>
        </w:rPr>
      </w:pPr>
      <w:r w:rsidRPr="009A5019">
        <w:rPr>
          <w:color w:val="00B050"/>
        </w:rPr>
        <w:tab/>
      </w:r>
      <w:r w:rsidRPr="009A5019">
        <w:rPr>
          <w:color w:val="00B050"/>
        </w:rPr>
        <w:tab/>
      </w:r>
      <w:r w:rsidRPr="009A5019">
        <w:rPr>
          <w:color w:val="00B050"/>
        </w:rPr>
        <w:tab/>
        <w:t xml:space="preserve">  </w:t>
      </w:r>
    </w:p>
    <w:p w:rsidR="009242AD" w:rsidRPr="008B7D72" w:rsidRDefault="009242AD" w:rsidP="00226ECF">
      <w:pPr>
        <w:pStyle w:val="Heading2"/>
        <w:keepLines w:val="0"/>
        <w:numPr>
          <w:ilvl w:val="1"/>
          <w:numId w:val="12"/>
        </w:numPr>
        <w:tabs>
          <w:tab w:val="clear" w:pos="567"/>
        </w:tabs>
        <w:spacing w:before="240" w:line="240" w:lineRule="auto"/>
      </w:pPr>
      <w:r w:rsidRPr="008B7D72">
        <w:t xml:space="preserve">Прогнозно </w:t>
      </w:r>
      <w:r w:rsidR="001107B0" w:rsidRPr="001107B0">
        <w:t>количество топлинна енергия, отпускана към топлопреносната мрежа</w:t>
      </w:r>
    </w:p>
    <w:p w:rsidR="00C458F4" w:rsidRDefault="00C458F4" w:rsidP="00C458F4">
      <w:pPr>
        <w:spacing w:line="240" w:lineRule="auto"/>
        <w:ind w:left="720"/>
        <w:jc w:val="both"/>
        <w:rPr>
          <w:rFonts w:cs="Arial"/>
          <w:b/>
          <w:bCs/>
          <w:sz w:val="20"/>
          <w:szCs w:val="20"/>
        </w:rPr>
      </w:pPr>
    </w:p>
    <w:p w:rsidR="00C458F4" w:rsidRDefault="00C458F4" w:rsidP="00C458F4">
      <w:pPr>
        <w:spacing w:line="240" w:lineRule="auto"/>
        <w:ind w:left="720"/>
        <w:jc w:val="both"/>
        <w:rPr>
          <w:rFonts w:cs="Arial"/>
          <w:b/>
          <w:bCs/>
          <w:sz w:val="20"/>
          <w:szCs w:val="20"/>
        </w:rPr>
      </w:pPr>
    </w:p>
    <w:p w:rsidR="00C458F4" w:rsidRPr="00C458F4" w:rsidRDefault="00C458F4" w:rsidP="00C458F4">
      <w:pPr>
        <w:pStyle w:val="ListParagraph"/>
        <w:numPr>
          <w:ilvl w:val="0"/>
          <w:numId w:val="22"/>
        </w:numPr>
        <w:jc w:val="both"/>
        <w:rPr>
          <w:rFonts w:ascii="Frutiger Next for EVN Light" w:hAnsi="Frutiger Next for EVN Light" w:cs="Arial"/>
          <w:b/>
          <w:bCs/>
          <w:sz w:val="19"/>
          <w:szCs w:val="19"/>
        </w:rPr>
      </w:pPr>
      <w:r w:rsidRPr="00C458F4">
        <w:rPr>
          <w:rFonts w:ascii="Frutiger Next for EVN Light" w:hAnsi="Frutiger Next for EVN Light" w:cs="Arial"/>
          <w:b/>
          <w:bCs/>
          <w:sz w:val="19"/>
          <w:szCs w:val="19"/>
        </w:rPr>
        <w:t>Очаквано количество топлинна енергия, отпускана към топлопреносната мрежа за ценовия период</w:t>
      </w:r>
    </w:p>
    <w:p w:rsidR="009242AD" w:rsidRPr="008B7D72" w:rsidRDefault="009242AD" w:rsidP="009242AD">
      <w:pPr>
        <w:rPr>
          <w:rFonts w:asciiTheme="minorHAnsi" w:hAnsiTheme="minorHAnsi"/>
          <w:color w:val="00B050"/>
        </w:rPr>
      </w:pPr>
    </w:p>
    <w:p w:rsidR="0031600B" w:rsidRPr="008128A4" w:rsidRDefault="0031600B" w:rsidP="008128A4">
      <w:pPr>
        <w:spacing w:line="240" w:lineRule="auto"/>
        <w:ind w:left="1080"/>
        <w:jc w:val="both"/>
        <w:rPr>
          <w:rFonts w:cs="Arial"/>
          <w:bCs/>
        </w:rPr>
      </w:pPr>
      <w:r w:rsidRPr="008128A4">
        <w:rPr>
          <w:rFonts w:cs="Arial"/>
          <w:bCs/>
        </w:rPr>
        <w:t>Планирането на топлинна енергия е извършено на база очакваната реализация, очакваните технологични разходи по преноса на топлинна енергия, във връзка с отчетената температура на въздуха за гр. Пловдив и тенденцията в потреблението през последните години.</w:t>
      </w:r>
    </w:p>
    <w:p w:rsidR="0031600B" w:rsidRPr="008128A4" w:rsidRDefault="0031600B" w:rsidP="008128A4">
      <w:pPr>
        <w:spacing w:line="240" w:lineRule="auto"/>
        <w:ind w:left="1080"/>
        <w:jc w:val="both"/>
        <w:rPr>
          <w:rFonts w:cs="Arial"/>
          <w:bCs/>
        </w:rPr>
      </w:pPr>
      <w:r w:rsidRPr="008128A4">
        <w:rPr>
          <w:rFonts w:cs="Arial"/>
          <w:bCs/>
        </w:rPr>
        <w:t xml:space="preserve">Прогнозираните количества на отпуснатата топлинна енергия към топлопреносната мрежа са в размер на         </w:t>
      </w:r>
      <w:r w:rsidR="002C2EEA">
        <w:rPr>
          <w:rFonts w:cs="Arial"/>
          <w:bCs/>
        </w:rPr>
        <w:t>xxx</w:t>
      </w:r>
      <w:r w:rsidRPr="008128A4">
        <w:rPr>
          <w:rFonts w:cs="Arial"/>
          <w:bCs/>
        </w:rPr>
        <w:t xml:space="preserve"> </w:t>
      </w:r>
      <w:r w:rsidR="002C2EEA">
        <w:rPr>
          <w:rFonts w:cs="Arial"/>
          <w:bCs/>
        </w:rPr>
        <w:t>xxx</w:t>
      </w:r>
      <w:r w:rsidRPr="008128A4">
        <w:rPr>
          <w:rFonts w:cs="Arial"/>
          <w:bCs/>
        </w:rPr>
        <w:t xml:space="preserve"> MWh.</w:t>
      </w:r>
    </w:p>
    <w:p w:rsidR="0031600B" w:rsidRPr="008128A4" w:rsidRDefault="0031600B" w:rsidP="008128A4">
      <w:pPr>
        <w:spacing w:line="240" w:lineRule="auto"/>
        <w:ind w:left="1080"/>
        <w:jc w:val="both"/>
        <w:rPr>
          <w:rFonts w:cs="Arial"/>
          <w:bCs/>
        </w:rPr>
      </w:pPr>
      <w:r w:rsidRPr="008128A4">
        <w:rPr>
          <w:rFonts w:cs="Arial"/>
          <w:bCs/>
        </w:rPr>
        <w:t>В следващата таблица е представено по месеци сравнение на отпусната към преноса топлинна енергия през 2021 г., прогноза за периода 2022г. – 2023г., отчетени температури на външния въздух за 6 годишен период и прогнозните външни температури за ценовия период.</w:t>
      </w:r>
    </w:p>
    <w:p w:rsidR="0031600B" w:rsidRDefault="0031600B" w:rsidP="0031600B">
      <w:pPr>
        <w:ind w:left="709"/>
        <w:jc w:val="both"/>
        <w:rPr>
          <w:rFonts w:cs="Arial"/>
          <w:bCs/>
          <w:sz w:val="20"/>
          <w:szCs w:val="20"/>
        </w:rPr>
      </w:pPr>
    </w:p>
    <w:tbl>
      <w:tblPr>
        <w:tblW w:w="10268" w:type="dxa"/>
        <w:tblInd w:w="75" w:type="dxa"/>
        <w:tblCellMar>
          <w:left w:w="70" w:type="dxa"/>
          <w:right w:w="70" w:type="dxa"/>
        </w:tblCellMar>
        <w:tblLook w:val="04A0" w:firstRow="1" w:lastRow="0" w:firstColumn="1" w:lastColumn="0" w:noHBand="0" w:noVBand="1"/>
      </w:tblPr>
      <w:tblGrid>
        <w:gridCol w:w="1382"/>
        <w:gridCol w:w="552"/>
        <w:gridCol w:w="627"/>
        <w:gridCol w:w="627"/>
        <w:gridCol w:w="626"/>
        <w:gridCol w:w="626"/>
        <w:gridCol w:w="626"/>
        <w:gridCol w:w="626"/>
        <w:gridCol w:w="626"/>
        <w:gridCol w:w="626"/>
        <w:gridCol w:w="626"/>
        <w:gridCol w:w="626"/>
        <w:gridCol w:w="626"/>
        <w:gridCol w:w="626"/>
        <w:gridCol w:w="820"/>
      </w:tblGrid>
      <w:tr w:rsidR="002C2EEA" w:rsidTr="002C2EEA">
        <w:trPr>
          <w:trHeight w:val="195"/>
        </w:trPr>
        <w:tc>
          <w:tcPr>
            <w:tcW w:w="13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EEA" w:rsidRDefault="002C2EEA" w:rsidP="002C2EEA">
            <w:pPr>
              <w:jc w:val="center"/>
              <w:rPr>
                <w:rFonts w:cs="Arial"/>
                <w:b/>
                <w:bCs/>
                <w:sz w:val="14"/>
                <w:szCs w:val="14"/>
              </w:rPr>
            </w:pPr>
            <w:r>
              <w:rPr>
                <w:rFonts w:cs="Arial"/>
                <w:b/>
                <w:bCs/>
                <w:sz w:val="14"/>
                <w:szCs w:val="14"/>
              </w:rPr>
              <w:t>Показатели</w:t>
            </w:r>
          </w:p>
        </w:tc>
        <w:tc>
          <w:tcPr>
            <w:tcW w:w="55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Мярка</w:t>
            </w:r>
          </w:p>
        </w:tc>
        <w:tc>
          <w:tcPr>
            <w:tcW w:w="3758" w:type="dxa"/>
            <w:gridSpan w:val="6"/>
            <w:tcBorders>
              <w:top w:val="single" w:sz="4" w:space="0" w:color="auto"/>
              <w:left w:val="nil"/>
              <w:bottom w:val="single" w:sz="4" w:space="0" w:color="auto"/>
              <w:right w:val="single" w:sz="4" w:space="0" w:color="auto"/>
            </w:tcBorders>
            <w:shd w:val="clear" w:color="auto" w:fill="auto"/>
            <w:noWrap/>
            <w:vAlign w:val="center"/>
          </w:tcPr>
          <w:p w:rsidR="002C2EEA" w:rsidRDefault="002C2EEA" w:rsidP="002C2EEA">
            <w:pPr>
              <w:jc w:val="center"/>
              <w:rPr>
                <w:rFonts w:cs="Arial"/>
                <w:sz w:val="14"/>
                <w:szCs w:val="14"/>
              </w:rPr>
            </w:pPr>
            <w:r>
              <w:rPr>
                <w:rFonts w:cs="Arial"/>
                <w:sz w:val="14"/>
                <w:szCs w:val="14"/>
              </w:rPr>
              <w:t>2022</w:t>
            </w:r>
          </w:p>
        </w:tc>
        <w:tc>
          <w:tcPr>
            <w:tcW w:w="3756" w:type="dxa"/>
            <w:gridSpan w:val="6"/>
            <w:tcBorders>
              <w:top w:val="single" w:sz="4" w:space="0" w:color="auto"/>
              <w:left w:val="nil"/>
              <w:bottom w:val="single" w:sz="4" w:space="0" w:color="auto"/>
              <w:right w:val="single" w:sz="4" w:space="0" w:color="auto"/>
            </w:tcBorders>
            <w:shd w:val="clear" w:color="auto" w:fill="auto"/>
            <w:noWrap/>
            <w:vAlign w:val="center"/>
          </w:tcPr>
          <w:p w:rsidR="002C2EEA" w:rsidRDefault="002C2EEA" w:rsidP="002C2EEA">
            <w:pPr>
              <w:jc w:val="center"/>
              <w:rPr>
                <w:rFonts w:cs="Arial"/>
                <w:sz w:val="14"/>
                <w:szCs w:val="14"/>
              </w:rPr>
            </w:pPr>
            <w:r>
              <w:rPr>
                <w:rFonts w:cs="Arial"/>
                <w:sz w:val="14"/>
                <w:szCs w:val="14"/>
              </w:rPr>
              <w:t>2023</w:t>
            </w:r>
          </w:p>
        </w:tc>
        <w:tc>
          <w:tcPr>
            <w:tcW w:w="82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2C2EEA" w:rsidRDefault="002C2EEA" w:rsidP="002C2EEA">
            <w:pPr>
              <w:jc w:val="center"/>
              <w:rPr>
                <w:rFonts w:cs="Arial"/>
                <w:sz w:val="14"/>
                <w:szCs w:val="14"/>
              </w:rPr>
            </w:pPr>
          </w:p>
        </w:tc>
      </w:tr>
      <w:tr w:rsidR="002C2EEA" w:rsidTr="002C2EEA">
        <w:trPr>
          <w:trHeight w:val="195"/>
        </w:trPr>
        <w:tc>
          <w:tcPr>
            <w:tcW w:w="1382" w:type="dxa"/>
            <w:tcBorders>
              <w:top w:val="nil"/>
              <w:left w:val="single" w:sz="4" w:space="0" w:color="auto"/>
              <w:bottom w:val="single" w:sz="4" w:space="0" w:color="auto"/>
              <w:right w:val="single" w:sz="4" w:space="0" w:color="auto"/>
            </w:tcBorders>
            <w:shd w:val="clear" w:color="auto" w:fill="auto"/>
            <w:noWrap/>
            <w:vAlign w:val="center"/>
            <w:hideMark/>
          </w:tcPr>
          <w:p w:rsidR="002C2EEA" w:rsidRDefault="002C2EEA" w:rsidP="002C2EEA">
            <w:pPr>
              <w:jc w:val="center"/>
              <w:rPr>
                <w:rFonts w:cs="Arial"/>
                <w:b/>
                <w:bCs/>
                <w:sz w:val="14"/>
                <w:szCs w:val="14"/>
              </w:rPr>
            </w:pPr>
            <w:r>
              <w:rPr>
                <w:rFonts w:cs="Arial"/>
                <w:b/>
                <w:bCs/>
                <w:sz w:val="14"/>
                <w:szCs w:val="14"/>
              </w:rPr>
              <w:t>Ценови период</w:t>
            </w:r>
          </w:p>
        </w:tc>
        <w:tc>
          <w:tcPr>
            <w:tcW w:w="552" w:type="dxa"/>
            <w:vMerge/>
            <w:tcBorders>
              <w:top w:val="single" w:sz="4" w:space="0" w:color="auto"/>
              <w:left w:val="single" w:sz="4" w:space="0" w:color="auto"/>
              <w:bottom w:val="single" w:sz="4" w:space="0" w:color="auto"/>
              <w:right w:val="single" w:sz="4" w:space="0" w:color="auto"/>
            </w:tcBorders>
            <w:vAlign w:val="center"/>
            <w:hideMark/>
          </w:tcPr>
          <w:p w:rsidR="002C2EEA" w:rsidRDefault="002C2EEA" w:rsidP="002C2EEA">
            <w:pPr>
              <w:rPr>
                <w:rFonts w:cs="Arial"/>
                <w:sz w:val="14"/>
                <w:szCs w:val="14"/>
              </w:rPr>
            </w:pPr>
          </w:p>
        </w:tc>
        <w:tc>
          <w:tcPr>
            <w:tcW w:w="627" w:type="dxa"/>
            <w:tcBorders>
              <w:top w:val="nil"/>
              <w:left w:val="nil"/>
              <w:bottom w:val="single" w:sz="4" w:space="0" w:color="auto"/>
              <w:right w:val="single" w:sz="4" w:space="0" w:color="auto"/>
            </w:tcBorders>
            <w:shd w:val="clear" w:color="auto" w:fill="auto"/>
            <w:noWrap/>
            <w:vAlign w:val="center"/>
          </w:tcPr>
          <w:p w:rsidR="002C2EEA" w:rsidRDefault="002C2EEA" w:rsidP="002C2EEA">
            <w:pPr>
              <w:jc w:val="center"/>
              <w:rPr>
                <w:rFonts w:cs="Arial"/>
                <w:sz w:val="14"/>
                <w:szCs w:val="14"/>
              </w:rPr>
            </w:pPr>
            <w:r>
              <w:rPr>
                <w:rFonts w:cs="Arial"/>
                <w:sz w:val="14"/>
                <w:szCs w:val="14"/>
              </w:rPr>
              <w:t>7</w:t>
            </w:r>
          </w:p>
        </w:tc>
        <w:tc>
          <w:tcPr>
            <w:tcW w:w="627" w:type="dxa"/>
            <w:tcBorders>
              <w:top w:val="nil"/>
              <w:left w:val="nil"/>
              <w:bottom w:val="single" w:sz="4" w:space="0" w:color="auto"/>
              <w:right w:val="single" w:sz="4" w:space="0" w:color="auto"/>
            </w:tcBorders>
            <w:shd w:val="clear" w:color="auto" w:fill="auto"/>
            <w:noWrap/>
            <w:vAlign w:val="center"/>
          </w:tcPr>
          <w:p w:rsidR="002C2EEA" w:rsidRDefault="002C2EEA" w:rsidP="002C2EEA">
            <w:pPr>
              <w:jc w:val="center"/>
              <w:rPr>
                <w:rFonts w:cs="Arial"/>
                <w:sz w:val="14"/>
                <w:szCs w:val="14"/>
              </w:rPr>
            </w:pPr>
            <w:r>
              <w:rPr>
                <w:rFonts w:cs="Arial"/>
                <w:sz w:val="14"/>
                <w:szCs w:val="14"/>
              </w:rPr>
              <w:t>8</w:t>
            </w:r>
          </w:p>
        </w:tc>
        <w:tc>
          <w:tcPr>
            <w:tcW w:w="626" w:type="dxa"/>
            <w:tcBorders>
              <w:top w:val="nil"/>
              <w:left w:val="nil"/>
              <w:bottom w:val="single" w:sz="4" w:space="0" w:color="auto"/>
              <w:right w:val="single" w:sz="4" w:space="0" w:color="auto"/>
            </w:tcBorders>
            <w:shd w:val="clear" w:color="auto" w:fill="auto"/>
            <w:noWrap/>
            <w:vAlign w:val="center"/>
          </w:tcPr>
          <w:p w:rsidR="002C2EEA" w:rsidRDefault="002C2EEA" w:rsidP="002C2EEA">
            <w:pPr>
              <w:jc w:val="center"/>
              <w:rPr>
                <w:rFonts w:cs="Arial"/>
                <w:sz w:val="14"/>
                <w:szCs w:val="14"/>
              </w:rPr>
            </w:pPr>
            <w:r>
              <w:rPr>
                <w:rFonts w:cs="Arial"/>
                <w:sz w:val="14"/>
                <w:szCs w:val="14"/>
              </w:rPr>
              <w:t>9</w:t>
            </w:r>
          </w:p>
        </w:tc>
        <w:tc>
          <w:tcPr>
            <w:tcW w:w="626" w:type="dxa"/>
            <w:tcBorders>
              <w:top w:val="nil"/>
              <w:left w:val="nil"/>
              <w:bottom w:val="single" w:sz="4" w:space="0" w:color="auto"/>
              <w:right w:val="single" w:sz="4" w:space="0" w:color="auto"/>
            </w:tcBorders>
            <w:shd w:val="clear" w:color="auto" w:fill="auto"/>
            <w:noWrap/>
            <w:vAlign w:val="center"/>
          </w:tcPr>
          <w:p w:rsidR="002C2EEA" w:rsidRDefault="002C2EEA" w:rsidP="002C2EEA">
            <w:pPr>
              <w:jc w:val="center"/>
              <w:rPr>
                <w:rFonts w:cs="Arial"/>
                <w:sz w:val="14"/>
                <w:szCs w:val="14"/>
              </w:rPr>
            </w:pPr>
            <w:r>
              <w:rPr>
                <w:rFonts w:cs="Arial"/>
                <w:sz w:val="14"/>
                <w:szCs w:val="14"/>
              </w:rPr>
              <w:t>10</w:t>
            </w:r>
          </w:p>
        </w:tc>
        <w:tc>
          <w:tcPr>
            <w:tcW w:w="626" w:type="dxa"/>
            <w:tcBorders>
              <w:top w:val="nil"/>
              <w:left w:val="nil"/>
              <w:bottom w:val="single" w:sz="4" w:space="0" w:color="auto"/>
              <w:right w:val="single" w:sz="4" w:space="0" w:color="auto"/>
            </w:tcBorders>
            <w:shd w:val="clear" w:color="auto" w:fill="auto"/>
            <w:noWrap/>
            <w:vAlign w:val="center"/>
          </w:tcPr>
          <w:p w:rsidR="002C2EEA" w:rsidRDefault="002C2EEA" w:rsidP="002C2EEA">
            <w:pPr>
              <w:jc w:val="center"/>
              <w:rPr>
                <w:rFonts w:cs="Arial"/>
                <w:sz w:val="14"/>
                <w:szCs w:val="14"/>
              </w:rPr>
            </w:pPr>
            <w:r>
              <w:rPr>
                <w:rFonts w:cs="Arial"/>
                <w:sz w:val="14"/>
                <w:szCs w:val="14"/>
              </w:rPr>
              <w:t>11</w:t>
            </w:r>
          </w:p>
        </w:tc>
        <w:tc>
          <w:tcPr>
            <w:tcW w:w="626" w:type="dxa"/>
            <w:tcBorders>
              <w:top w:val="nil"/>
              <w:left w:val="nil"/>
              <w:bottom w:val="single" w:sz="4" w:space="0" w:color="auto"/>
              <w:right w:val="single" w:sz="4" w:space="0" w:color="auto"/>
            </w:tcBorders>
            <w:shd w:val="clear" w:color="auto" w:fill="auto"/>
            <w:noWrap/>
            <w:vAlign w:val="center"/>
          </w:tcPr>
          <w:p w:rsidR="002C2EEA" w:rsidRDefault="002C2EEA" w:rsidP="002C2EEA">
            <w:pPr>
              <w:jc w:val="center"/>
              <w:rPr>
                <w:rFonts w:cs="Arial"/>
                <w:sz w:val="14"/>
                <w:szCs w:val="14"/>
              </w:rPr>
            </w:pPr>
            <w:r>
              <w:rPr>
                <w:rFonts w:cs="Arial"/>
                <w:sz w:val="14"/>
                <w:szCs w:val="14"/>
              </w:rPr>
              <w:t>12</w:t>
            </w:r>
          </w:p>
        </w:tc>
        <w:tc>
          <w:tcPr>
            <w:tcW w:w="626" w:type="dxa"/>
            <w:tcBorders>
              <w:top w:val="nil"/>
              <w:left w:val="nil"/>
              <w:bottom w:val="single" w:sz="4" w:space="0" w:color="auto"/>
              <w:right w:val="single" w:sz="4" w:space="0" w:color="auto"/>
            </w:tcBorders>
            <w:shd w:val="clear" w:color="auto" w:fill="auto"/>
            <w:noWrap/>
            <w:vAlign w:val="center"/>
          </w:tcPr>
          <w:p w:rsidR="002C2EEA" w:rsidRDefault="002C2EEA" w:rsidP="002C2EEA">
            <w:pPr>
              <w:jc w:val="center"/>
              <w:rPr>
                <w:rFonts w:cs="Arial"/>
                <w:sz w:val="14"/>
                <w:szCs w:val="14"/>
              </w:rPr>
            </w:pPr>
            <w:r>
              <w:rPr>
                <w:rFonts w:cs="Arial"/>
                <w:sz w:val="14"/>
                <w:szCs w:val="14"/>
              </w:rPr>
              <w:t>1</w:t>
            </w:r>
          </w:p>
        </w:tc>
        <w:tc>
          <w:tcPr>
            <w:tcW w:w="626" w:type="dxa"/>
            <w:tcBorders>
              <w:top w:val="nil"/>
              <w:left w:val="nil"/>
              <w:bottom w:val="single" w:sz="4" w:space="0" w:color="auto"/>
              <w:right w:val="single" w:sz="4" w:space="0" w:color="auto"/>
            </w:tcBorders>
            <w:shd w:val="clear" w:color="auto" w:fill="auto"/>
            <w:noWrap/>
            <w:vAlign w:val="center"/>
          </w:tcPr>
          <w:p w:rsidR="002C2EEA" w:rsidRDefault="002C2EEA" w:rsidP="002C2EEA">
            <w:pPr>
              <w:jc w:val="center"/>
              <w:rPr>
                <w:rFonts w:cs="Arial"/>
                <w:sz w:val="14"/>
                <w:szCs w:val="14"/>
              </w:rPr>
            </w:pPr>
            <w:r>
              <w:rPr>
                <w:rFonts w:cs="Arial"/>
                <w:sz w:val="14"/>
                <w:szCs w:val="14"/>
              </w:rPr>
              <w:t>2</w:t>
            </w:r>
          </w:p>
        </w:tc>
        <w:tc>
          <w:tcPr>
            <w:tcW w:w="626" w:type="dxa"/>
            <w:tcBorders>
              <w:top w:val="nil"/>
              <w:left w:val="nil"/>
              <w:bottom w:val="single" w:sz="4" w:space="0" w:color="auto"/>
              <w:right w:val="single" w:sz="4" w:space="0" w:color="auto"/>
            </w:tcBorders>
            <w:shd w:val="clear" w:color="auto" w:fill="auto"/>
            <w:noWrap/>
            <w:vAlign w:val="center"/>
          </w:tcPr>
          <w:p w:rsidR="002C2EEA" w:rsidRDefault="002C2EEA" w:rsidP="002C2EEA">
            <w:pPr>
              <w:jc w:val="center"/>
              <w:rPr>
                <w:rFonts w:cs="Arial"/>
                <w:sz w:val="14"/>
                <w:szCs w:val="14"/>
              </w:rPr>
            </w:pPr>
            <w:r>
              <w:rPr>
                <w:rFonts w:cs="Arial"/>
                <w:sz w:val="14"/>
                <w:szCs w:val="14"/>
              </w:rPr>
              <w:t>3</w:t>
            </w:r>
          </w:p>
        </w:tc>
        <w:tc>
          <w:tcPr>
            <w:tcW w:w="626" w:type="dxa"/>
            <w:tcBorders>
              <w:top w:val="nil"/>
              <w:left w:val="nil"/>
              <w:bottom w:val="single" w:sz="4" w:space="0" w:color="auto"/>
              <w:right w:val="single" w:sz="4" w:space="0" w:color="auto"/>
            </w:tcBorders>
            <w:shd w:val="clear" w:color="auto" w:fill="auto"/>
            <w:noWrap/>
            <w:vAlign w:val="center"/>
          </w:tcPr>
          <w:p w:rsidR="002C2EEA" w:rsidRDefault="002C2EEA" w:rsidP="002C2EEA">
            <w:pPr>
              <w:jc w:val="center"/>
              <w:rPr>
                <w:rFonts w:cs="Arial"/>
                <w:sz w:val="14"/>
                <w:szCs w:val="14"/>
              </w:rPr>
            </w:pPr>
            <w:r>
              <w:rPr>
                <w:rFonts w:cs="Arial"/>
                <w:sz w:val="14"/>
                <w:szCs w:val="14"/>
              </w:rPr>
              <w:t>4</w:t>
            </w:r>
          </w:p>
        </w:tc>
        <w:tc>
          <w:tcPr>
            <w:tcW w:w="626" w:type="dxa"/>
            <w:tcBorders>
              <w:top w:val="nil"/>
              <w:left w:val="nil"/>
              <w:bottom w:val="single" w:sz="4" w:space="0" w:color="auto"/>
              <w:right w:val="single" w:sz="4" w:space="0" w:color="auto"/>
            </w:tcBorders>
            <w:shd w:val="clear" w:color="auto" w:fill="auto"/>
            <w:noWrap/>
            <w:vAlign w:val="center"/>
          </w:tcPr>
          <w:p w:rsidR="002C2EEA" w:rsidRDefault="002C2EEA" w:rsidP="002C2EEA">
            <w:pPr>
              <w:jc w:val="center"/>
              <w:rPr>
                <w:rFonts w:cs="Arial"/>
                <w:sz w:val="14"/>
                <w:szCs w:val="14"/>
              </w:rPr>
            </w:pPr>
            <w:r>
              <w:rPr>
                <w:rFonts w:cs="Arial"/>
                <w:sz w:val="14"/>
                <w:szCs w:val="14"/>
              </w:rPr>
              <w:t>5</w:t>
            </w:r>
          </w:p>
        </w:tc>
        <w:tc>
          <w:tcPr>
            <w:tcW w:w="626" w:type="dxa"/>
            <w:tcBorders>
              <w:top w:val="nil"/>
              <w:left w:val="nil"/>
              <w:bottom w:val="single" w:sz="4" w:space="0" w:color="auto"/>
              <w:right w:val="single" w:sz="4" w:space="0" w:color="auto"/>
            </w:tcBorders>
            <w:shd w:val="clear" w:color="auto" w:fill="auto"/>
            <w:noWrap/>
            <w:vAlign w:val="center"/>
          </w:tcPr>
          <w:p w:rsidR="002C2EEA" w:rsidRDefault="002C2EEA" w:rsidP="002C2EEA">
            <w:pPr>
              <w:jc w:val="center"/>
              <w:rPr>
                <w:rFonts w:cs="Arial"/>
                <w:sz w:val="14"/>
                <w:szCs w:val="14"/>
              </w:rPr>
            </w:pPr>
            <w:r>
              <w:rPr>
                <w:rFonts w:cs="Arial"/>
                <w:sz w:val="14"/>
                <w:szCs w:val="14"/>
              </w:rPr>
              <w:t>6</w:t>
            </w:r>
          </w:p>
        </w:tc>
        <w:tc>
          <w:tcPr>
            <w:tcW w:w="820" w:type="dxa"/>
            <w:vMerge/>
            <w:tcBorders>
              <w:top w:val="single" w:sz="4" w:space="0" w:color="auto"/>
              <w:left w:val="single" w:sz="4" w:space="0" w:color="auto"/>
              <w:bottom w:val="single" w:sz="4" w:space="0" w:color="auto"/>
              <w:right w:val="single" w:sz="4" w:space="0" w:color="auto"/>
            </w:tcBorders>
            <w:vAlign w:val="center"/>
          </w:tcPr>
          <w:p w:rsidR="002C2EEA" w:rsidRDefault="002C2EEA" w:rsidP="002C2EEA">
            <w:pPr>
              <w:rPr>
                <w:rFonts w:cs="Arial"/>
                <w:sz w:val="14"/>
                <w:szCs w:val="14"/>
              </w:rPr>
            </w:pPr>
          </w:p>
        </w:tc>
      </w:tr>
      <w:tr w:rsidR="002C2EEA" w:rsidTr="008128A4">
        <w:trPr>
          <w:trHeight w:val="390"/>
        </w:trPr>
        <w:tc>
          <w:tcPr>
            <w:tcW w:w="1382" w:type="dxa"/>
            <w:tcBorders>
              <w:top w:val="nil"/>
              <w:left w:val="single" w:sz="4" w:space="0" w:color="auto"/>
              <w:bottom w:val="single" w:sz="4" w:space="0" w:color="auto"/>
              <w:right w:val="single" w:sz="4" w:space="0" w:color="auto"/>
            </w:tcBorders>
            <w:shd w:val="clear" w:color="auto" w:fill="auto"/>
            <w:vAlign w:val="center"/>
            <w:hideMark/>
          </w:tcPr>
          <w:p w:rsidR="002C2EEA" w:rsidRDefault="002C2EEA" w:rsidP="002C2EEA">
            <w:pPr>
              <w:jc w:val="center"/>
              <w:rPr>
                <w:rFonts w:cs="Arial"/>
                <w:sz w:val="14"/>
                <w:szCs w:val="14"/>
              </w:rPr>
            </w:pPr>
            <w:r>
              <w:rPr>
                <w:rFonts w:cs="Arial"/>
                <w:sz w:val="14"/>
                <w:szCs w:val="14"/>
              </w:rPr>
              <w:t>Производство на изход централи</w:t>
            </w:r>
          </w:p>
        </w:tc>
        <w:tc>
          <w:tcPr>
            <w:tcW w:w="552"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MWh</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820"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xxx xxx</w:t>
            </w:r>
          </w:p>
        </w:tc>
      </w:tr>
      <w:tr w:rsidR="002C2EEA" w:rsidTr="008128A4">
        <w:trPr>
          <w:trHeight w:val="195"/>
        </w:trPr>
        <w:tc>
          <w:tcPr>
            <w:tcW w:w="1382" w:type="dxa"/>
            <w:tcBorders>
              <w:top w:val="nil"/>
              <w:left w:val="single" w:sz="4" w:space="0" w:color="auto"/>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Реализация</w:t>
            </w:r>
          </w:p>
        </w:tc>
        <w:tc>
          <w:tcPr>
            <w:tcW w:w="552"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MWh</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x xxx</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x xxx</w:t>
            </w:r>
          </w:p>
        </w:tc>
        <w:tc>
          <w:tcPr>
            <w:tcW w:w="820"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xxx xxx</w:t>
            </w:r>
          </w:p>
        </w:tc>
      </w:tr>
      <w:tr w:rsidR="002C2EEA" w:rsidTr="008128A4">
        <w:trPr>
          <w:trHeight w:val="975"/>
        </w:trPr>
        <w:tc>
          <w:tcPr>
            <w:tcW w:w="1382" w:type="dxa"/>
            <w:tcBorders>
              <w:top w:val="nil"/>
              <w:left w:val="single" w:sz="4" w:space="0" w:color="auto"/>
              <w:bottom w:val="single" w:sz="4" w:space="0" w:color="auto"/>
              <w:right w:val="single" w:sz="4" w:space="0" w:color="auto"/>
            </w:tcBorders>
            <w:shd w:val="clear" w:color="auto" w:fill="auto"/>
            <w:vAlign w:val="center"/>
            <w:hideMark/>
          </w:tcPr>
          <w:p w:rsidR="002C2EEA" w:rsidRDefault="002C2EEA" w:rsidP="002C2EEA">
            <w:pPr>
              <w:jc w:val="center"/>
              <w:rPr>
                <w:rFonts w:cs="Arial"/>
                <w:sz w:val="14"/>
                <w:szCs w:val="14"/>
              </w:rPr>
            </w:pPr>
            <w:r>
              <w:rPr>
                <w:rFonts w:cs="Arial"/>
                <w:sz w:val="14"/>
                <w:szCs w:val="14"/>
              </w:rPr>
              <w:t>Очаквани температури на външния въздух за периода 2022-2023</w:t>
            </w:r>
          </w:p>
        </w:tc>
        <w:tc>
          <w:tcPr>
            <w:tcW w:w="552"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vertAlign w:val="superscript"/>
              </w:rPr>
              <w:t>o</w:t>
            </w:r>
            <w:r>
              <w:rPr>
                <w:rFonts w:cs="Arial"/>
                <w:sz w:val="14"/>
                <w:szCs w:val="14"/>
              </w:rPr>
              <w:t>C</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xx.xx</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xx.xx</w:t>
            </w:r>
          </w:p>
        </w:tc>
        <w:tc>
          <w:tcPr>
            <w:tcW w:w="820"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xx.xx</w:t>
            </w:r>
          </w:p>
        </w:tc>
      </w:tr>
      <w:tr w:rsidR="002C2EEA" w:rsidTr="008128A4">
        <w:trPr>
          <w:trHeight w:val="195"/>
        </w:trPr>
        <w:tc>
          <w:tcPr>
            <w:tcW w:w="10268" w:type="dxa"/>
            <w:gridSpan w:val="15"/>
            <w:tcBorders>
              <w:top w:val="single" w:sz="4" w:space="0" w:color="auto"/>
              <w:left w:val="single" w:sz="4" w:space="0" w:color="auto"/>
              <w:bottom w:val="single" w:sz="4" w:space="0" w:color="auto"/>
              <w:right w:val="single" w:sz="4" w:space="0" w:color="auto"/>
            </w:tcBorders>
            <w:shd w:val="clear" w:color="auto" w:fill="auto"/>
            <w:vAlign w:val="center"/>
            <w:hideMark/>
          </w:tcPr>
          <w:p w:rsidR="002C2EEA" w:rsidRDefault="002C2EEA" w:rsidP="002C2EEA">
            <w:pPr>
              <w:jc w:val="center"/>
              <w:rPr>
                <w:rFonts w:cs="Arial"/>
                <w:b/>
                <w:bCs/>
                <w:sz w:val="14"/>
                <w:szCs w:val="14"/>
              </w:rPr>
            </w:pPr>
            <w:r>
              <w:rPr>
                <w:rFonts w:cs="Arial"/>
                <w:b/>
                <w:bCs/>
                <w:sz w:val="14"/>
                <w:szCs w:val="14"/>
              </w:rPr>
              <w:t>Отчет 2021 г.</w:t>
            </w:r>
          </w:p>
        </w:tc>
      </w:tr>
      <w:tr w:rsidR="002C2EEA" w:rsidTr="008128A4">
        <w:trPr>
          <w:trHeight w:val="390"/>
        </w:trPr>
        <w:tc>
          <w:tcPr>
            <w:tcW w:w="1382" w:type="dxa"/>
            <w:tcBorders>
              <w:top w:val="nil"/>
              <w:left w:val="single" w:sz="4" w:space="0" w:color="auto"/>
              <w:bottom w:val="single" w:sz="4" w:space="0" w:color="auto"/>
              <w:right w:val="single" w:sz="4" w:space="0" w:color="auto"/>
            </w:tcBorders>
            <w:shd w:val="clear" w:color="auto" w:fill="auto"/>
            <w:vAlign w:val="center"/>
            <w:hideMark/>
          </w:tcPr>
          <w:p w:rsidR="002C2EEA" w:rsidRDefault="002C2EEA" w:rsidP="002C2EEA">
            <w:pPr>
              <w:jc w:val="center"/>
              <w:rPr>
                <w:rFonts w:cs="Arial"/>
                <w:sz w:val="14"/>
                <w:szCs w:val="14"/>
              </w:rPr>
            </w:pPr>
            <w:r>
              <w:rPr>
                <w:rFonts w:cs="Arial"/>
                <w:sz w:val="14"/>
                <w:szCs w:val="14"/>
              </w:rPr>
              <w:t>Производство на изход централи</w:t>
            </w:r>
          </w:p>
        </w:tc>
        <w:tc>
          <w:tcPr>
            <w:tcW w:w="552"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MWh</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820"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 xxx</w:t>
            </w:r>
          </w:p>
        </w:tc>
      </w:tr>
      <w:tr w:rsidR="002C2EEA" w:rsidTr="008128A4">
        <w:trPr>
          <w:trHeight w:val="195"/>
        </w:trPr>
        <w:tc>
          <w:tcPr>
            <w:tcW w:w="1382" w:type="dxa"/>
            <w:tcBorders>
              <w:top w:val="nil"/>
              <w:left w:val="single" w:sz="4" w:space="0" w:color="auto"/>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Реализация</w:t>
            </w:r>
          </w:p>
        </w:tc>
        <w:tc>
          <w:tcPr>
            <w:tcW w:w="552"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MWh</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 xxx</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 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 xxx</w:t>
            </w:r>
          </w:p>
        </w:tc>
        <w:tc>
          <w:tcPr>
            <w:tcW w:w="820"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 xxx</w:t>
            </w:r>
          </w:p>
        </w:tc>
      </w:tr>
      <w:tr w:rsidR="002C2EEA" w:rsidTr="008128A4">
        <w:trPr>
          <w:trHeight w:val="195"/>
        </w:trPr>
        <w:tc>
          <w:tcPr>
            <w:tcW w:w="10268"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EEA" w:rsidRDefault="002C2EEA" w:rsidP="002C2EEA">
            <w:pPr>
              <w:jc w:val="center"/>
              <w:rPr>
                <w:rFonts w:cs="Arial"/>
                <w:b/>
                <w:bCs/>
                <w:sz w:val="14"/>
                <w:szCs w:val="14"/>
              </w:rPr>
            </w:pPr>
            <w:r>
              <w:rPr>
                <w:rFonts w:cs="Arial"/>
                <w:b/>
                <w:bCs/>
                <w:sz w:val="14"/>
                <w:szCs w:val="14"/>
              </w:rPr>
              <w:t>Средно месечни температури на външния въздух, съгласно информация от НИМХ - филиал Пловдив</w:t>
            </w:r>
          </w:p>
        </w:tc>
      </w:tr>
      <w:tr w:rsidR="002C2EEA" w:rsidTr="008128A4">
        <w:trPr>
          <w:trHeight w:val="210"/>
        </w:trPr>
        <w:tc>
          <w:tcPr>
            <w:tcW w:w="1382" w:type="dxa"/>
            <w:tcBorders>
              <w:top w:val="nil"/>
              <w:left w:val="single" w:sz="4" w:space="0" w:color="auto"/>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2022</w:t>
            </w:r>
          </w:p>
        </w:tc>
        <w:tc>
          <w:tcPr>
            <w:tcW w:w="552"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vertAlign w:val="superscript"/>
              </w:rPr>
              <w:t>o</w:t>
            </w:r>
            <w:r>
              <w:rPr>
                <w:rFonts w:cs="Arial"/>
                <w:sz w:val="14"/>
                <w:szCs w:val="14"/>
              </w:rPr>
              <w:t>C</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b/>
                <w:bCs/>
                <w:sz w:val="14"/>
                <w:szCs w:val="14"/>
              </w:rPr>
            </w:pPr>
            <w:r>
              <w:rPr>
                <w:rFonts w:cs="Arial"/>
                <w:b/>
                <w:bCs/>
                <w:sz w:val="14"/>
                <w:szCs w:val="14"/>
              </w:rPr>
              <w:t> </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b/>
                <w:bCs/>
                <w:sz w:val="14"/>
                <w:szCs w:val="14"/>
              </w:rPr>
            </w:pPr>
            <w:r>
              <w:rPr>
                <w:rFonts w:cs="Arial"/>
                <w:b/>
                <w:bCs/>
                <w:sz w:val="14"/>
                <w:szCs w:val="14"/>
              </w:rPr>
              <w:t> </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b/>
                <w:bCs/>
                <w:sz w:val="14"/>
                <w:szCs w:val="14"/>
              </w:rPr>
            </w:pPr>
            <w:r>
              <w:rPr>
                <w:rFonts w:cs="Arial"/>
                <w:b/>
                <w:bCs/>
                <w:sz w:val="14"/>
                <w:szCs w:val="14"/>
              </w:rPr>
              <w:t> </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b/>
                <w:bCs/>
                <w:sz w:val="14"/>
                <w:szCs w:val="14"/>
              </w:rPr>
            </w:pPr>
            <w:r>
              <w:rPr>
                <w:rFonts w:cs="Arial"/>
                <w:b/>
                <w:bCs/>
                <w:sz w:val="14"/>
                <w:szCs w:val="14"/>
              </w:rPr>
              <w:t> </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b/>
                <w:bCs/>
                <w:sz w:val="14"/>
                <w:szCs w:val="14"/>
              </w:rPr>
            </w:pPr>
            <w:r>
              <w:rPr>
                <w:rFonts w:cs="Arial"/>
                <w:b/>
                <w:bCs/>
                <w:sz w:val="14"/>
                <w:szCs w:val="14"/>
              </w:rPr>
              <w:t> </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b/>
                <w:bCs/>
                <w:sz w:val="14"/>
                <w:szCs w:val="14"/>
              </w:rPr>
            </w:pPr>
            <w:r>
              <w:rPr>
                <w:rFonts w:cs="Arial"/>
                <w:b/>
                <w:bCs/>
                <w:sz w:val="14"/>
                <w:szCs w:val="14"/>
              </w:rPr>
              <w:t> </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b/>
                <w:bCs/>
                <w:sz w:val="14"/>
                <w:szCs w:val="14"/>
              </w:rPr>
            </w:pPr>
            <w:r>
              <w:rPr>
                <w:rFonts w:cs="Arial"/>
                <w:b/>
                <w:bCs/>
                <w:sz w:val="14"/>
                <w:szCs w:val="14"/>
              </w:rPr>
              <w:t> </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b/>
                <w:bCs/>
                <w:sz w:val="14"/>
                <w:szCs w:val="14"/>
              </w:rPr>
            </w:pPr>
            <w:r>
              <w:rPr>
                <w:rFonts w:cs="Arial"/>
                <w:b/>
                <w:bCs/>
                <w:sz w:val="14"/>
                <w:szCs w:val="14"/>
              </w:rPr>
              <w:t> </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b/>
                <w:bCs/>
                <w:sz w:val="14"/>
                <w:szCs w:val="14"/>
              </w:rPr>
            </w:pPr>
            <w:r>
              <w:rPr>
                <w:rFonts w:cs="Arial"/>
                <w:b/>
                <w:bCs/>
                <w:sz w:val="14"/>
                <w:szCs w:val="14"/>
              </w:rPr>
              <w:t> </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b/>
                <w:bCs/>
                <w:sz w:val="14"/>
                <w:szCs w:val="14"/>
              </w:rPr>
            </w:pPr>
            <w:r>
              <w:rPr>
                <w:rFonts w:cs="Arial"/>
                <w:b/>
                <w:bCs/>
                <w:sz w:val="14"/>
                <w:szCs w:val="14"/>
              </w:rPr>
              <w:t> </w:t>
            </w:r>
          </w:p>
        </w:tc>
        <w:tc>
          <w:tcPr>
            <w:tcW w:w="820"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b/>
                <w:bCs/>
                <w:sz w:val="14"/>
                <w:szCs w:val="14"/>
              </w:rPr>
            </w:pPr>
            <w:r>
              <w:rPr>
                <w:rFonts w:cs="Arial"/>
                <w:b/>
                <w:bCs/>
                <w:sz w:val="14"/>
                <w:szCs w:val="14"/>
              </w:rPr>
              <w:t> </w:t>
            </w:r>
          </w:p>
        </w:tc>
      </w:tr>
      <w:tr w:rsidR="002C2EEA" w:rsidTr="008128A4">
        <w:trPr>
          <w:trHeight w:val="210"/>
        </w:trPr>
        <w:tc>
          <w:tcPr>
            <w:tcW w:w="1382" w:type="dxa"/>
            <w:tcBorders>
              <w:top w:val="nil"/>
              <w:left w:val="single" w:sz="4" w:space="0" w:color="auto"/>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2021</w:t>
            </w:r>
          </w:p>
        </w:tc>
        <w:tc>
          <w:tcPr>
            <w:tcW w:w="552"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vertAlign w:val="superscript"/>
              </w:rPr>
              <w:t>o</w:t>
            </w:r>
            <w:r>
              <w:rPr>
                <w:rFonts w:cs="Arial"/>
                <w:sz w:val="14"/>
                <w:szCs w:val="14"/>
              </w:rPr>
              <w:t>C</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820"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r>
      <w:tr w:rsidR="002C2EEA" w:rsidTr="008128A4">
        <w:trPr>
          <w:trHeight w:val="210"/>
        </w:trPr>
        <w:tc>
          <w:tcPr>
            <w:tcW w:w="1382" w:type="dxa"/>
            <w:tcBorders>
              <w:top w:val="nil"/>
              <w:left w:val="single" w:sz="4" w:space="0" w:color="auto"/>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lastRenderedPageBreak/>
              <w:t>2020</w:t>
            </w:r>
          </w:p>
        </w:tc>
        <w:tc>
          <w:tcPr>
            <w:tcW w:w="552"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vertAlign w:val="superscript"/>
              </w:rPr>
              <w:t>o</w:t>
            </w:r>
            <w:r>
              <w:rPr>
                <w:rFonts w:cs="Arial"/>
                <w:sz w:val="14"/>
                <w:szCs w:val="14"/>
              </w:rPr>
              <w:t>C</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820"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r>
      <w:tr w:rsidR="002C2EEA" w:rsidTr="008128A4">
        <w:trPr>
          <w:trHeight w:val="210"/>
        </w:trPr>
        <w:tc>
          <w:tcPr>
            <w:tcW w:w="1382" w:type="dxa"/>
            <w:tcBorders>
              <w:top w:val="nil"/>
              <w:left w:val="single" w:sz="4" w:space="0" w:color="auto"/>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2019</w:t>
            </w:r>
          </w:p>
        </w:tc>
        <w:tc>
          <w:tcPr>
            <w:tcW w:w="552"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vertAlign w:val="superscript"/>
              </w:rPr>
              <w:t>o</w:t>
            </w:r>
            <w:r>
              <w:rPr>
                <w:rFonts w:cs="Arial"/>
                <w:sz w:val="14"/>
                <w:szCs w:val="14"/>
              </w:rPr>
              <w:t>C</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820"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r>
      <w:tr w:rsidR="002C2EEA" w:rsidTr="008128A4">
        <w:trPr>
          <w:trHeight w:val="210"/>
        </w:trPr>
        <w:tc>
          <w:tcPr>
            <w:tcW w:w="1382" w:type="dxa"/>
            <w:tcBorders>
              <w:top w:val="nil"/>
              <w:left w:val="single" w:sz="4" w:space="0" w:color="auto"/>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2018</w:t>
            </w:r>
          </w:p>
        </w:tc>
        <w:tc>
          <w:tcPr>
            <w:tcW w:w="552"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vertAlign w:val="superscript"/>
              </w:rPr>
              <w:t>o</w:t>
            </w:r>
            <w:r>
              <w:rPr>
                <w:rFonts w:cs="Arial"/>
                <w:sz w:val="14"/>
                <w:szCs w:val="14"/>
              </w:rPr>
              <w:t>C</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820"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r>
      <w:tr w:rsidR="002C2EEA" w:rsidTr="008128A4">
        <w:trPr>
          <w:trHeight w:val="210"/>
        </w:trPr>
        <w:tc>
          <w:tcPr>
            <w:tcW w:w="1382" w:type="dxa"/>
            <w:tcBorders>
              <w:top w:val="nil"/>
              <w:left w:val="single" w:sz="4" w:space="0" w:color="auto"/>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2017</w:t>
            </w:r>
          </w:p>
        </w:tc>
        <w:tc>
          <w:tcPr>
            <w:tcW w:w="552"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vertAlign w:val="superscript"/>
              </w:rPr>
              <w:t>o</w:t>
            </w:r>
            <w:r>
              <w:rPr>
                <w:rFonts w:cs="Arial"/>
                <w:sz w:val="14"/>
                <w:szCs w:val="14"/>
              </w:rPr>
              <w:t>C</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820"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r>
      <w:tr w:rsidR="002C2EEA" w:rsidTr="008128A4">
        <w:trPr>
          <w:trHeight w:val="210"/>
        </w:trPr>
        <w:tc>
          <w:tcPr>
            <w:tcW w:w="1382" w:type="dxa"/>
            <w:tcBorders>
              <w:top w:val="nil"/>
              <w:left w:val="single" w:sz="4" w:space="0" w:color="auto"/>
              <w:bottom w:val="single" w:sz="4" w:space="0" w:color="auto"/>
              <w:right w:val="single" w:sz="4" w:space="0" w:color="auto"/>
            </w:tcBorders>
            <w:shd w:val="clear" w:color="auto" w:fill="auto"/>
            <w:noWrap/>
            <w:vAlign w:val="center"/>
            <w:hideMark/>
          </w:tcPr>
          <w:p w:rsidR="002C2EEA" w:rsidRDefault="002C2EEA" w:rsidP="002C2EEA">
            <w:pPr>
              <w:jc w:val="right"/>
              <w:rPr>
                <w:rFonts w:cs="Arial"/>
                <w:sz w:val="14"/>
                <w:szCs w:val="14"/>
              </w:rPr>
            </w:pPr>
            <w:r>
              <w:rPr>
                <w:rFonts w:cs="Arial"/>
                <w:sz w:val="14"/>
                <w:szCs w:val="14"/>
              </w:rPr>
              <w:t>2016</w:t>
            </w:r>
          </w:p>
        </w:tc>
        <w:tc>
          <w:tcPr>
            <w:tcW w:w="552"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vertAlign w:val="superscript"/>
              </w:rPr>
              <w:t>o</w:t>
            </w:r>
            <w:r>
              <w:rPr>
                <w:rFonts w:cs="Arial"/>
                <w:sz w:val="14"/>
                <w:szCs w:val="14"/>
              </w:rPr>
              <w:t>C</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7"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626"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c>
          <w:tcPr>
            <w:tcW w:w="820" w:type="dxa"/>
            <w:tcBorders>
              <w:top w:val="nil"/>
              <w:left w:val="nil"/>
              <w:bottom w:val="single" w:sz="4" w:space="0" w:color="auto"/>
              <w:right w:val="single" w:sz="4" w:space="0" w:color="auto"/>
            </w:tcBorders>
            <w:shd w:val="clear" w:color="auto" w:fill="auto"/>
            <w:noWrap/>
            <w:vAlign w:val="center"/>
            <w:hideMark/>
          </w:tcPr>
          <w:p w:rsidR="002C2EEA" w:rsidRDefault="002C2EEA" w:rsidP="002C2EEA">
            <w:pPr>
              <w:jc w:val="center"/>
              <w:rPr>
                <w:rFonts w:cs="Arial"/>
                <w:sz w:val="14"/>
                <w:szCs w:val="14"/>
              </w:rPr>
            </w:pPr>
            <w:r>
              <w:rPr>
                <w:rFonts w:cs="Arial"/>
                <w:sz w:val="14"/>
                <w:szCs w:val="14"/>
              </w:rPr>
              <w:t>xx.x</w:t>
            </w:r>
          </w:p>
        </w:tc>
      </w:tr>
    </w:tbl>
    <w:p w:rsidR="0031600B" w:rsidRPr="002C645A" w:rsidRDefault="0031600B" w:rsidP="0031600B">
      <w:pPr>
        <w:ind w:left="709"/>
        <w:jc w:val="both"/>
        <w:rPr>
          <w:rFonts w:cs="Arial"/>
          <w:bCs/>
          <w:sz w:val="20"/>
          <w:szCs w:val="20"/>
          <w:lang w:val="en-US"/>
        </w:rPr>
      </w:pPr>
    </w:p>
    <w:p w:rsidR="0031600B" w:rsidRPr="009A1A53" w:rsidRDefault="0031600B" w:rsidP="0031600B">
      <w:pPr>
        <w:ind w:left="709"/>
        <w:jc w:val="both"/>
        <w:rPr>
          <w:rFonts w:cs="Arial"/>
          <w:bCs/>
          <w:sz w:val="20"/>
          <w:szCs w:val="20"/>
        </w:rPr>
      </w:pPr>
    </w:p>
    <w:p w:rsidR="0031600B" w:rsidRPr="008703B0" w:rsidRDefault="0031600B" w:rsidP="0031600B">
      <w:pPr>
        <w:ind w:left="709"/>
        <w:jc w:val="both"/>
        <w:rPr>
          <w:rFonts w:cs="Arial"/>
          <w:bCs/>
        </w:rPr>
      </w:pPr>
      <w:r w:rsidRPr="008703B0">
        <w:rPr>
          <w:rFonts w:cs="Arial"/>
          <w:bCs/>
        </w:rPr>
        <w:t>Въз основа на представеното сравнение е видно, че прогнозата за новия ценови период е направена при външни температури характерни за района на гр. Пловдив.</w:t>
      </w:r>
    </w:p>
    <w:p w:rsidR="0031600B" w:rsidRPr="008703B0" w:rsidRDefault="0031600B" w:rsidP="0031600B">
      <w:pPr>
        <w:ind w:left="709"/>
        <w:jc w:val="both"/>
        <w:rPr>
          <w:rFonts w:cs="Arial"/>
          <w:bCs/>
        </w:rPr>
      </w:pPr>
    </w:p>
    <w:p w:rsidR="0031600B" w:rsidRPr="008703B0" w:rsidRDefault="0031600B" w:rsidP="0031600B">
      <w:pPr>
        <w:ind w:left="709"/>
        <w:jc w:val="both"/>
        <w:rPr>
          <w:rFonts w:cs="Arial"/>
          <w:bCs/>
        </w:rPr>
      </w:pPr>
      <w:r w:rsidRPr="008703B0">
        <w:rPr>
          <w:rFonts w:cs="Arial"/>
          <w:bCs/>
        </w:rPr>
        <w:t>Продажбите на топлинна енергия през 2021 г. е завишена спрямо очакванията поради:</w:t>
      </w:r>
    </w:p>
    <w:p w:rsidR="0031600B" w:rsidRPr="008703B0" w:rsidRDefault="0031600B" w:rsidP="0031600B">
      <w:pPr>
        <w:numPr>
          <w:ilvl w:val="0"/>
          <w:numId w:val="29"/>
        </w:numPr>
        <w:spacing w:line="240" w:lineRule="auto"/>
        <w:ind w:left="709" w:firstLine="0"/>
        <w:jc w:val="both"/>
        <w:rPr>
          <w:rFonts w:cs="Arial"/>
          <w:bCs/>
        </w:rPr>
      </w:pPr>
      <w:r w:rsidRPr="008703B0">
        <w:rPr>
          <w:rFonts w:cs="Arial"/>
          <w:bCs/>
        </w:rPr>
        <w:t>По-голяма продължителност на периода с отопление  и увеличени DDh спрямо 2020 г.</w:t>
      </w:r>
    </w:p>
    <w:p w:rsidR="0031600B" w:rsidRPr="008703B0" w:rsidRDefault="0031600B" w:rsidP="0031600B">
      <w:pPr>
        <w:numPr>
          <w:ilvl w:val="0"/>
          <w:numId w:val="29"/>
        </w:numPr>
        <w:spacing w:line="240" w:lineRule="auto"/>
        <w:ind w:left="709" w:firstLine="0"/>
        <w:jc w:val="both"/>
        <w:rPr>
          <w:rFonts w:cs="Arial"/>
          <w:bCs/>
        </w:rPr>
      </w:pPr>
      <w:r w:rsidRPr="008703B0">
        <w:rPr>
          <w:rFonts w:cs="Arial"/>
          <w:bCs/>
        </w:rPr>
        <w:t>Намаляване на влиянието на мерките за ограничаване на пандемията от COVID-19;</w:t>
      </w:r>
    </w:p>
    <w:p w:rsidR="0031600B" w:rsidRPr="008703B0" w:rsidRDefault="0031600B" w:rsidP="0031600B">
      <w:pPr>
        <w:numPr>
          <w:ilvl w:val="0"/>
          <w:numId w:val="29"/>
        </w:numPr>
        <w:spacing w:line="240" w:lineRule="auto"/>
        <w:ind w:left="709" w:firstLine="0"/>
        <w:jc w:val="both"/>
        <w:rPr>
          <w:rFonts w:cs="Arial"/>
          <w:bCs/>
        </w:rPr>
      </w:pPr>
      <w:r w:rsidRPr="008703B0">
        <w:rPr>
          <w:rFonts w:cs="Arial"/>
          <w:bCs/>
        </w:rPr>
        <w:t>Увеличаване икономическа активност на бюджетни и небитови клиенти.</w:t>
      </w:r>
    </w:p>
    <w:p w:rsidR="0031600B" w:rsidRPr="008703B0" w:rsidRDefault="0031600B" w:rsidP="0031600B">
      <w:pPr>
        <w:ind w:left="709"/>
        <w:jc w:val="both"/>
        <w:rPr>
          <w:rFonts w:cs="Arial"/>
          <w:bCs/>
        </w:rPr>
      </w:pPr>
    </w:p>
    <w:p w:rsidR="0031600B" w:rsidRPr="008703B0" w:rsidRDefault="0031600B" w:rsidP="0031600B">
      <w:pPr>
        <w:ind w:left="709"/>
        <w:jc w:val="both"/>
        <w:rPr>
          <w:rFonts w:cs="Arial"/>
        </w:rPr>
      </w:pPr>
      <w:r w:rsidRPr="008703B0">
        <w:rPr>
          <w:rFonts w:cs="Arial"/>
        </w:rPr>
        <w:t>Противоположен ефект със значително по-малко влияние върху месечните продажби имат проведените ремонтни дейности по топлопреносната мрежа, наложили временно изключване на малък брой клиенти.</w:t>
      </w:r>
    </w:p>
    <w:p w:rsidR="0031600B" w:rsidRPr="008703B0" w:rsidRDefault="0031600B" w:rsidP="0031600B">
      <w:pPr>
        <w:ind w:left="709"/>
        <w:jc w:val="both"/>
        <w:rPr>
          <w:rFonts w:cs="Arial"/>
        </w:rPr>
      </w:pPr>
    </w:p>
    <w:p w:rsidR="0031600B" w:rsidRPr="008703B0" w:rsidRDefault="0031600B" w:rsidP="0031600B">
      <w:pPr>
        <w:ind w:left="709"/>
        <w:jc w:val="both"/>
        <w:rPr>
          <w:rFonts w:cs="Arial"/>
          <w:bCs/>
        </w:rPr>
      </w:pPr>
      <w:r w:rsidRPr="008703B0">
        <w:rPr>
          <w:rFonts w:cs="Arial"/>
          <w:bCs/>
        </w:rPr>
        <w:t xml:space="preserve">Въз основа на направения анализ, в следствие активната комуникация с клиентите и провежданите кампании за повишаване доверието към услугата централизирано топлоснабдяване, предлагането на услугата охлаждане през летния период и  присъединяване към топлопреносната мрежа на нови клиенти, водещи до увеличаване на броя на клиентите на топлина енергия спрямо минали периоди, към настоящия етап не води до основание да се очаква значителна промяна на реализацията на топлинна енергия за следващия ценови период. </w:t>
      </w:r>
    </w:p>
    <w:p w:rsidR="0031600B" w:rsidRPr="008703B0" w:rsidRDefault="0031600B" w:rsidP="0031600B">
      <w:pPr>
        <w:ind w:left="709"/>
        <w:jc w:val="both"/>
        <w:rPr>
          <w:rFonts w:cs="Arial"/>
          <w:b/>
          <w:bCs/>
        </w:rPr>
      </w:pPr>
    </w:p>
    <w:p w:rsidR="0031600B" w:rsidRDefault="0031600B" w:rsidP="0031600B">
      <w:pPr>
        <w:pStyle w:val="ListParagraph"/>
        <w:numPr>
          <w:ilvl w:val="0"/>
          <w:numId w:val="22"/>
        </w:numPr>
        <w:jc w:val="both"/>
        <w:rPr>
          <w:rFonts w:ascii="Frutiger Next for EVN Light" w:hAnsi="Frutiger Next for EVN Light" w:cs="Arial"/>
          <w:b/>
          <w:bCs/>
          <w:sz w:val="19"/>
          <w:szCs w:val="19"/>
        </w:rPr>
      </w:pPr>
      <w:r w:rsidRPr="008703B0">
        <w:rPr>
          <w:rFonts w:ascii="Frutiger Next for EVN Light" w:hAnsi="Frutiger Next for EVN Light" w:cs="Arial"/>
          <w:b/>
          <w:bCs/>
          <w:sz w:val="19"/>
          <w:szCs w:val="19"/>
        </w:rPr>
        <w:t>Прогноза на собственото потребление на топлинна енергия в топлоизточниците за ценовия период.</w:t>
      </w:r>
    </w:p>
    <w:p w:rsidR="008128A4" w:rsidRPr="008703B0" w:rsidRDefault="008128A4" w:rsidP="008128A4">
      <w:pPr>
        <w:pStyle w:val="ListParagraph"/>
        <w:ind w:left="1080"/>
        <w:jc w:val="both"/>
        <w:rPr>
          <w:rFonts w:ascii="Frutiger Next for EVN Light" w:hAnsi="Frutiger Next for EVN Light" w:cs="Arial"/>
          <w:b/>
          <w:bCs/>
          <w:sz w:val="19"/>
          <w:szCs w:val="19"/>
        </w:rPr>
      </w:pPr>
    </w:p>
    <w:p w:rsidR="0031600B" w:rsidRPr="008703B0" w:rsidRDefault="0031600B" w:rsidP="008128A4">
      <w:pPr>
        <w:spacing w:line="240" w:lineRule="auto"/>
        <w:ind w:left="1080"/>
        <w:jc w:val="both"/>
        <w:rPr>
          <w:rFonts w:cs="Arial"/>
          <w:bCs/>
        </w:rPr>
      </w:pPr>
      <w:r w:rsidRPr="008703B0">
        <w:rPr>
          <w:rFonts w:cs="Arial"/>
          <w:bCs/>
        </w:rPr>
        <w:t>Пр</w:t>
      </w:r>
      <w:r w:rsidR="00292B6D">
        <w:rPr>
          <w:rFonts w:cs="Arial"/>
          <w:bCs/>
        </w:rPr>
        <w:t>ез 2021 г. отчетената топлинна</w:t>
      </w:r>
      <w:r w:rsidRPr="008703B0">
        <w:rPr>
          <w:rFonts w:cs="Arial"/>
          <w:bCs/>
        </w:rPr>
        <w:t xml:space="preserve"> енергия за собствени нужди е </w:t>
      </w:r>
      <w:r w:rsidR="002C2EEA">
        <w:rPr>
          <w:rFonts w:cs="Arial"/>
          <w:bCs/>
        </w:rPr>
        <w:t>xx</w:t>
      </w:r>
      <w:r w:rsidRPr="008703B0">
        <w:rPr>
          <w:rFonts w:cs="Arial"/>
          <w:bCs/>
        </w:rPr>
        <w:t xml:space="preserve"> </w:t>
      </w:r>
      <w:r w:rsidR="002C2EEA">
        <w:rPr>
          <w:rFonts w:cs="Arial"/>
          <w:bCs/>
        </w:rPr>
        <w:t>xxx</w:t>
      </w:r>
      <w:r w:rsidRPr="008703B0">
        <w:rPr>
          <w:rFonts w:cs="Arial"/>
          <w:bCs/>
        </w:rPr>
        <w:t xml:space="preserve"> MWh. </w:t>
      </w:r>
    </w:p>
    <w:p w:rsidR="0031600B" w:rsidRPr="008703B0" w:rsidRDefault="0031600B" w:rsidP="008128A4">
      <w:pPr>
        <w:spacing w:line="240" w:lineRule="auto"/>
        <w:ind w:left="709"/>
        <w:jc w:val="both"/>
        <w:rPr>
          <w:rFonts w:cs="Arial"/>
          <w:bCs/>
        </w:rPr>
      </w:pPr>
      <w:r w:rsidRPr="008703B0">
        <w:rPr>
          <w:rFonts w:cs="Arial"/>
          <w:bCs/>
        </w:rPr>
        <w:t xml:space="preserve">За ценовия период топлинната енергия за собствени нужди е планирана в размер на </w:t>
      </w:r>
      <w:r w:rsidR="002C2EEA">
        <w:rPr>
          <w:rFonts w:cs="Arial"/>
          <w:bCs/>
        </w:rPr>
        <w:t>xx</w:t>
      </w:r>
      <w:r w:rsidRPr="008703B0">
        <w:rPr>
          <w:rFonts w:cs="Arial"/>
          <w:bCs/>
        </w:rPr>
        <w:t xml:space="preserve"> </w:t>
      </w:r>
      <w:r w:rsidR="002C2EEA">
        <w:rPr>
          <w:rFonts w:cs="Arial"/>
          <w:bCs/>
        </w:rPr>
        <w:t>xxx</w:t>
      </w:r>
      <w:r w:rsidRPr="008703B0">
        <w:rPr>
          <w:rFonts w:cs="Arial"/>
          <w:bCs/>
        </w:rPr>
        <w:t xml:space="preserve"> MWh.</w:t>
      </w:r>
    </w:p>
    <w:p w:rsidR="0031600B" w:rsidRPr="008703B0" w:rsidRDefault="0031600B" w:rsidP="008128A4">
      <w:pPr>
        <w:spacing w:line="240" w:lineRule="auto"/>
        <w:ind w:left="709"/>
        <w:jc w:val="both"/>
        <w:rPr>
          <w:rFonts w:cs="Arial"/>
          <w:bCs/>
        </w:rPr>
      </w:pPr>
      <w:r w:rsidRPr="008703B0">
        <w:rPr>
          <w:rFonts w:cs="Arial"/>
          <w:bCs/>
        </w:rPr>
        <w:t>Спрямо 20</w:t>
      </w:r>
      <w:r w:rsidRPr="008128A4">
        <w:rPr>
          <w:rFonts w:cs="Arial"/>
          <w:bCs/>
        </w:rPr>
        <w:t xml:space="preserve">21 </w:t>
      </w:r>
      <w:r w:rsidRPr="008703B0">
        <w:rPr>
          <w:rFonts w:cs="Arial"/>
          <w:bCs/>
        </w:rPr>
        <w:t xml:space="preserve">г. планираните собствени нужди са по-малко със </w:t>
      </w:r>
      <w:r w:rsidR="002C2EEA">
        <w:rPr>
          <w:rFonts w:cs="Arial"/>
          <w:bCs/>
        </w:rPr>
        <w:t>x</w:t>
      </w:r>
      <w:r w:rsidRPr="008703B0">
        <w:rPr>
          <w:rFonts w:cs="Arial"/>
          <w:bCs/>
        </w:rPr>
        <w:t xml:space="preserve"> </w:t>
      </w:r>
      <w:r w:rsidR="002C2EEA">
        <w:rPr>
          <w:rFonts w:cs="Arial"/>
          <w:bCs/>
        </w:rPr>
        <w:t>xxx</w:t>
      </w:r>
      <w:r w:rsidRPr="008703B0">
        <w:rPr>
          <w:rFonts w:cs="Arial"/>
          <w:bCs/>
        </w:rPr>
        <w:t xml:space="preserve"> MWh поради това, че не се предвижда експлоатация  на инсталация ТЕЦ Север. </w:t>
      </w:r>
    </w:p>
    <w:p w:rsidR="0031600B" w:rsidRPr="008703B0" w:rsidRDefault="0031600B" w:rsidP="008128A4">
      <w:pPr>
        <w:spacing w:line="240" w:lineRule="auto"/>
        <w:ind w:left="709"/>
        <w:jc w:val="both"/>
        <w:rPr>
          <w:rFonts w:cs="Arial"/>
          <w:bCs/>
        </w:rPr>
      </w:pPr>
      <w:r w:rsidRPr="008703B0">
        <w:rPr>
          <w:rFonts w:cs="Arial"/>
          <w:bCs/>
        </w:rPr>
        <w:t>Не се предвижда използване на Енергиен котел № 3 в ТЕЦ Север, вследствие на което потреблението на пара за собствени нужди значително се редуцира.</w:t>
      </w:r>
    </w:p>
    <w:p w:rsidR="0031600B" w:rsidRPr="008703B0" w:rsidRDefault="0031600B" w:rsidP="008128A4">
      <w:pPr>
        <w:spacing w:line="240" w:lineRule="auto"/>
        <w:ind w:left="709"/>
        <w:jc w:val="both"/>
        <w:rPr>
          <w:rFonts w:cs="Arial"/>
          <w:bCs/>
        </w:rPr>
      </w:pPr>
      <w:r w:rsidRPr="008703B0">
        <w:rPr>
          <w:rFonts w:cs="Arial"/>
          <w:bCs/>
        </w:rPr>
        <w:t xml:space="preserve">От началото на отоплителен </w:t>
      </w:r>
      <w:r w:rsidRPr="002B60CD">
        <w:rPr>
          <w:rFonts w:cs="Arial"/>
          <w:bCs/>
        </w:rPr>
        <w:t>сезон 2021/2022 за производство</w:t>
      </w:r>
      <w:r w:rsidRPr="008703B0">
        <w:rPr>
          <w:rFonts w:cs="Arial"/>
          <w:bCs/>
        </w:rPr>
        <w:t xml:space="preserve"> на върховия топлинен товар се използват само ново</w:t>
      </w:r>
      <w:r w:rsidRPr="008128A4">
        <w:rPr>
          <w:rFonts w:cs="Arial"/>
          <w:bCs/>
        </w:rPr>
        <w:t xml:space="preserve"> </w:t>
      </w:r>
      <w:r w:rsidRPr="008703B0">
        <w:rPr>
          <w:rFonts w:cs="Arial"/>
          <w:bCs/>
        </w:rPr>
        <w:t xml:space="preserve">изградените на двете площадки общо 5 броя водогрейни котли, всеки от които е с номинална топлинна мощност от 19 </w:t>
      </w:r>
      <w:r w:rsidRPr="008128A4">
        <w:rPr>
          <w:rFonts w:cs="Arial"/>
          <w:bCs/>
        </w:rPr>
        <w:t>MW.</w:t>
      </w:r>
      <w:r w:rsidRPr="008703B0">
        <w:rPr>
          <w:rFonts w:cs="Arial"/>
          <w:bCs/>
        </w:rPr>
        <w:t xml:space="preserve"> </w:t>
      </w:r>
    </w:p>
    <w:p w:rsidR="0031600B" w:rsidRPr="008703B0" w:rsidRDefault="0031600B" w:rsidP="008128A4">
      <w:pPr>
        <w:spacing w:line="240" w:lineRule="auto"/>
        <w:ind w:left="709"/>
        <w:jc w:val="both"/>
        <w:rPr>
          <w:rFonts w:cs="Arial"/>
          <w:bCs/>
        </w:rPr>
      </w:pPr>
      <w:r w:rsidRPr="008703B0">
        <w:rPr>
          <w:rFonts w:cs="Arial"/>
          <w:bCs/>
        </w:rPr>
        <w:lastRenderedPageBreak/>
        <w:t>Като базова инсталация ще се използва Когенерацията. За ценовия период се предвижда един по-продължителен престой за ремонт за 25 календарни дни през месец Август 2022 г. В този период основен топлоизточник се предвижда да бъдат новите водогрейни котли на площадка ОЦ Юг.</w:t>
      </w:r>
    </w:p>
    <w:p w:rsidR="0031600B" w:rsidRPr="008703B0" w:rsidRDefault="0031600B" w:rsidP="008128A4">
      <w:pPr>
        <w:spacing w:line="240" w:lineRule="auto"/>
        <w:ind w:left="709"/>
        <w:jc w:val="both"/>
        <w:rPr>
          <w:rFonts w:cs="Arial"/>
          <w:bCs/>
        </w:rPr>
      </w:pPr>
      <w:r w:rsidRPr="008703B0">
        <w:rPr>
          <w:rFonts w:cs="Arial"/>
          <w:bCs/>
        </w:rPr>
        <w:t xml:space="preserve">Общата продължителностна работа на всички водогрейни котли се очаква да бъде </w:t>
      </w:r>
      <w:r w:rsidR="002C2EEA">
        <w:rPr>
          <w:rFonts w:cs="Arial"/>
          <w:bCs/>
        </w:rPr>
        <w:t>x</w:t>
      </w:r>
      <w:r w:rsidRPr="008703B0">
        <w:rPr>
          <w:rFonts w:cs="Arial"/>
          <w:bCs/>
        </w:rPr>
        <w:t xml:space="preserve"> </w:t>
      </w:r>
      <w:r w:rsidR="002C2EEA">
        <w:rPr>
          <w:rFonts w:cs="Arial"/>
          <w:bCs/>
        </w:rPr>
        <w:t>xxx</w:t>
      </w:r>
      <w:r w:rsidRPr="008703B0">
        <w:rPr>
          <w:rFonts w:cs="Arial"/>
          <w:bCs/>
        </w:rPr>
        <w:t xml:space="preserve"> ч. </w:t>
      </w:r>
    </w:p>
    <w:p w:rsidR="0031600B" w:rsidRPr="008703B0" w:rsidRDefault="0031600B" w:rsidP="008128A4">
      <w:pPr>
        <w:spacing w:line="240" w:lineRule="auto"/>
        <w:ind w:left="709"/>
        <w:jc w:val="both"/>
        <w:rPr>
          <w:rFonts w:cs="Arial"/>
          <w:bCs/>
        </w:rPr>
      </w:pPr>
    </w:p>
    <w:p w:rsidR="0031600B" w:rsidRPr="008703B0" w:rsidRDefault="0031600B" w:rsidP="008128A4">
      <w:pPr>
        <w:spacing w:line="240" w:lineRule="auto"/>
        <w:ind w:left="709"/>
        <w:jc w:val="both"/>
        <w:rPr>
          <w:rFonts w:cs="Arial"/>
          <w:bCs/>
        </w:rPr>
      </w:pPr>
      <w:r w:rsidRPr="008703B0">
        <w:rPr>
          <w:rFonts w:cs="Arial"/>
          <w:bCs/>
        </w:rPr>
        <w:t>Прогнозата за очакваното собствено потребление на топлинна енергия на топлоизточниците за ценовия период е разработена въз основа на планираната работа по инсталации, целогодишното използване на инсталацията за комбинирано производство на топлинна и електрическа енергия, съобразно планираните ремонтни дейности и очаквате топлинни товари.</w:t>
      </w:r>
    </w:p>
    <w:p w:rsidR="00C458F4" w:rsidRPr="009E490B" w:rsidRDefault="00C458F4" w:rsidP="008128A4">
      <w:pPr>
        <w:ind w:left="709"/>
        <w:jc w:val="both"/>
        <w:rPr>
          <w:rFonts w:cs="Arial"/>
          <w:bCs/>
          <w:sz w:val="20"/>
          <w:szCs w:val="20"/>
        </w:rPr>
      </w:pPr>
    </w:p>
    <w:p w:rsidR="009242AD" w:rsidRPr="008B7D72" w:rsidRDefault="002321D1" w:rsidP="00226ECF">
      <w:pPr>
        <w:pStyle w:val="Heading2"/>
        <w:keepLines w:val="0"/>
        <w:numPr>
          <w:ilvl w:val="1"/>
          <w:numId w:val="12"/>
        </w:numPr>
        <w:tabs>
          <w:tab w:val="clear" w:pos="567"/>
        </w:tabs>
        <w:spacing w:before="240" w:line="240" w:lineRule="auto"/>
      </w:pPr>
      <w:r w:rsidRPr="002321D1">
        <w:t>Прогнозни количества топлинна енергия за технологични разходи</w:t>
      </w:r>
    </w:p>
    <w:p w:rsidR="005A19E7" w:rsidRPr="00047155" w:rsidRDefault="005A19E7" w:rsidP="008128A4">
      <w:pPr>
        <w:spacing w:line="240" w:lineRule="auto"/>
        <w:rPr>
          <w:rFonts w:cs="Arial"/>
        </w:rPr>
      </w:pPr>
    </w:p>
    <w:p w:rsidR="0031600B" w:rsidRPr="00047155" w:rsidRDefault="0031600B" w:rsidP="008128A4">
      <w:pPr>
        <w:spacing w:before="60" w:after="60" w:line="240" w:lineRule="auto"/>
        <w:ind w:left="709"/>
        <w:rPr>
          <w:rFonts w:cs="Arial"/>
        </w:rPr>
      </w:pPr>
      <w:r w:rsidRPr="00047155">
        <w:rPr>
          <w:rFonts w:cs="Arial"/>
        </w:rPr>
        <w:t xml:space="preserve">За определянето на количествата топлинната енергия за технологични разходи по преноса е направен анализ на изменението на реалните отчетени стойности за последните </w:t>
      </w:r>
      <w:r>
        <w:rPr>
          <w:rFonts w:cs="Arial"/>
        </w:rPr>
        <w:t>8</w:t>
      </w:r>
      <w:r w:rsidRPr="00047155">
        <w:rPr>
          <w:rFonts w:cs="Arial"/>
        </w:rPr>
        <w:t xml:space="preserve"> ценови години. Представяме резултатите от него с графиките във фигури 1, 2 и 3 по- долу. </w:t>
      </w:r>
    </w:p>
    <w:p w:rsidR="0031600B" w:rsidRPr="00047155" w:rsidRDefault="0031600B" w:rsidP="008128A4">
      <w:pPr>
        <w:spacing w:before="60" w:after="60" w:line="240" w:lineRule="auto"/>
        <w:ind w:left="709"/>
        <w:rPr>
          <w:rFonts w:cs="Arial"/>
        </w:rPr>
      </w:pPr>
      <w:r w:rsidRPr="00047155">
        <w:rPr>
          <w:rFonts w:cs="Arial"/>
          <w:b/>
        </w:rPr>
        <w:t>Фигура 1</w:t>
      </w:r>
      <w:r w:rsidRPr="00047155">
        <w:rPr>
          <w:rFonts w:cs="Arial"/>
        </w:rPr>
        <w:t xml:space="preserve"> – В стълбови</w:t>
      </w:r>
      <w:r>
        <w:rPr>
          <w:rFonts w:cs="Arial"/>
        </w:rPr>
        <w:t>дна</w:t>
      </w:r>
      <w:r w:rsidRPr="00047155">
        <w:rPr>
          <w:rFonts w:cs="Arial"/>
        </w:rPr>
        <w:t xml:space="preserve"> график</w:t>
      </w:r>
      <w:r>
        <w:rPr>
          <w:rFonts w:cs="Arial"/>
        </w:rPr>
        <w:t>а</w:t>
      </w:r>
      <w:r w:rsidRPr="00047155">
        <w:rPr>
          <w:rFonts w:cs="Arial"/>
        </w:rPr>
        <w:t xml:space="preserve"> са представени отчетените стойности на технологичните разходи на топлинна енергия за пренос за ценовите години, </w:t>
      </w:r>
      <w:r>
        <w:rPr>
          <w:rFonts w:cs="Arial"/>
        </w:rPr>
        <w:t>визуализирани</w:t>
      </w:r>
      <w:r w:rsidRPr="00047155">
        <w:rPr>
          <w:rFonts w:cs="Arial"/>
        </w:rPr>
        <w:t xml:space="preserve"> като сума от:</w:t>
      </w:r>
    </w:p>
    <w:p w:rsidR="0031600B" w:rsidRPr="00047155" w:rsidRDefault="0031600B" w:rsidP="008128A4">
      <w:pPr>
        <w:numPr>
          <w:ilvl w:val="0"/>
          <w:numId w:val="30"/>
        </w:numPr>
        <w:spacing w:before="60" w:after="60" w:line="240" w:lineRule="auto"/>
        <w:ind w:left="709"/>
        <w:rPr>
          <w:rFonts w:cs="Arial"/>
        </w:rPr>
      </w:pPr>
      <w:r w:rsidRPr="00047155">
        <w:rPr>
          <w:rFonts w:cs="Arial"/>
        </w:rPr>
        <w:t>Технологичен разход на топлинна енергия от изтичане на топлоносител от водната топлопреносна мрежа</w:t>
      </w:r>
    </w:p>
    <w:p w:rsidR="0031600B" w:rsidRPr="00047155" w:rsidRDefault="0031600B" w:rsidP="008128A4">
      <w:pPr>
        <w:numPr>
          <w:ilvl w:val="0"/>
          <w:numId w:val="30"/>
        </w:numPr>
        <w:spacing w:before="60" w:after="60" w:line="240" w:lineRule="auto"/>
        <w:ind w:left="709" w:hanging="357"/>
        <w:rPr>
          <w:rFonts w:cs="Arial"/>
        </w:rPr>
      </w:pPr>
      <w:r w:rsidRPr="00047155">
        <w:rPr>
          <w:rFonts w:cs="Arial"/>
        </w:rPr>
        <w:t>Технологичен разход на топлинна енергия в абонатни станции;</w:t>
      </w:r>
    </w:p>
    <w:p w:rsidR="0031600B" w:rsidRPr="00047155" w:rsidRDefault="0031600B" w:rsidP="008128A4">
      <w:pPr>
        <w:numPr>
          <w:ilvl w:val="0"/>
          <w:numId w:val="30"/>
        </w:numPr>
        <w:spacing w:before="60" w:after="60" w:line="240" w:lineRule="auto"/>
        <w:ind w:left="709" w:hanging="357"/>
        <w:rPr>
          <w:rFonts w:cs="Arial"/>
        </w:rPr>
      </w:pPr>
      <w:r w:rsidRPr="00047155">
        <w:rPr>
          <w:rFonts w:cs="Arial"/>
        </w:rPr>
        <w:t>Технологичен разход на топлинна енергия от топлоотдаване на топлопроводите и съоръженията към тях.</w:t>
      </w:r>
    </w:p>
    <w:p w:rsidR="0031600B" w:rsidRDefault="0031600B" w:rsidP="008128A4">
      <w:pPr>
        <w:spacing w:before="60" w:after="60" w:line="240" w:lineRule="auto"/>
        <w:ind w:left="709"/>
        <w:rPr>
          <w:rFonts w:cs="Arial"/>
        </w:rPr>
      </w:pPr>
      <w:r w:rsidRPr="00047155">
        <w:rPr>
          <w:rFonts w:cs="Arial"/>
        </w:rPr>
        <w:t>Представена е кривата на ежегодно утвърдени</w:t>
      </w:r>
      <w:r>
        <w:rPr>
          <w:rFonts w:cs="Arial"/>
        </w:rPr>
        <w:t>те</w:t>
      </w:r>
      <w:r w:rsidRPr="00047155">
        <w:rPr>
          <w:rFonts w:cs="Arial"/>
        </w:rPr>
        <w:t xml:space="preserve"> от Комисия</w:t>
      </w:r>
      <w:r>
        <w:rPr>
          <w:rFonts w:cs="Arial"/>
        </w:rPr>
        <w:t>та</w:t>
      </w:r>
      <w:r w:rsidRPr="00047155">
        <w:rPr>
          <w:rFonts w:cs="Arial"/>
        </w:rPr>
        <w:t xml:space="preserve"> за енергийно и водно регулиране технологични разходи </w:t>
      </w:r>
      <w:r>
        <w:rPr>
          <w:rFonts w:cs="Arial"/>
        </w:rPr>
        <w:t>за преноса на топлинна енергия за</w:t>
      </w:r>
      <w:r w:rsidRPr="00047155">
        <w:rPr>
          <w:rFonts w:cs="Arial"/>
        </w:rPr>
        <w:t xml:space="preserve"> „ЕВН България Топлофикация“ ЕАД (ЕВН ТР).</w:t>
      </w:r>
    </w:p>
    <w:p w:rsidR="008128A4" w:rsidRPr="00047155" w:rsidRDefault="00F118D9" w:rsidP="008128A4">
      <w:pPr>
        <w:spacing w:before="60" w:after="60" w:line="240" w:lineRule="auto"/>
        <w:ind w:left="709"/>
        <w:rPr>
          <w:rFonts w:cs="Arial"/>
        </w:rPr>
      </w:pPr>
      <w:bookmarkStart w:id="0" w:name="_GoBack"/>
      <w:r w:rsidRPr="008011B9">
        <w:rPr>
          <w:noProof/>
          <w:lang w:eastAsia="bg-BG"/>
        </w:rPr>
        <w:drawing>
          <wp:anchor distT="0" distB="0" distL="114300" distR="114300" simplePos="0" relativeHeight="251678720" behindDoc="0" locked="0" layoutInCell="1" allowOverlap="1" wp14:anchorId="039235C5" wp14:editId="38C3D1A5">
            <wp:simplePos x="0" y="0"/>
            <wp:positionH relativeFrom="column">
              <wp:posOffset>742453</wp:posOffset>
            </wp:positionH>
            <wp:positionV relativeFrom="paragraph">
              <wp:posOffset>12506</wp:posOffset>
            </wp:positionV>
            <wp:extent cx="4877435" cy="2752090"/>
            <wp:effectExtent l="0" t="0" r="18415" b="10160"/>
            <wp:wrapSquare wrapText="bothSides"/>
            <wp:docPr id="4" name="Chart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anchor>
        </w:drawing>
      </w:r>
      <w:bookmarkEnd w:id="0"/>
    </w:p>
    <w:p w:rsidR="00F118D9" w:rsidRDefault="00FE5F0A" w:rsidP="0031600B">
      <w:pPr>
        <w:ind w:left="709"/>
        <w:jc w:val="center"/>
        <w:rPr>
          <w:rFonts w:cs="Arial"/>
        </w:rPr>
      </w:pPr>
      <w:r w:rsidRPr="00FE5F0A">
        <w:rPr>
          <w:rFonts w:cs="Arial"/>
          <w:noProof/>
          <w:lang w:eastAsia="bg-BG"/>
        </w:rPr>
        <mc:AlternateContent>
          <mc:Choice Requires="wps">
            <w:drawing>
              <wp:anchor distT="45720" distB="45720" distL="114300" distR="114300" simplePos="0" relativeHeight="251682816" behindDoc="0" locked="0" layoutInCell="1" allowOverlap="1">
                <wp:simplePos x="0" y="0"/>
                <wp:positionH relativeFrom="column">
                  <wp:posOffset>813435</wp:posOffset>
                </wp:positionH>
                <wp:positionV relativeFrom="paragraph">
                  <wp:posOffset>146050</wp:posOffset>
                </wp:positionV>
                <wp:extent cx="419100" cy="30480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304800"/>
                        </a:xfrm>
                        <a:prstGeom prst="rect">
                          <a:avLst/>
                        </a:prstGeom>
                        <a:noFill/>
                        <a:ln w="9525">
                          <a:noFill/>
                          <a:miter lim="800000"/>
                          <a:headEnd/>
                          <a:tailEnd/>
                        </a:ln>
                      </wps:spPr>
                      <wps:txbx>
                        <w:txbxContent>
                          <w:p w:rsidR="00FE5F0A" w:rsidRDefault="00FE5F0A">
                            <w:r>
                              <w:rPr>
                                <w:lang w:val="en-US"/>
                              </w:rPr>
                              <w:t>xxx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64.05pt;margin-top:11.5pt;width:33pt;height:24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" filled="f" stroked="f">
                <v:textbox>
                  <w:txbxContent>
                    <w:p w:rsidR="00FE5F0A" w:rsidRDefault="00FE5F0A">
                      <w:r>
                        <w:rPr>
                          <w:lang w:val="en-US"/>
                        </w:rPr>
                        <w:t>xxx</w:t>
                      </w:r>
                    </w:p>
                  </w:txbxContent>
                </v:textbox>
                <w10:wrap type="square"/>
              </v:shape>
            </w:pict>
          </mc:Fallback>
        </mc:AlternateContent>
      </w:r>
    </w:p>
    <w:p w:rsidR="00F118D9" w:rsidRDefault="00F118D9" w:rsidP="0031600B">
      <w:pPr>
        <w:ind w:left="709"/>
        <w:jc w:val="center"/>
        <w:rPr>
          <w:rFonts w:cs="Arial"/>
        </w:rPr>
      </w:pPr>
    </w:p>
    <w:p w:rsidR="00F118D9" w:rsidRDefault="00FE5F0A" w:rsidP="0031600B">
      <w:pPr>
        <w:ind w:left="709"/>
        <w:jc w:val="center"/>
        <w:rPr>
          <w:rFonts w:cs="Arial"/>
        </w:rPr>
      </w:pPr>
      <w:r w:rsidRPr="00FE5F0A">
        <w:rPr>
          <w:rFonts w:cs="Arial"/>
          <w:noProof/>
          <w:lang w:eastAsia="bg-BG"/>
        </w:rPr>
        <mc:AlternateContent>
          <mc:Choice Requires="wps">
            <w:drawing>
              <wp:anchor distT="45720" distB="45720" distL="114300" distR="114300" simplePos="0" relativeHeight="251684864" behindDoc="0" locked="0" layoutInCell="1" allowOverlap="1" wp14:anchorId="193FF443" wp14:editId="458A6783">
                <wp:simplePos x="0" y="0"/>
                <wp:positionH relativeFrom="column">
                  <wp:posOffset>813435</wp:posOffset>
                </wp:positionH>
                <wp:positionV relativeFrom="paragraph">
                  <wp:posOffset>161925</wp:posOffset>
                </wp:positionV>
                <wp:extent cx="419100" cy="304800"/>
                <wp:effectExtent l="0" t="0" r="0"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304800"/>
                        </a:xfrm>
                        <a:prstGeom prst="rect">
                          <a:avLst/>
                        </a:prstGeom>
                        <a:noFill/>
                        <a:ln w="9525">
                          <a:noFill/>
                          <a:miter lim="800000"/>
                          <a:headEnd/>
                          <a:tailEnd/>
                        </a:ln>
                      </wps:spPr>
                      <wps:txbx>
                        <w:txbxContent>
                          <w:p w:rsidR="00FE5F0A" w:rsidRDefault="00FE5F0A" w:rsidP="00FE5F0A">
                            <w:r>
                              <w:rPr>
                                <w:lang w:val="en-US"/>
                              </w:rPr>
                              <w:t>xxx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3FF443" id="_x0000_s1027" type="#_x0000_t202" style="position:absolute;left:0;text-align:left;margin-left:64.05pt;margin-top:12.75pt;width:33pt;height:24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" filled="f" stroked="f">
                <v:textbox>
                  <w:txbxContent>
                    <w:p w:rsidR="00FE5F0A" w:rsidRDefault="00FE5F0A" w:rsidP="00FE5F0A">
                      <w:r>
                        <w:rPr>
                          <w:lang w:val="en-US"/>
                        </w:rPr>
                        <w:t>xxx</w:t>
                      </w:r>
                    </w:p>
                  </w:txbxContent>
                </v:textbox>
                <w10:wrap type="square"/>
              </v:shape>
            </w:pict>
          </mc:Fallback>
        </mc:AlternateContent>
      </w:r>
    </w:p>
    <w:p w:rsidR="00F118D9" w:rsidRDefault="00F118D9" w:rsidP="0031600B">
      <w:pPr>
        <w:ind w:left="709"/>
        <w:jc w:val="center"/>
        <w:rPr>
          <w:rFonts w:cs="Arial"/>
        </w:rPr>
      </w:pPr>
    </w:p>
    <w:p w:rsidR="00F118D9" w:rsidRDefault="00F118D9" w:rsidP="0031600B">
      <w:pPr>
        <w:ind w:left="709"/>
        <w:jc w:val="center"/>
        <w:rPr>
          <w:rFonts w:cs="Arial"/>
        </w:rPr>
      </w:pPr>
    </w:p>
    <w:p w:rsidR="00F118D9" w:rsidRDefault="00FE5F0A" w:rsidP="0031600B">
      <w:pPr>
        <w:ind w:left="709"/>
        <w:jc w:val="center"/>
        <w:rPr>
          <w:rFonts w:cs="Arial"/>
        </w:rPr>
      </w:pPr>
      <w:r w:rsidRPr="00FE5F0A">
        <w:rPr>
          <w:rFonts w:cs="Arial"/>
          <w:noProof/>
          <w:lang w:eastAsia="bg-BG"/>
        </w:rPr>
        <mc:AlternateContent>
          <mc:Choice Requires="wps">
            <w:drawing>
              <wp:anchor distT="45720" distB="45720" distL="114300" distR="114300" simplePos="0" relativeHeight="251686912" behindDoc="0" locked="0" layoutInCell="1" allowOverlap="1" wp14:anchorId="193FF443" wp14:editId="458A6783">
                <wp:simplePos x="0" y="0"/>
                <wp:positionH relativeFrom="column">
                  <wp:posOffset>809625</wp:posOffset>
                </wp:positionH>
                <wp:positionV relativeFrom="paragraph">
                  <wp:posOffset>48260</wp:posOffset>
                </wp:positionV>
                <wp:extent cx="419100" cy="304800"/>
                <wp:effectExtent l="0" t="0" r="0" b="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304800"/>
                        </a:xfrm>
                        <a:prstGeom prst="rect">
                          <a:avLst/>
                        </a:prstGeom>
                        <a:noFill/>
                        <a:ln w="9525">
                          <a:noFill/>
                          <a:miter lim="800000"/>
                          <a:headEnd/>
                          <a:tailEnd/>
                        </a:ln>
                      </wps:spPr>
                      <wps:txbx>
                        <w:txbxContent>
                          <w:p w:rsidR="00FE5F0A" w:rsidRDefault="00FE5F0A" w:rsidP="00FE5F0A">
                            <w:r>
                              <w:rPr>
                                <w:lang w:val="en-US"/>
                              </w:rPr>
                              <w:t>xxx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3FF443" id="_x0000_s1028" type="#_x0000_t202" style="position:absolute;left:0;text-align:left;margin-left:63.75pt;margin-top:3.8pt;width:33pt;height:24pt;z-index:251686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" filled="f" stroked="f">
                <v:textbox>
                  <w:txbxContent>
                    <w:p w:rsidR="00FE5F0A" w:rsidRDefault="00FE5F0A" w:rsidP="00FE5F0A">
                      <w:r>
                        <w:rPr>
                          <w:lang w:val="en-US"/>
                        </w:rPr>
                        <w:t>xxx</w:t>
                      </w:r>
                    </w:p>
                  </w:txbxContent>
                </v:textbox>
                <w10:wrap type="square"/>
              </v:shape>
            </w:pict>
          </mc:Fallback>
        </mc:AlternateContent>
      </w:r>
    </w:p>
    <w:p w:rsidR="00F118D9" w:rsidRDefault="00F118D9" w:rsidP="0031600B">
      <w:pPr>
        <w:ind w:left="709"/>
        <w:jc w:val="center"/>
        <w:rPr>
          <w:rFonts w:cs="Arial"/>
        </w:rPr>
      </w:pPr>
    </w:p>
    <w:p w:rsidR="00F118D9" w:rsidRDefault="00FE5F0A" w:rsidP="0031600B">
      <w:pPr>
        <w:ind w:left="709"/>
        <w:jc w:val="center"/>
        <w:rPr>
          <w:rFonts w:cs="Arial"/>
        </w:rPr>
      </w:pPr>
      <w:r w:rsidRPr="00FE5F0A">
        <w:rPr>
          <w:rFonts w:cs="Arial"/>
          <w:noProof/>
          <w:lang w:eastAsia="bg-BG"/>
        </w:rPr>
        <mc:AlternateContent>
          <mc:Choice Requires="wps">
            <w:drawing>
              <wp:anchor distT="45720" distB="45720" distL="114300" distR="114300" simplePos="0" relativeHeight="251688960" behindDoc="0" locked="0" layoutInCell="1" allowOverlap="1" wp14:anchorId="40249546" wp14:editId="567F8681">
                <wp:simplePos x="0" y="0"/>
                <wp:positionH relativeFrom="column">
                  <wp:posOffset>813435</wp:posOffset>
                </wp:positionH>
                <wp:positionV relativeFrom="paragraph">
                  <wp:posOffset>111125</wp:posOffset>
                </wp:positionV>
                <wp:extent cx="419100" cy="304800"/>
                <wp:effectExtent l="0" t="0" r="0" b="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304800"/>
                        </a:xfrm>
                        <a:prstGeom prst="rect">
                          <a:avLst/>
                        </a:prstGeom>
                        <a:noFill/>
                        <a:ln w="9525">
                          <a:noFill/>
                          <a:miter lim="800000"/>
                          <a:headEnd/>
                          <a:tailEnd/>
                        </a:ln>
                      </wps:spPr>
                      <wps:txbx>
                        <w:txbxContent>
                          <w:p w:rsidR="00FE5F0A" w:rsidRDefault="00FE5F0A" w:rsidP="00FE5F0A">
                            <w:r>
                              <w:rPr>
                                <w:lang w:val="en-US"/>
                              </w:rPr>
                              <w:t>xxx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0249546" id="_x0000_s1029" type="#_x0000_t202" style="position:absolute;left:0;text-align:left;margin-left:64.05pt;margin-top:8.75pt;width:33pt;height:24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" filled="f" stroked="f">
                <v:textbox>
                  <w:txbxContent>
                    <w:p w:rsidR="00FE5F0A" w:rsidRDefault="00FE5F0A" w:rsidP="00FE5F0A">
                      <w:r>
                        <w:rPr>
                          <w:lang w:val="en-US"/>
                        </w:rPr>
                        <w:t>xxx</w:t>
                      </w:r>
                    </w:p>
                  </w:txbxContent>
                </v:textbox>
                <w10:wrap type="square"/>
              </v:shape>
            </w:pict>
          </mc:Fallback>
        </mc:AlternateContent>
      </w:r>
    </w:p>
    <w:p w:rsidR="00F118D9" w:rsidRDefault="00F118D9" w:rsidP="0031600B">
      <w:pPr>
        <w:ind w:left="709"/>
        <w:jc w:val="center"/>
        <w:rPr>
          <w:rFonts w:cs="Arial"/>
        </w:rPr>
      </w:pPr>
    </w:p>
    <w:p w:rsidR="00F118D9" w:rsidRDefault="00F118D9" w:rsidP="0031600B">
      <w:pPr>
        <w:ind w:left="709"/>
        <w:jc w:val="center"/>
        <w:rPr>
          <w:rFonts w:cs="Arial"/>
        </w:rPr>
      </w:pPr>
    </w:p>
    <w:p w:rsidR="00F118D9" w:rsidRDefault="00FE5F0A" w:rsidP="0031600B">
      <w:pPr>
        <w:ind w:left="709"/>
        <w:jc w:val="center"/>
        <w:rPr>
          <w:rFonts w:cs="Arial"/>
        </w:rPr>
      </w:pPr>
      <w:r w:rsidRPr="00FE5F0A">
        <w:rPr>
          <w:rFonts w:cs="Arial"/>
          <w:noProof/>
          <w:lang w:eastAsia="bg-BG"/>
        </w:rPr>
        <w:lastRenderedPageBreak/>
        <mc:AlternateContent>
          <mc:Choice Requires="wps">
            <w:drawing>
              <wp:anchor distT="45720" distB="45720" distL="114300" distR="114300" simplePos="0" relativeHeight="251691008" behindDoc="0" locked="0" layoutInCell="1" allowOverlap="1" wp14:anchorId="7FD59318" wp14:editId="3F78EB2B">
                <wp:simplePos x="0" y="0"/>
                <wp:positionH relativeFrom="column">
                  <wp:posOffset>813435</wp:posOffset>
                </wp:positionH>
                <wp:positionV relativeFrom="paragraph">
                  <wp:posOffset>13970</wp:posOffset>
                </wp:positionV>
                <wp:extent cx="419100" cy="304800"/>
                <wp:effectExtent l="0" t="0" r="0" b="0"/>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304800"/>
                        </a:xfrm>
                        <a:prstGeom prst="rect">
                          <a:avLst/>
                        </a:prstGeom>
                        <a:noFill/>
                        <a:ln w="9525">
                          <a:noFill/>
                          <a:miter lim="800000"/>
                          <a:headEnd/>
                          <a:tailEnd/>
                        </a:ln>
                      </wps:spPr>
                      <wps:txbx>
                        <w:txbxContent>
                          <w:p w:rsidR="00FE5F0A" w:rsidRDefault="00FE5F0A" w:rsidP="00FE5F0A">
                            <w:r>
                              <w:rPr>
                                <w:lang w:val="en-US"/>
                              </w:rPr>
                              <w:t>xxx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FD59318" id="_x0000_s1030" type="#_x0000_t202" style="position:absolute;left:0;text-align:left;margin-left:64.05pt;margin-top:1.1pt;width:33pt;height:24pt;z-index:251691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" filled="f" stroked="f">
                <v:textbox>
                  <w:txbxContent>
                    <w:p w:rsidR="00FE5F0A" w:rsidRDefault="00FE5F0A" w:rsidP="00FE5F0A">
                      <w:r>
                        <w:rPr>
                          <w:lang w:val="en-US"/>
                        </w:rPr>
                        <w:t>xxx</w:t>
                      </w:r>
                    </w:p>
                  </w:txbxContent>
                </v:textbox>
                <w10:wrap type="square"/>
              </v:shape>
            </w:pict>
          </mc:Fallback>
        </mc:AlternateContent>
      </w:r>
    </w:p>
    <w:p w:rsidR="00F118D9" w:rsidRDefault="00F118D9" w:rsidP="0031600B">
      <w:pPr>
        <w:ind w:left="709"/>
        <w:jc w:val="center"/>
        <w:rPr>
          <w:rFonts w:cs="Arial"/>
        </w:rPr>
      </w:pPr>
    </w:p>
    <w:p w:rsidR="00F118D9" w:rsidRDefault="00F118D9" w:rsidP="0031600B">
      <w:pPr>
        <w:ind w:left="709"/>
        <w:jc w:val="center"/>
        <w:rPr>
          <w:rFonts w:cs="Arial"/>
        </w:rPr>
      </w:pPr>
    </w:p>
    <w:p w:rsidR="00F118D9" w:rsidRDefault="00F118D9" w:rsidP="0031600B">
      <w:pPr>
        <w:ind w:left="709"/>
        <w:jc w:val="center"/>
        <w:rPr>
          <w:rFonts w:cs="Arial"/>
        </w:rPr>
      </w:pPr>
    </w:p>
    <w:p w:rsidR="00F118D9" w:rsidRDefault="00F118D9" w:rsidP="0031600B">
      <w:pPr>
        <w:ind w:left="709"/>
        <w:jc w:val="center"/>
        <w:rPr>
          <w:rFonts w:cs="Arial"/>
        </w:rPr>
      </w:pPr>
    </w:p>
    <w:p w:rsidR="0031600B" w:rsidRPr="00047155" w:rsidRDefault="0031600B" w:rsidP="0031600B">
      <w:pPr>
        <w:ind w:left="709"/>
        <w:jc w:val="center"/>
        <w:rPr>
          <w:rFonts w:cs="Arial"/>
        </w:rPr>
      </w:pPr>
      <w:r w:rsidRPr="00047155">
        <w:rPr>
          <w:rFonts w:cs="Arial"/>
        </w:rPr>
        <w:t>Фиг. 1</w:t>
      </w:r>
    </w:p>
    <w:p w:rsidR="00432809" w:rsidRDefault="00432809" w:rsidP="00432809">
      <w:pPr>
        <w:ind w:left="709"/>
        <w:rPr>
          <w:rFonts w:cs="Arial"/>
          <w:b/>
        </w:rPr>
      </w:pPr>
    </w:p>
    <w:p w:rsidR="00432809" w:rsidRPr="00047155" w:rsidRDefault="00432809" w:rsidP="00432809">
      <w:pPr>
        <w:ind w:left="709"/>
        <w:rPr>
          <w:rFonts w:cs="Arial"/>
        </w:rPr>
      </w:pPr>
      <w:r w:rsidRPr="00047155">
        <w:rPr>
          <w:rFonts w:cs="Arial"/>
          <w:b/>
        </w:rPr>
        <w:t>Фигура 2</w:t>
      </w:r>
      <w:r w:rsidRPr="00047155">
        <w:rPr>
          <w:rFonts w:cs="Arial"/>
        </w:rPr>
        <w:t xml:space="preserve"> – дължина на топлопреносната мрежа на ЕВН ТР и общ брой работещи абонатни станции към края на всяка календарна година</w:t>
      </w:r>
    </w:p>
    <w:p w:rsidR="0031600B" w:rsidRDefault="00F118D9" w:rsidP="0031600B">
      <w:pPr>
        <w:ind w:left="709"/>
        <w:jc w:val="center"/>
        <w:rPr>
          <w:rFonts w:cs="Arial"/>
        </w:rPr>
      </w:pPr>
      <w:r>
        <w:rPr>
          <w:rFonts w:cs="Arial"/>
          <w:noProof/>
          <w:lang w:eastAsia="bg-BG"/>
        </w:rPr>
        <w:drawing>
          <wp:anchor distT="0" distB="0" distL="114300" distR="114300" simplePos="0" relativeHeight="251679744" behindDoc="0" locked="0" layoutInCell="1" allowOverlap="1" wp14:anchorId="532684FA" wp14:editId="77B9F228">
            <wp:simplePos x="0" y="0"/>
            <wp:positionH relativeFrom="margin">
              <wp:align>center</wp:align>
            </wp:positionH>
            <wp:positionV relativeFrom="paragraph">
              <wp:posOffset>89673</wp:posOffset>
            </wp:positionV>
            <wp:extent cx="4888865" cy="2761615"/>
            <wp:effectExtent l="0" t="0" r="6985" b="63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4889216" cy="2761615"/>
                    </a:xfrm>
                    <a:prstGeom prst="rect">
                      <a:avLst/>
                    </a:prstGeom>
                    <a:noFill/>
                  </pic:spPr>
                </pic:pic>
              </a:graphicData>
            </a:graphic>
          </wp:anchor>
        </w:drawing>
      </w:r>
    </w:p>
    <w:p w:rsidR="00432809" w:rsidRDefault="00432809" w:rsidP="0031600B">
      <w:pPr>
        <w:ind w:left="709"/>
        <w:jc w:val="center"/>
        <w:rPr>
          <w:rFonts w:cs="Arial"/>
        </w:rPr>
      </w:pPr>
    </w:p>
    <w:p w:rsidR="00432809" w:rsidRDefault="00432809" w:rsidP="0031600B">
      <w:pPr>
        <w:ind w:left="709"/>
        <w:jc w:val="center"/>
        <w:rPr>
          <w:rFonts w:cs="Arial"/>
        </w:rPr>
      </w:pPr>
    </w:p>
    <w:p w:rsidR="00432809" w:rsidRDefault="00432809" w:rsidP="0031600B">
      <w:pPr>
        <w:ind w:left="709"/>
        <w:jc w:val="center"/>
        <w:rPr>
          <w:rFonts w:cs="Arial"/>
        </w:rPr>
      </w:pPr>
    </w:p>
    <w:p w:rsidR="00432809" w:rsidRDefault="00432809" w:rsidP="0031600B">
      <w:pPr>
        <w:ind w:left="709"/>
        <w:jc w:val="center"/>
        <w:rPr>
          <w:rFonts w:cs="Arial"/>
        </w:rPr>
      </w:pPr>
    </w:p>
    <w:p w:rsidR="00432809" w:rsidRDefault="00432809" w:rsidP="0031600B">
      <w:pPr>
        <w:ind w:left="709"/>
        <w:jc w:val="center"/>
        <w:rPr>
          <w:rFonts w:cs="Arial"/>
        </w:rPr>
      </w:pPr>
    </w:p>
    <w:p w:rsidR="00432809" w:rsidRDefault="00432809" w:rsidP="0031600B">
      <w:pPr>
        <w:ind w:left="709"/>
        <w:jc w:val="center"/>
        <w:rPr>
          <w:rFonts w:cs="Arial"/>
        </w:rPr>
      </w:pPr>
    </w:p>
    <w:p w:rsidR="00432809" w:rsidRDefault="00432809" w:rsidP="0031600B">
      <w:pPr>
        <w:ind w:left="709"/>
        <w:jc w:val="center"/>
        <w:rPr>
          <w:rFonts w:cs="Arial"/>
        </w:rPr>
      </w:pPr>
    </w:p>
    <w:p w:rsidR="00432809" w:rsidRDefault="00432809" w:rsidP="0031600B">
      <w:pPr>
        <w:ind w:left="709"/>
        <w:jc w:val="center"/>
        <w:rPr>
          <w:rFonts w:cs="Arial"/>
        </w:rPr>
      </w:pPr>
    </w:p>
    <w:p w:rsidR="00432809" w:rsidRPr="00047155" w:rsidRDefault="00432809" w:rsidP="0031600B">
      <w:pPr>
        <w:ind w:left="709"/>
        <w:jc w:val="center"/>
        <w:rPr>
          <w:rFonts w:cs="Arial"/>
        </w:rPr>
      </w:pPr>
    </w:p>
    <w:p w:rsidR="00432809" w:rsidRDefault="00432809" w:rsidP="0031600B">
      <w:pPr>
        <w:ind w:left="709"/>
        <w:rPr>
          <w:rFonts w:cs="Arial"/>
          <w:b/>
        </w:rPr>
      </w:pPr>
    </w:p>
    <w:p w:rsidR="00432809" w:rsidRDefault="00432809" w:rsidP="0031600B">
      <w:pPr>
        <w:ind w:left="709"/>
        <w:rPr>
          <w:rFonts w:cs="Arial"/>
          <w:b/>
        </w:rPr>
      </w:pPr>
    </w:p>
    <w:p w:rsidR="00432809" w:rsidRDefault="00432809" w:rsidP="0031600B">
      <w:pPr>
        <w:ind w:left="709"/>
        <w:rPr>
          <w:rFonts w:cs="Arial"/>
          <w:b/>
        </w:rPr>
      </w:pPr>
    </w:p>
    <w:p w:rsidR="00432809" w:rsidRDefault="00432809" w:rsidP="0031600B">
      <w:pPr>
        <w:ind w:left="709"/>
        <w:rPr>
          <w:rFonts w:cs="Arial"/>
          <w:b/>
        </w:rPr>
      </w:pPr>
    </w:p>
    <w:p w:rsidR="00432809" w:rsidRDefault="00432809" w:rsidP="0031600B">
      <w:pPr>
        <w:ind w:left="709"/>
        <w:rPr>
          <w:rFonts w:cs="Arial"/>
          <w:b/>
        </w:rPr>
      </w:pPr>
    </w:p>
    <w:p w:rsidR="00432809" w:rsidRDefault="00432809" w:rsidP="0031600B">
      <w:pPr>
        <w:ind w:left="709"/>
        <w:rPr>
          <w:rFonts w:cs="Arial"/>
          <w:b/>
        </w:rPr>
      </w:pPr>
    </w:p>
    <w:p w:rsidR="00432809" w:rsidRDefault="00432809" w:rsidP="0031600B">
      <w:pPr>
        <w:ind w:left="709"/>
        <w:rPr>
          <w:rFonts w:cs="Arial"/>
          <w:b/>
        </w:rPr>
      </w:pPr>
    </w:p>
    <w:p w:rsidR="00432809" w:rsidRDefault="00432809" w:rsidP="00432809">
      <w:pPr>
        <w:ind w:left="709"/>
        <w:jc w:val="center"/>
        <w:rPr>
          <w:rFonts w:cs="Arial"/>
        </w:rPr>
      </w:pPr>
      <w:r w:rsidRPr="00047155">
        <w:rPr>
          <w:rFonts w:cs="Arial"/>
        </w:rPr>
        <w:t>Фиг. 2</w:t>
      </w:r>
    </w:p>
    <w:p w:rsidR="00432809" w:rsidRPr="00047155" w:rsidRDefault="00432809" w:rsidP="00432809">
      <w:pPr>
        <w:ind w:left="709"/>
        <w:jc w:val="center"/>
        <w:rPr>
          <w:rFonts w:cs="Arial"/>
        </w:rPr>
      </w:pPr>
    </w:p>
    <w:p w:rsidR="00F118D9" w:rsidRPr="00047155" w:rsidRDefault="00432809" w:rsidP="00F118D9">
      <w:pPr>
        <w:rPr>
          <w:rFonts w:cs="Arial"/>
        </w:rPr>
      </w:pPr>
      <w:r w:rsidRPr="00047155">
        <w:rPr>
          <w:rFonts w:cs="Arial"/>
          <w:b/>
        </w:rPr>
        <w:t>Фигура 3</w:t>
      </w:r>
      <w:r w:rsidRPr="00047155">
        <w:rPr>
          <w:rFonts w:cs="Arial"/>
        </w:rPr>
        <w:t xml:space="preserve"> – Представени са кривите, които показват изменението през ценовите години на реално постигнатите относителни дялове на технологичните разходи за преноса на топлинна енергия спрямо утвърдените от КЕВР  размери. </w:t>
      </w:r>
      <w:r w:rsidR="00F118D9" w:rsidRPr="00F118D9">
        <w:rPr>
          <w:rFonts w:cs="Arial"/>
        </w:rPr>
        <w:t>Забелязва се съществената разлика между реално постигнатите технологични разходи и одобрените от Комисията.</w:t>
      </w:r>
    </w:p>
    <w:p w:rsidR="00432809" w:rsidRPr="00047155" w:rsidRDefault="00432809" w:rsidP="00432809">
      <w:pPr>
        <w:ind w:left="709"/>
        <w:rPr>
          <w:rFonts w:cs="Arial"/>
        </w:rPr>
      </w:pPr>
    </w:p>
    <w:p w:rsidR="0031600B" w:rsidRPr="00047155" w:rsidRDefault="00D9419E" w:rsidP="0031600B">
      <w:pPr>
        <w:ind w:left="709"/>
        <w:jc w:val="center"/>
        <w:rPr>
          <w:rFonts w:cs="Arial"/>
        </w:rPr>
      </w:pPr>
      <w:r>
        <w:rPr>
          <w:rFonts w:cs="Arial"/>
          <w:noProof/>
          <w:lang w:eastAsia="bg-BG"/>
        </w:rPr>
        <w:drawing>
          <wp:anchor distT="0" distB="0" distL="114300" distR="114300" simplePos="0" relativeHeight="251680768" behindDoc="0" locked="0" layoutInCell="1" allowOverlap="1" wp14:anchorId="6F7D427E" wp14:editId="759D3DD6">
            <wp:simplePos x="0" y="0"/>
            <wp:positionH relativeFrom="margin">
              <wp:align>center</wp:align>
            </wp:positionH>
            <wp:positionV relativeFrom="paragraph">
              <wp:posOffset>5826</wp:posOffset>
            </wp:positionV>
            <wp:extent cx="4872990" cy="2752725"/>
            <wp:effectExtent l="0" t="0" r="381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4873477" cy="2752725"/>
                    </a:xfrm>
                    <a:prstGeom prst="rect">
                      <a:avLst/>
                    </a:prstGeom>
                    <a:noFill/>
                  </pic:spPr>
                </pic:pic>
              </a:graphicData>
            </a:graphic>
          </wp:anchor>
        </w:drawing>
      </w:r>
    </w:p>
    <w:p w:rsidR="0031600B" w:rsidRPr="00047155" w:rsidRDefault="0031600B" w:rsidP="0031600B">
      <w:pPr>
        <w:ind w:left="709"/>
        <w:rPr>
          <w:rFonts w:cs="Arial"/>
        </w:rPr>
      </w:pPr>
    </w:p>
    <w:p w:rsidR="0031600B" w:rsidRDefault="0031600B" w:rsidP="0031600B">
      <w:pPr>
        <w:ind w:left="709"/>
        <w:rPr>
          <w:rFonts w:cs="Arial"/>
        </w:rPr>
      </w:pPr>
    </w:p>
    <w:p w:rsidR="00432809" w:rsidRDefault="00432809" w:rsidP="0031600B">
      <w:pPr>
        <w:ind w:left="709"/>
        <w:rPr>
          <w:rFonts w:cs="Arial"/>
        </w:rPr>
      </w:pPr>
    </w:p>
    <w:p w:rsidR="00432809" w:rsidRDefault="00432809" w:rsidP="0031600B">
      <w:pPr>
        <w:ind w:left="709"/>
        <w:rPr>
          <w:rFonts w:cs="Arial"/>
        </w:rPr>
      </w:pPr>
    </w:p>
    <w:p w:rsidR="00432809" w:rsidRDefault="00432809" w:rsidP="0031600B">
      <w:pPr>
        <w:ind w:left="709"/>
        <w:rPr>
          <w:rFonts w:cs="Arial"/>
        </w:rPr>
      </w:pPr>
    </w:p>
    <w:p w:rsidR="00432809" w:rsidRDefault="00432809" w:rsidP="0031600B">
      <w:pPr>
        <w:ind w:left="709"/>
        <w:rPr>
          <w:rFonts w:cs="Arial"/>
        </w:rPr>
      </w:pPr>
    </w:p>
    <w:p w:rsidR="00432809" w:rsidRDefault="00432809" w:rsidP="0031600B">
      <w:pPr>
        <w:ind w:left="709"/>
        <w:rPr>
          <w:rFonts w:cs="Arial"/>
        </w:rPr>
      </w:pPr>
    </w:p>
    <w:p w:rsidR="00432809" w:rsidRDefault="00432809" w:rsidP="0031600B">
      <w:pPr>
        <w:ind w:left="709"/>
        <w:rPr>
          <w:rFonts w:cs="Arial"/>
        </w:rPr>
      </w:pPr>
    </w:p>
    <w:p w:rsidR="00432809" w:rsidRDefault="00432809" w:rsidP="0031600B">
      <w:pPr>
        <w:ind w:left="709"/>
        <w:rPr>
          <w:rFonts w:cs="Arial"/>
        </w:rPr>
      </w:pPr>
    </w:p>
    <w:p w:rsidR="00432809" w:rsidRDefault="00432809" w:rsidP="0031600B">
      <w:pPr>
        <w:ind w:left="709"/>
        <w:rPr>
          <w:rFonts w:cs="Arial"/>
        </w:rPr>
      </w:pPr>
    </w:p>
    <w:p w:rsidR="00432809" w:rsidRDefault="00432809" w:rsidP="0031600B">
      <w:pPr>
        <w:ind w:left="709"/>
        <w:rPr>
          <w:rFonts w:cs="Arial"/>
        </w:rPr>
      </w:pPr>
    </w:p>
    <w:p w:rsidR="00432809" w:rsidRDefault="00432809" w:rsidP="0031600B">
      <w:pPr>
        <w:ind w:left="709"/>
        <w:rPr>
          <w:rFonts w:cs="Arial"/>
        </w:rPr>
      </w:pPr>
    </w:p>
    <w:p w:rsidR="00432809" w:rsidRDefault="00432809" w:rsidP="0031600B">
      <w:pPr>
        <w:ind w:left="709"/>
        <w:rPr>
          <w:rFonts w:cs="Arial"/>
        </w:rPr>
      </w:pPr>
    </w:p>
    <w:p w:rsidR="00432809" w:rsidRDefault="00432809" w:rsidP="0031600B">
      <w:pPr>
        <w:ind w:left="709"/>
        <w:rPr>
          <w:rFonts w:cs="Arial"/>
        </w:rPr>
      </w:pPr>
    </w:p>
    <w:p w:rsidR="00432809" w:rsidRDefault="00432809" w:rsidP="0031600B">
      <w:pPr>
        <w:ind w:left="709"/>
        <w:rPr>
          <w:rFonts w:cs="Arial"/>
        </w:rPr>
      </w:pPr>
    </w:p>
    <w:p w:rsidR="00432809" w:rsidRDefault="00432809" w:rsidP="0031600B">
      <w:pPr>
        <w:ind w:left="709"/>
        <w:rPr>
          <w:rFonts w:cs="Arial"/>
        </w:rPr>
      </w:pPr>
    </w:p>
    <w:p w:rsidR="0031600B" w:rsidRPr="00047155" w:rsidRDefault="0031600B" w:rsidP="0031600B">
      <w:pPr>
        <w:ind w:left="709"/>
        <w:jc w:val="center"/>
        <w:rPr>
          <w:rFonts w:cs="Arial"/>
        </w:rPr>
      </w:pPr>
      <w:r w:rsidRPr="00047155">
        <w:rPr>
          <w:rFonts w:cs="Arial"/>
        </w:rPr>
        <w:t>Фиг.3</w:t>
      </w:r>
    </w:p>
    <w:p w:rsidR="0031600B" w:rsidRDefault="0031600B" w:rsidP="0031600B">
      <w:pPr>
        <w:ind w:left="709"/>
        <w:rPr>
          <w:rFonts w:cs="Arial"/>
        </w:rPr>
      </w:pPr>
    </w:p>
    <w:p w:rsidR="0031600B" w:rsidRPr="00047155" w:rsidRDefault="0031600B" w:rsidP="0031600B">
      <w:pPr>
        <w:numPr>
          <w:ilvl w:val="0"/>
          <w:numId w:val="14"/>
        </w:numPr>
        <w:spacing w:line="240" w:lineRule="auto"/>
        <w:ind w:left="709" w:firstLine="360"/>
        <w:rPr>
          <w:rFonts w:cs="Arial"/>
          <w:b/>
        </w:rPr>
      </w:pPr>
      <w:r w:rsidRPr="00047155">
        <w:rPr>
          <w:rFonts w:cs="Arial"/>
          <w:b/>
        </w:rPr>
        <w:t>Технологични разходи на топлинна енергия в абонатни станции</w:t>
      </w:r>
    </w:p>
    <w:p w:rsidR="0031600B" w:rsidRPr="006A718D" w:rsidRDefault="0031600B" w:rsidP="008128A4">
      <w:pPr>
        <w:spacing w:before="60" w:after="60" w:line="240" w:lineRule="auto"/>
        <w:ind w:left="709"/>
        <w:rPr>
          <w:rFonts w:cs="Arial"/>
        </w:rPr>
      </w:pPr>
      <w:r w:rsidRPr="00047155">
        <w:rPr>
          <w:rFonts w:cs="Arial"/>
        </w:rPr>
        <w:t>Всички абонатни станции, които са част от топлопреносната мрежа на дружеството, са рехабилитирани през периода от 2001</w:t>
      </w:r>
      <w:r>
        <w:rPr>
          <w:rFonts w:cs="Arial"/>
        </w:rPr>
        <w:t xml:space="preserve"> </w:t>
      </w:r>
      <w:r w:rsidRPr="00047155">
        <w:rPr>
          <w:rFonts w:cs="Arial"/>
        </w:rPr>
        <w:t>г. до</w:t>
      </w:r>
      <w:r>
        <w:rPr>
          <w:rFonts w:cs="Arial"/>
        </w:rPr>
        <w:t xml:space="preserve"> </w:t>
      </w:r>
      <w:r w:rsidRPr="00047155">
        <w:rPr>
          <w:rFonts w:cs="Arial"/>
        </w:rPr>
        <w:t>2002</w:t>
      </w:r>
      <w:r>
        <w:rPr>
          <w:rFonts w:cs="Arial"/>
        </w:rPr>
        <w:t xml:space="preserve"> г</w:t>
      </w:r>
      <w:r w:rsidRPr="00047155">
        <w:rPr>
          <w:rFonts w:cs="Arial"/>
        </w:rPr>
        <w:t xml:space="preserve">. Изцяло е заменено регулирането им, а на 70 % остарелите подгреватели за отопление и горещо </w:t>
      </w:r>
      <w:r w:rsidRPr="006A718D">
        <w:rPr>
          <w:rFonts w:cs="Arial"/>
        </w:rPr>
        <w:t>водоснабдяване и елеваторите са заменени с пластинчати подгреватели. След 2006 г. поетапно се</w:t>
      </w:r>
      <w:r>
        <w:rPr>
          <w:rFonts w:cs="Arial"/>
        </w:rPr>
        <w:t xml:space="preserve"> подме</w:t>
      </w:r>
      <w:r w:rsidRPr="006A718D">
        <w:rPr>
          <w:rFonts w:cs="Arial"/>
        </w:rPr>
        <w:t>нят</w:t>
      </w:r>
      <w:r w:rsidRPr="006A718D">
        <w:rPr>
          <w:rFonts w:cs="Arial"/>
          <w:lang w:val="en-US"/>
        </w:rPr>
        <w:t xml:space="preserve"> </w:t>
      </w:r>
      <w:r w:rsidRPr="006A718D">
        <w:rPr>
          <w:rFonts w:cs="Arial"/>
        </w:rPr>
        <w:t xml:space="preserve">останалите кожухотръбни </w:t>
      </w:r>
      <w:r>
        <w:rPr>
          <w:rFonts w:cs="Arial"/>
        </w:rPr>
        <w:t xml:space="preserve">подгреватели </w:t>
      </w:r>
      <w:r w:rsidRPr="006A718D">
        <w:rPr>
          <w:rFonts w:cs="Arial"/>
        </w:rPr>
        <w:t>с пластинчати. През периода от 2006 г. до 2008 г. всички абонатни станции с кожухотръбни подгреватели са напълно изолирани. Новоизграждащите се абонатни станции са от съвременен тип.</w:t>
      </w:r>
    </w:p>
    <w:p w:rsidR="0031600B" w:rsidRPr="00047155" w:rsidRDefault="0031600B" w:rsidP="008128A4">
      <w:pPr>
        <w:spacing w:before="60" w:after="60" w:line="240" w:lineRule="auto"/>
        <w:ind w:left="709"/>
        <w:rPr>
          <w:rFonts w:cs="Arial"/>
        </w:rPr>
      </w:pPr>
      <w:r w:rsidRPr="006A718D">
        <w:rPr>
          <w:rFonts w:cs="Arial"/>
        </w:rPr>
        <w:t xml:space="preserve">Изменението на технологичните разходи в абонатните станции, което е видно от Фигура 1, е в зависимост от броя на работещите абонатни станции, режимите на работа, броя работни дни на всяка АС. </w:t>
      </w:r>
      <w:r w:rsidRPr="00047155">
        <w:rPr>
          <w:rFonts w:cs="Arial"/>
        </w:rPr>
        <w:t>Видно е, че годишните стойности на тези разходи не се изменят съществено през разглеждания период.</w:t>
      </w:r>
    </w:p>
    <w:p w:rsidR="0031600B" w:rsidRDefault="0031600B" w:rsidP="008128A4">
      <w:pPr>
        <w:spacing w:before="60" w:after="60" w:line="240" w:lineRule="auto"/>
        <w:ind w:left="709"/>
        <w:rPr>
          <w:rFonts w:cs="Arial"/>
        </w:rPr>
      </w:pPr>
      <w:r w:rsidRPr="00047155">
        <w:rPr>
          <w:rFonts w:cs="Arial"/>
        </w:rPr>
        <w:t>За предстоящия ценови период от 01.07.202</w:t>
      </w:r>
      <w:r>
        <w:rPr>
          <w:rFonts w:cs="Arial"/>
        </w:rPr>
        <w:t xml:space="preserve">2 </w:t>
      </w:r>
      <w:r w:rsidRPr="00047155">
        <w:rPr>
          <w:rFonts w:cs="Arial"/>
        </w:rPr>
        <w:t>г. до 30.06.202</w:t>
      </w:r>
      <w:r>
        <w:rPr>
          <w:rFonts w:cs="Arial"/>
        </w:rPr>
        <w:t xml:space="preserve">3 </w:t>
      </w:r>
      <w:r w:rsidRPr="00047155">
        <w:rPr>
          <w:rFonts w:cs="Arial"/>
        </w:rPr>
        <w:t xml:space="preserve">г. тези разходи са прогнозирани в размер на </w:t>
      </w:r>
      <w:r w:rsidR="002C2EEA">
        <w:rPr>
          <w:rFonts w:cs="Arial"/>
          <w:b/>
        </w:rPr>
        <w:t>x</w:t>
      </w:r>
      <w:r w:rsidRPr="00666AC6">
        <w:rPr>
          <w:rFonts w:cs="Arial"/>
          <w:b/>
        </w:rPr>
        <w:t xml:space="preserve"> </w:t>
      </w:r>
      <w:r w:rsidR="002C2EEA">
        <w:rPr>
          <w:rFonts w:cs="Arial"/>
          <w:b/>
        </w:rPr>
        <w:t>xxx</w:t>
      </w:r>
      <w:r w:rsidRPr="003C7F3B">
        <w:rPr>
          <w:rFonts w:cs="Arial"/>
          <w:b/>
        </w:rPr>
        <w:t xml:space="preserve"> MWh</w:t>
      </w:r>
      <w:r w:rsidRPr="00047155">
        <w:rPr>
          <w:rFonts w:cs="Arial"/>
        </w:rPr>
        <w:t xml:space="preserve"> и съответстват на достигнат</w:t>
      </w:r>
      <w:r>
        <w:rPr>
          <w:rFonts w:cs="Arial"/>
        </w:rPr>
        <w:t>ите</w:t>
      </w:r>
      <w:r w:rsidRPr="00047155">
        <w:rPr>
          <w:rFonts w:cs="Arial"/>
        </w:rPr>
        <w:t xml:space="preserve"> нив</w:t>
      </w:r>
      <w:r>
        <w:rPr>
          <w:rFonts w:cs="Arial"/>
        </w:rPr>
        <w:t>а</w:t>
      </w:r>
      <w:r w:rsidRPr="00047155">
        <w:rPr>
          <w:rFonts w:cs="Arial"/>
        </w:rPr>
        <w:t xml:space="preserve"> през</w:t>
      </w:r>
      <w:r>
        <w:rPr>
          <w:rFonts w:cs="Arial"/>
        </w:rPr>
        <w:t xml:space="preserve"> последните шест години</w:t>
      </w:r>
      <w:r w:rsidRPr="00047155">
        <w:rPr>
          <w:rFonts w:cs="Arial"/>
        </w:rPr>
        <w:t xml:space="preserve">. </w:t>
      </w:r>
    </w:p>
    <w:p w:rsidR="0031600B" w:rsidRPr="00047155" w:rsidRDefault="0031600B" w:rsidP="008128A4">
      <w:pPr>
        <w:spacing w:before="60" w:after="60" w:line="240" w:lineRule="auto"/>
        <w:ind w:left="709"/>
        <w:rPr>
          <w:rFonts w:cs="Arial"/>
        </w:rPr>
      </w:pPr>
      <w:r w:rsidRPr="00047155">
        <w:rPr>
          <w:rFonts w:cs="Arial"/>
        </w:rPr>
        <w:t>В следващата таблица е представено разпределението по месеци, в сравнение с постигнатите разходи през календарната 202</w:t>
      </w:r>
      <w:r>
        <w:rPr>
          <w:rFonts w:cs="Arial"/>
        </w:rPr>
        <w:t>1</w:t>
      </w:r>
      <w:r w:rsidRPr="00047155">
        <w:rPr>
          <w:rFonts w:cs="Arial"/>
        </w:rPr>
        <w:t xml:space="preserve"> г.</w:t>
      </w:r>
    </w:p>
    <w:tbl>
      <w:tblPr>
        <w:tblW w:w="4729" w:type="dxa"/>
        <w:jc w:val="center"/>
        <w:tblCellMar>
          <w:left w:w="70" w:type="dxa"/>
          <w:right w:w="70" w:type="dxa"/>
        </w:tblCellMar>
        <w:tblLook w:val="04A0" w:firstRow="1" w:lastRow="0" w:firstColumn="1" w:lastColumn="0" w:noHBand="0" w:noVBand="1"/>
      </w:tblPr>
      <w:tblGrid>
        <w:gridCol w:w="1730"/>
        <w:gridCol w:w="1843"/>
        <w:gridCol w:w="1700"/>
      </w:tblGrid>
      <w:tr w:rsidR="0031600B" w:rsidRPr="00A17F6C" w:rsidTr="0031600B">
        <w:trPr>
          <w:trHeight w:val="57"/>
          <w:jc w:val="center"/>
        </w:trPr>
        <w:tc>
          <w:tcPr>
            <w:tcW w:w="145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МЕСЕЦ</w:t>
            </w:r>
          </w:p>
        </w:tc>
        <w:tc>
          <w:tcPr>
            <w:tcW w:w="1843" w:type="dxa"/>
            <w:tcBorders>
              <w:top w:val="single" w:sz="8" w:space="0" w:color="auto"/>
              <w:left w:val="nil"/>
              <w:bottom w:val="single" w:sz="4" w:space="0" w:color="auto"/>
              <w:right w:val="single" w:sz="4" w:space="0" w:color="auto"/>
            </w:tcBorders>
            <w:shd w:val="clear" w:color="auto" w:fill="auto"/>
            <w:noWrap/>
            <w:vAlign w:val="bottom"/>
            <w:hideMark/>
          </w:tcPr>
          <w:p w:rsidR="0031600B" w:rsidRPr="00A17F6C" w:rsidRDefault="0031600B" w:rsidP="0031600B">
            <w:pPr>
              <w:ind w:left="709"/>
              <w:jc w:val="center"/>
              <w:rPr>
                <w:rFonts w:cs="Arial"/>
                <w:sz w:val="18"/>
                <w:szCs w:val="18"/>
              </w:rPr>
            </w:pPr>
            <w:r w:rsidRPr="00A17F6C">
              <w:rPr>
                <w:rFonts w:cs="Arial"/>
                <w:sz w:val="18"/>
                <w:szCs w:val="18"/>
              </w:rPr>
              <w:t>Календарна 2021</w:t>
            </w:r>
          </w:p>
        </w:tc>
        <w:tc>
          <w:tcPr>
            <w:tcW w:w="1428" w:type="dxa"/>
            <w:tcBorders>
              <w:top w:val="single" w:sz="8" w:space="0" w:color="auto"/>
              <w:left w:val="nil"/>
              <w:bottom w:val="single" w:sz="4" w:space="0" w:color="auto"/>
              <w:right w:val="single" w:sz="8" w:space="0" w:color="auto"/>
            </w:tcBorders>
            <w:shd w:val="clear" w:color="auto" w:fill="auto"/>
            <w:noWrap/>
            <w:vAlign w:val="bottom"/>
            <w:hideMark/>
          </w:tcPr>
          <w:p w:rsidR="0031600B" w:rsidRPr="00A17F6C" w:rsidRDefault="0031600B" w:rsidP="0031600B">
            <w:pPr>
              <w:ind w:left="709"/>
              <w:jc w:val="center"/>
              <w:rPr>
                <w:rFonts w:cs="Arial"/>
                <w:sz w:val="18"/>
                <w:szCs w:val="18"/>
              </w:rPr>
            </w:pPr>
            <w:r w:rsidRPr="00A17F6C">
              <w:rPr>
                <w:rFonts w:cs="Arial"/>
                <w:sz w:val="18"/>
                <w:szCs w:val="18"/>
              </w:rPr>
              <w:t>2022/2023</w:t>
            </w:r>
          </w:p>
        </w:tc>
      </w:tr>
      <w:tr w:rsidR="0031600B" w:rsidRPr="00A17F6C" w:rsidTr="0031600B">
        <w:trPr>
          <w:trHeight w:val="57"/>
          <w:jc w:val="center"/>
        </w:trPr>
        <w:tc>
          <w:tcPr>
            <w:tcW w:w="1458"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 </w:t>
            </w:r>
          </w:p>
        </w:tc>
        <w:tc>
          <w:tcPr>
            <w:tcW w:w="1843" w:type="dxa"/>
            <w:tcBorders>
              <w:top w:val="nil"/>
              <w:left w:val="nil"/>
              <w:bottom w:val="single" w:sz="4" w:space="0" w:color="auto"/>
              <w:right w:val="single" w:sz="4" w:space="0" w:color="auto"/>
            </w:tcBorders>
            <w:shd w:val="clear" w:color="auto" w:fill="auto"/>
            <w:vAlign w:val="bottom"/>
            <w:hideMark/>
          </w:tcPr>
          <w:p w:rsidR="0031600B" w:rsidRPr="00A17F6C" w:rsidRDefault="0031600B" w:rsidP="0031600B">
            <w:pPr>
              <w:ind w:left="709"/>
              <w:jc w:val="center"/>
              <w:rPr>
                <w:rFonts w:cs="Arial"/>
                <w:sz w:val="18"/>
                <w:szCs w:val="18"/>
              </w:rPr>
            </w:pPr>
            <w:r w:rsidRPr="00A17F6C">
              <w:rPr>
                <w:rFonts w:cs="Arial"/>
                <w:sz w:val="18"/>
                <w:szCs w:val="18"/>
              </w:rPr>
              <w:t>АС</w:t>
            </w:r>
          </w:p>
        </w:tc>
        <w:tc>
          <w:tcPr>
            <w:tcW w:w="1428" w:type="dxa"/>
            <w:tcBorders>
              <w:top w:val="nil"/>
              <w:left w:val="nil"/>
              <w:bottom w:val="single" w:sz="4" w:space="0" w:color="auto"/>
              <w:right w:val="single" w:sz="8" w:space="0" w:color="auto"/>
            </w:tcBorders>
            <w:shd w:val="clear" w:color="auto" w:fill="auto"/>
            <w:vAlign w:val="bottom"/>
            <w:hideMark/>
          </w:tcPr>
          <w:p w:rsidR="0031600B" w:rsidRPr="00A17F6C" w:rsidRDefault="0031600B" w:rsidP="0031600B">
            <w:pPr>
              <w:ind w:left="709"/>
              <w:jc w:val="center"/>
              <w:rPr>
                <w:rFonts w:cs="Arial"/>
                <w:sz w:val="18"/>
                <w:szCs w:val="18"/>
              </w:rPr>
            </w:pPr>
            <w:r w:rsidRPr="00A17F6C">
              <w:rPr>
                <w:rFonts w:cs="Arial"/>
                <w:sz w:val="18"/>
                <w:szCs w:val="18"/>
              </w:rPr>
              <w:t>АС</w:t>
            </w:r>
          </w:p>
        </w:tc>
      </w:tr>
      <w:tr w:rsidR="0031600B" w:rsidRPr="00A17F6C" w:rsidTr="0031600B">
        <w:trPr>
          <w:trHeight w:val="57"/>
          <w:jc w:val="center"/>
        </w:trPr>
        <w:tc>
          <w:tcPr>
            <w:tcW w:w="1458" w:type="dxa"/>
            <w:tcBorders>
              <w:top w:val="nil"/>
              <w:left w:val="single" w:sz="8" w:space="0" w:color="auto"/>
              <w:bottom w:val="nil"/>
              <w:right w:val="single" w:sz="4" w:space="0" w:color="auto"/>
            </w:tcBorders>
            <w:shd w:val="clear" w:color="auto" w:fill="auto"/>
            <w:noWrap/>
            <w:vAlign w:val="bottom"/>
            <w:hideMark/>
          </w:tcPr>
          <w:p w:rsidR="0031600B" w:rsidRPr="00A17F6C" w:rsidRDefault="0031600B" w:rsidP="0031600B">
            <w:pPr>
              <w:ind w:left="709"/>
              <w:jc w:val="center"/>
              <w:rPr>
                <w:rFonts w:cs="Arial"/>
                <w:sz w:val="18"/>
                <w:szCs w:val="18"/>
              </w:rPr>
            </w:pPr>
            <w:r w:rsidRPr="00A17F6C">
              <w:rPr>
                <w:rFonts w:cs="Arial"/>
                <w:sz w:val="18"/>
                <w:szCs w:val="18"/>
              </w:rPr>
              <w:t>-</w:t>
            </w:r>
          </w:p>
        </w:tc>
        <w:tc>
          <w:tcPr>
            <w:tcW w:w="1843" w:type="dxa"/>
            <w:tcBorders>
              <w:top w:val="nil"/>
              <w:left w:val="nil"/>
              <w:bottom w:val="nil"/>
              <w:right w:val="single" w:sz="4" w:space="0" w:color="auto"/>
            </w:tcBorders>
            <w:shd w:val="clear" w:color="auto" w:fill="auto"/>
            <w:noWrap/>
            <w:vAlign w:val="bottom"/>
            <w:hideMark/>
          </w:tcPr>
          <w:p w:rsidR="0031600B" w:rsidRPr="00A17F6C" w:rsidRDefault="0031600B" w:rsidP="0031600B">
            <w:pPr>
              <w:ind w:left="709"/>
              <w:jc w:val="center"/>
              <w:rPr>
                <w:rFonts w:cs="Arial"/>
                <w:sz w:val="18"/>
                <w:szCs w:val="18"/>
              </w:rPr>
            </w:pPr>
            <w:r w:rsidRPr="00A17F6C">
              <w:rPr>
                <w:rFonts w:cs="Arial"/>
                <w:sz w:val="18"/>
                <w:szCs w:val="18"/>
              </w:rPr>
              <w:t>MWh</w:t>
            </w:r>
          </w:p>
        </w:tc>
        <w:tc>
          <w:tcPr>
            <w:tcW w:w="1428" w:type="dxa"/>
            <w:tcBorders>
              <w:top w:val="nil"/>
              <w:left w:val="nil"/>
              <w:bottom w:val="nil"/>
              <w:right w:val="single" w:sz="8" w:space="0" w:color="auto"/>
            </w:tcBorders>
            <w:shd w:val="clear" w:color="auto" w:fill="auto"/>
            <w:noWrap/>
            <w:vAlign w:val="bottom"/>
            <w:hideMark/>
          </w:tcPr>
          <w:p w:rsidR="0031600B" w:rsidRPr="00A17F6C" w:rsidRDefault="0031600B" w:rsidP="0031600B">
            <w:pPr>
              <w:ind w:left="709"/>
              <w:jc w:val="center"/>
              <w:rPr>
                <w:rFonts w:cs="Arial"/>
                <w:sz w:val="18"/>
                <w:szCs w:val="18"/>
              </w:rPr>
            </w:pPr>
            <w:r w:rsidRPr="00A17F6C">
              <w:rPr>
                <w:rFonts w:cs="Arial"/>
                <w:sz w:val="18"/>
                <w:szCs w:val="18"/>
              </w:rPr>
              <w:t>MWh</w:t>
            </w:r>
          </w:p>
        </w:tc>
      </w:tr>
      <w:tr w:rsidR="0031600B" w:rsidRPr="00A17F6C" w:rsidTr="0031600B">
        <w:trPr>
          <w:trHeight w:val="57"/>
          <w:jc w:val="center"/>
        </w:trPr>
        <w:tc>
          <w:tcPr>
            <w:tcW w:w="145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Януари</w:t>
            </w:r>
          </w:p>
        </w:tc>
        <w:tc>
          <w:tcPr>
            <w:tcW w:w="1843" w:type="dxa"/>
            <w:tcBorders>
              <w:top w:val="single" w:sz="8" w:space="0" w:color="auto"/>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c>
          <w:tcPr>
            <w:tcW w:w="1428" w:type="dxa"/>
            <w:tcBorders>
              <w:top w:val="single" w:sz="8" w:space="0" w:color="auto"/>
              <w:left w:val="single" w:sz="4" w:space="0" w:color="auto"/>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57"/>
          <w:jc w:val="center"/>
        </w:trPr>
        <w:tc>
          <w:tcPr>
            <w:tcW w:w="1458"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Февруари</w:t>
            </w:r>
          </w:p>
        </w:tc>
        <w:tc>
          <w:tcPr>
            <w:tcW w:w="1843"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c>
          <w:tcPr>
            <w:tcW w:w="1428" w:type="dxa"/>
            <w:tcBorders>
              <w:top w:val="nil"/>
              <w:left w:val="single" w:sz="4" w:space="0" w:color="auto"/>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57"/>
          <w:jc w:val="center"/>
        </w:trPr>
        <w:tc>
          <w:tcPr>
            <w:tcW w:w="1458"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Март</w:t>
            </w:r>
          </w:p>
        </w:tc>
        <w:tc>
          <w:tcPr>
            <w:tcW w:w="1843"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c>
          <w:tcPr>
            <w:tcW w:w="1428" w:type="dxa"/>
            <w:tcBorders>
              <w:top w:val="nil"/>
              <w:left w:val="single" w:sz="4" w:space="0" w:color="auto"/>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57"/>
          <w:jc w:val="center"/>
        </w:trPr>
        <w:tc>
          <w:tcPr>
            <w:tcW w:w="1458"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Април</w:t>
            </w:r>
          </w:p>
        </w:tc>
        <w:tc>
          <w:tcPr>
            <w:tcW w:w="1843"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c>
          <w:tcPr>
            <w:tcW w:w="1428" w:type="dxa"/>
            <w:tcBorders>
              <w:top w:val="nil"/>
              <w:left w:val="single" w:sz="4" w:space="0" w:color="auto"/>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xxx</w:t>
            </w:r>
          </w:p>
        </w:tc>
      </w:tr>
      <w:tr w:rsidR="0031600B" w:rsidRPr="00A17F6C" w:rsidTr="0031600B">
        <w:trPr>
          <w:trHeight w:val="57"/>
          <w:jc w:val="center"/>
        </w:trPr>
        <w:tc>
          <w:tcPr>
            <w:tcW w:w="1458"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Май</w:t>
            </w:r>
          </w:p>
        </w:tc>
        <w:tc>
          <w:tcPr>
            <w:tcW w:w="1843"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xxx</w:t>
            </w:r>
          </w:p>
        </w:tc>
        <w:tc>
          <w:tcPr>
            <w:tcW w:w="1428" w:type="dxa"/>
            <w:tcBorders>
              <w:top w:val="nil"/>
              <w:left w:val="single" w:sz="4" w:space="0" w:color="auto"/>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xxx</w:t>
            </w:r>
          </w:p>
        </w:tc>
      </w:tr>
      <w:tr w:rsidR="0031600B" w:rsidRPr="00A17F6C" w:rsidTr="0031600B">
        <w:trPr>
          <w:trHeight w:val="57"/>
          <w:jc w:val="center"/>
        </w:trPr>
        <w:tc>
          <w:tcPr>
            <w:tcW w:w="1458"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Юни</w:t>
            </w:r>
          </w:p>
        </w:tc>
        <w:tc>
          <w:tcPr>
            <w:tcW w:w="1843"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xxx</w:t>
            </w:r>
          </w:p>
        </w:tc>
        <w:tc>
          <w:tcPr>
            <w:tcW w:w="1428" w:type="dxa"/>
            <w:tcBorders>
              <w:top w:val="nil"/>
              <w:left w:val="single" w:sz="4" w:space="0" w:color="auto"/>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xxx</w:t>
            </w:r>
          </w:p>
        </w:tc>
      </w:tr>
      <w:tr w:rsidR="0031600B" w:rsidRPr="00A17F6C" w:rsidTr="0031600B">
        <w:trPr>
          <w:trHeight w:val="57"/>
          <w:jc w:val="center"/>
        </w:trPr>
        <w:tc>
          <w:tcPr>
            <w:tcW w:w="1458"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Юли</w:t>
            </w:r>
          </w:p>
        </w:tc>
        <w:tc>
          <w:tcPr>
            <w:tcW w:w="1843"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xxx</w:t>
            </w:r>
          </w:p>
        </w:tc>
        <w:tc>
          <w:tcPr>
            <w:tcW w:w="1428" w:type="dxa"/>
            <w:tcBorders>
              <w:top w:val="nil"/>
              <w:left w:val="single" w:sz="4" w:space="0" w:color="auto"/>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xxx</w:t>
            </w:r>
          </w:p>
        </w:tc>
      </w:tr>
      <w:tr w:rsidR="0031600B" w:rsidRPr="00A17F6C" w:rsidTr="0031600B">
        <w:trPr>
          <w:trHeight w:val="57"/>
          <w:jc w:val="center"/>
        </w:trPr>
        <w:tc>
          <w:tcPr>
            <w:tcW w:w="1458"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Август</w:t>
            </w:r>
          </w:p>
        </w:tc>
        <w:tc>
          <w:tcPr>
            <w:tcW w:w="1843"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xxx</w:t>
            </w:r>
          </w:p>
        </w:tc>
        <w:tc>
          <w:tcPr>
            <w:tcW w:w="1428" w:type="dxa"/>
            <w:tcBorders>
              <w:top w:val="nil"/>
              <w:left w:val="single" w:sz="4" w:space="0" w:color="auto"/>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xxx</w:t>
            </w:r>
          </w:p>
        </w:tc>
      </w:tr>
      <w:tr w:rsidR="0031600B" w:rsidRPr="00A17F6C" w:rsidTr="0031600B">
        <w:trPr>
          <w:trHeight w:val="57"/>
          <w:jc w:val="center"/>
        </w:trPr>
        <w:tc>
          <w:tcPr>
            <w:tcW w:w="1458"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Септември</w:t>
            </w:r>
          </w:p>
        </w:tc>
        <w:tc>
          <w:tcPr>
            <w:tcW w:w="1843"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xxx</w:t>
            </w:r>
          </w:p>
        </w:tc>
        <w:tc>
          <w:tcPr>
            <w:tcW w:w="1428" w:type="dxa"/>
            <w:tcBorders>
              <w:top w:val="nil"/>
              <w:left w:val="single" w:sz="4" w:space="0" w:color="auto"/>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xxx</w:t>
            </w:r>
          </w:p>
        </w:tc>
      </w:tr>
      <w:tr w:rsidR="0031600B" w:rsidRPr="00A17F6C" w:rsidTr="0031600B">
        <w:trPr>
          <w:trHeight w:val="57"/>
          <w:jc w:val="center"/>
        </w:trPr>
        <w:tc>
          <w:tcPr>
            <w:tcW w:w="1458"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Октомври</w:t>
            </w:r>
          </w:p>
        </w:tc>
        <w:tc>
          <w:tcPr>
            <w:tcW w:w="1843"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xxx</w:t>
            </w:r>
          </w:p>
        </w:tc>
        <w:tc>
          <w:tcPr>
            <w:tcW w:w="1428" w:type="dxa"/>
            <w:tcBorders>
              <w:top w:val="nil"/>
              <w:left w:val="single" w:sz="4" w:space="0" w:color="auto"/>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xxx</w:t>
            </w:r>
          </w:p>
        </w:tc>
      </w:tr>
      <w:tr w:rsidR="0031600B" w:rsidRPr="00A17F6C" w:rsidTr="0031600B">
        <w:trPr>
          <w:trHeight w:val="57"/>
          <w:jc w:val="center"/>
        </w:trPr>
        <w:tc>
          <w:tcPr>
            <w:tcW w:w="1458"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Ноември</w:t>
            </w:r>
          </w:p>
        </w:tc>
        <w:tc>
          <w:tcPr>
            <w:tcW w:w="1843"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c>
          <w:tcPr>
            <w:tcW w:w="1428" w:type="dxa"/>
            <w:tcBorders>
              <w:top w:val="nil"/>
              <w:left w:val="single" w:sz="4" w:space="0" w:color="auto"/>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57"/>
          <w:jc w:val="center"/>
        </w:trPr>
        <w:tc>
          <w:tcPr>
            <w:tcW w:w="1458" w:type="dxa"/>
            <w:tcBorders>
              <w:top w:val="nil"/>
              <w:left w:val="single" w:sz="8" w:space="0" w:color="auto"/>
              <w:bottom w:val="single" w:sz="8"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Декември</w:t>
            </w:r>
          </w:p>
        </w:tc>
        <w:tc>
          <w:tcPr>
            <w:tcW w:w="1843" w:type="dxa"/>
            <w:tcBorders>
              <w:top w:val="nil"/>
              <w:left w:val="nil"/>
              <w:bottom w:val="single" w:sz="8"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c>
          <w:tcPr>
            <w:tcW w:w="1428" w:type="dxa"/>
            <w:tcBorders>
              <w:top w:val="nil"/>
              <w:left w:val="single" w:sz="4" w:space="0" w:color="auto"/>
              <w:bottom w:val="single" w:sz="8"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57"/>
          <w:jc w:val="center"/>
        </w:trPr>
        <w:tc>
          <w:tcPr>
            <w:tcW w:w="1458" w:type="dxa"/>
            <w:tcBorders>
              <w:top w:val="nil"/>
              <w:left w:val="single" w:sz="8" w:space="0" w:color="auto"/>
              <w:bottom w:val="single" w:sz="8" w:space="0" w:color="auto"/>
              <w:right w:val="single" w:sz="4" w:space="0" w:color="auto"/>
            </w:tcBorders>
            <w:shd w:val="clear" w:color="auto" w:fill="auto"/>
            <w:noWrap/>
            <w:vAlign w:val="bottom"/>
            <w:hideMark/>
          </w:tcPr>
          <w:p w:rsidR="0031600B" w:rsidRPr="00A17F6C" w:rsidRDefault="0031600B" w:rsidP="0031600B">
            <w:pPr>
              <w:ind w:left="709"/>
              <w:rPr>
                <w:rFonts w:cs="Arial"/>
                <w:b/>
                <w:bCs/>
                <w:sz w:val="18"/>
                <w:szCs w:val="18"/>
              </w:rPr>
            </w:pPr>
            <w:r w:rsidRPr="00A17F6C">
              <w:rPr>
                <w:rFonts w:cs="Arial"/>
                <w:b/>
                <w:bCs/>
                <w:sz w:val="18"/>
                <w:szCs w:val="18"/>
              </w:rPr>
              <w:t>общо</w:t>
            </w:r>
          </w:p>
        </w:tc>
        <w:tc>
          <w:tcPr>
            <w:tcW w:w="1843" w:type="dxa"/>
            <w:tcBorders>
              <w:top w:val="nil"/>
              <w:left w:val="nil"/>
              <w:bottom w:val="single" w:sz="8"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b/>
                <w:bCs/>
                <w:sz w:val="18"/>
                <w:szCs w:val="18"/>
              </w:rPr>
            </w:pPr>
            <w:r>
              <w:rPr>
                <w:rFonts w:cs="Arial"/>
                <w:b/>
                <w:bCs/>
                <w:sz w:val="18"/>
                <w:szCs w:val="18"/>
              </w:rPr>
              <w:t>x</w:t>
            </w:r>
            <w:r w:rsidR="0031600B" w:rsidRPr="00A17F6C">
              <w:rPr>
                <w:rFonts w:cs="Arial"/>
                <w:b/>
                <w:bCs/>
                <w:sz w:val="18"/>
                <w:szCs w:val="18"/>
              </w:rPr>
              <w:t xml:space="preserve"> </w:t>
            </w:r>
            <w:r>
              <w:rPr>
                <w:rFonts w:cs="Arial"/>
                <w:b/>
                <w:bCs/>
                <w:sz w:val="18"/>
                <w:szCs w:val="18"/>
              </w:rPr>
              <w:t>xxx</w:t>
            </w:r>
          </w:p>
        </w:tc>
        <w:tc>
          <w:tcPr>
            <w:tcW w:w="1428" w:type="dxa"/>
            <w:tcBorders>
              <w:top w:val="nil"/>
              <w:left w:val="single" w:sz="4" w:space="0" w:color="auto"/>
              <w:bottom w:val="single" w:sz="8"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b/>
                <w:bCs/>
                <w:sz w:val="18"/>
                <w:szCs w:val="18"/>
              </w:rPr>
            </w:pPr>
            <w:r>
              <w:rPr>
                <w:rFonts w:cs="Arial"/>
                <w:b/>
                <w:bCs/>
                <w:sz w:val="18"/>
                <w:szCs w:val="18"/>
              </w:rPr>
              <w:t>x</w:t>
            </w:r>
            <w:r w:rsidR="0031600B" w:rsidRPr="00A17F6C">
              <w:rPr>
                <w:rFonts w:cs="Arial"/>
                <w:b/>
                <w:bCs/>
                <w:sz w:val="18"/>
                <w:szCs w:val="18"/>
              </w:rPr>
              <w:t xml:space="preserve"> </w:t>
            </w:r>
            <w:r>
              <w:rPr>
                <w:rFonts w:cs="Arial"/>
                <w:b/>
                <w:bCs/>
                <w:sz w:val="18"/>
                <w:szCs w:val="18"/>
              </w:rPr>
              <w:t>xxx</w:t>
            </w:r>
          </w:p>
        </w:tc>
      </w:tr>
    </w:tbl>
    <w:p w:rsidR="0031600B" w:rsidRPr="004E631D" w:rsidRDefault="0031600B" w:rsidP="0031600B">
      <w:pPr>
        <w:ind w:left="709"/>
        <w:rPr>
          <w:rFonts w:cs="Arial"/>
          <w:b/>
          <w:sz w:val="20"/>
          <w:szCs w:val="20"/>
        </w:rPr>
      </w:pPr>
    </w:p>
    <w:p w:rsidR="0031600B" w:rsidRDefault="0031600B" w:rsidP="0031600B">
      <w:pPr>
        <w:numPr>
          <w:ilvl w:val="0"/>
          <w:numId w:val="14"/>
        </w:numPr>
        <w:spacing w:before="45" w:after="45" w:line="240" w:lineRule="auto"/>
        <w:ind w:left="709"/>
        <w:rPr>
          <w:rFonts w:cs="Arial"/>
          <w:b/>
        </w:rPr>
      </w:pPr>
      <w:r w:rsidRPr="004F4D62">
        <w:rPr>
          <w:rFonts w:cs="Arial"/>
          <w:b/>
        </w:rPr>
        <w:t>Технологични разходи на топлинна енергия от изтичане на топлоносител от водната топлопреносна мрежа</w:t>
      </w:r>
    </w:p>
    <w:p w:rsidR="0031600B" w:rsidRPr="004F4D62" w:rsidRDefault="0031600B" w:rsidP="008128A4">
      <w:pPr>
        <w:spacing w:before="20" w:after="45" w:line="240" w:lineRule="auto"/>
        <w:ind w:left="709"/>
        <w:rPr>
          <w:rFonts w:cs="Arial"/>
          <w:b/>
        </w:rPr>
      </w:pPr>
      <w:r w:rsidRPr="004F4D62">
        <w:rPr>
          <w:rFonts w:cs="Arial"/>
        </w:rPr>
        <w:lastRenderedPageBreak/>
        <w:t>Загубите на топлоносител – гореща вода и топлинна енергия, са в пряка зависимост от техническото състояние на топлопреносната мрежа. От Фигура 1 е видна тенденцията за увеличаването на загубите на топлинна енергия  поради</w:t>
      </w:r>
      <w:r w:rsidRPr="004F4D62">
        <w:rPr>
          <w:rFonts w:cs="Arial"/>
          <w:lang w:val="en-US"/>
        </w:rPr>
        <w:t xml:space="preserve"> </w:t>
      </w:r>
      <w:r w:rsidRPr="004F4D62">
        <w:rPr>
          <w:rFonts w:cs="Arial"/>
        </w:rPr>
        <w:t>влошаване на физически и технологични характеристики на стареещата топлопреносна мрежа на ЕВН ТР.</w:t>
      </w:r>
    </w:p>
    <w:p w:rsidR="0031600B" w:rsidRDefault="0031600B" w:rsidP="008128A4">
      <w:pPr>
        <w:spacing w:before="45" w:after="90" w:line="240" w:lineRule="auto"/>
        <w:ind w:left="709"/>
        <w:rPr>
          <w:rFonts w:cs="Arial"/>
        </w:rPr>
      </w:pPr>
      <w:r w:rsidRPr="00047155">
        <w:rPr>
          <w:rFonts w:cs="Arial"/>
        </w:rPr>
        <w:t xml:space="preserve">През разглежданите ценови години ЕВН ТР продължава да полага всички необходими и възможни усилия да поддържа топлопреносната мрежа в състояние да пренася топлоносител като ограничава загубите му. За тази цел непрекъснато и своевременно отстранява констатираните аварийни пробиви </w:t>
      </w:r>
      <w:r>
        <w:rPr>
          <w:rFonts w:cs="Arial"/>
        </w:rPr>
        <w:t>по</w:t>
      </w:r>
      <w:r w:rsidRPr="00047155">
        <w:rPr>
          <w:rFonts w:cs="Arial"/>
        </w:rPr>
        <w:t xml:space="preserve"> топлопроводите.</w:t>
      </w:r>
      <w:r>
        <w:rPr>
          <w:rFonts w:cs="Arial"/>
        </w:rPr>
        <w:t xml:space="preserve"> На следващата фигура е показан годишният брой отстранени аварийни пробиви.</w:t>
      </w:r>
      <w:r w:rsidRPr="00047155">
        <w:rPr>
          <w:rFonts w:cs="Arial"/>
        </w:rPr>
        <w:t xml:space="preserve"> </w:t>
      </w:r>
    </w:p>
    <w:p w:rsidR="0031600B" w:rsidRDefault="00432809" w:rsidP="0031600B">
      <w:pPr>
        <w:spacing w:before="45" w:after="90"/>
        <w:ind w:left="709"/>
        <w:jc w:val="center"/>
        <w:rPr>
          <w:rFonts w:cs="Arial"/>
        </w:rPr>
      </w:pPr>
      <w:r>
        <w:rPr>
          <w:rFonts w:cs="Arial"/>
          <w:noProof/>
          <w:lang w:eastAsia="bg-BG"/>
        </w:rPr>
        <w:drawing>
          <wp:anchor distT="0" distB="0" distL="114300" distR="114300" simplePos="0" relativeHeight="251675648" behindDoc="0" locked="0" layoutInCell="1" allowOverlap="1" wp14:anchorId="399CBC6D" wp14:editId="6113B921">
            <wp:simplePos x="0" y="0"/>
            <wp:positionH relativeFrom="column">
              <wp:posOffset>679450</wp:posOffset>
            </wp:positionH>
            <wp:positionV relativeFrom="paragraph">
              <wp:posOffset>7620</wp:posOffset>
            </wp:positionV>
            <wp:extent cx="4888865" cy="2761615"/>
            <wp:effectExtent l="0" t="0" r="6985" b="63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4888865" cy="2761615"/>
                    </a:xfrm>
                    <a:prstGeom prst="rect">
                      <a:avLst/>
                    </a:prstGeom>
                    <a:noFill/>
                  </pic:spPr>
                </pic:pic>
              </a:graphicData>
            </a:graphic>
            <wp14:sizeRelH relativeFrom="margin">
              <wp14:pctWidth>0</wp14:pctWidth>
            </wp14:sizeRelH>
          </wp:anchor>
        </w:drawing>
      </w:r>
    </w:p>
    <w:p w:rsidR="00432809" w:rsidRDefault="00432809" w:rsidP="0031600B">
      <w:pPr>
        <w:spacing w:before="45" w:after="90"/>
        <w:ind w:left="709"/>
        <w:jc w:val="center"/>
        <w:rPr>
          <w:rFonts w:cs="Arial"/>
        </w:rPr>
      </w:pPr>
    </w:p>
    <w:p w:rsidR="00432809" w:rsidRDefault="00432809" w:rsidP="0031600B">
      <w:pPr>
        <w:spacing w:before="45" w:after="90"/>
        <w:ind w:left="709"/>
        <w:jc w:val="center"/>
        <w:rPr>
          <w:rFonts w:cs="Arial"/>
        </w:rPr>
      </w:pPr>
    </w:p>
    <w:p w:rsidR="00432809" w:rsidRDefault="00432809" w:rsidP="0031600B">
      <w:pPr>
        <w:spacing w:before="45" w:after="90"/>
        <w:ind w:left="709"/>
        <w:jc w:val="center"/>
        <w:rPr>
          <w:rFonts w:cs="Arial"/>
        </w:rPr>
      </w:pPr>
    </w:p>
    <w:p w:rsidR="00432809" w:rsidRDefault="00432809" w:rsidP="0031600B">
      <w:pPr>
        <w:spacing w:before="45" w:after="90"/>
        <w:ind w:left="709"/>
        <w:jc w:val="center"/>
        <w:rPr>
          <w:rFonts w:cs="Arial"/>
        </w:rPr>
      </w:pPr>
    </w:p>
    <w:p w:rsidR="00432809" w:rsidRDefault="00432809" w:rsidP="0031600B">
      <w:pPr>
        <w:spacing w:before="45" w:after="90"/>
        <w:ind w:left="709"/>
        <w:jc w:val="center"/>
        <w:rPr>
          <w:rFonts w:cs="Arial"/>
        </w:rPr>
      </w:pPr>
    </w:p>
    <w:p w:rsidR="00432809" w:rsidRDefault="00432809" w:rsidP="0031600B">
      <w:pPr>
        <w:spacing w:before="45" w:after="90"/>
        <w:ind w:left="709"/>
        <w:jc w:val="center"/>
        <w:rPr>
          <w:rFonts w:cs="Arial"/>
        </w:rPr>
      </w:pPr>
    </w:p>
    <w:p w:rsidR="00432809" w:rsidRDefault="00432809" w:rsidP="0031600B">
      <w:pPr>
        <w:spacing w:before="45" w:after="90"/>
        <w:ind w:left="709"/>
        <w:jc w:val="center"/>
        <w:rPr>
          <w:rFonts w:cs="Arial"/>
        </w:rPr>
      </w:pPr>
    </w:p>
    <w:p w:rsidR="00432809" w:rsidRDefault="00432809" w:rsidP="0031600B">
      <w:pPr>
        <w:spacing w:before="45" w:after="90"/>
        <w:ind w:left="709"/>
        <w:jc w:val="center"/>
        <w:rPr>
          <w:rFonts w:cs="Arial"/>
        </w:rPr>
      </w:pPr>
    </w:p>
    <w:p w:rsidR="00432809" w:rsidRDefault="00432809" w:rsidP="0031600B">
      <w:pPr>
        <w:spacing w:before="45" w:after="90"/>
        <w:ind w:left="709"/>
        <w:jc w:val="center"/>
        <w:rPr>
          <w:rFonts w:cs="Arial"/>
        </w:rPr>
      </w:pPr>
    </w:p>
    <w:p w:rsidR="00432809" w:rsidRDefault="00432809" w:rsidP="0031600B">
      <w:pPr>
        <w:spacing w:before="45" w:after="90"/>
        <w:ind w:left="709"/>
        <w:jc w:val="center"/>
        <w:rPr>
          <w:rFonts w:cs="Arial"/>
        </w:rPr>
      </w:pPr>
    </w:p>
    <w:p w:rsidR="00432809" w:rsidRDefault="00432809" w:rsidP="0031600B">
      <w:pPr>
        <w:spacing w:before="45" w:after="90"/>
        <w:ind w:left="709"/>
        <w:jc w:val="center"/>
        <w:rPr>
          <w:rFonts w:cs="Arial"/>
        </w:rPr>
      </w:pPr>
    </w:p>
    <w:p w:rsidR="0031600B" w:rsidRDefault="0031600B" w:rsidP="0031600B">
      <w:pPr>
        <w:spacing w:before="45" w:after="90"/>
        <w:ind w:left="709"/>
        <w:jc w:val="center"/>
        <w:rPr>
          <w:rFonts w:cs="Arial"/>
        </w:rPr>
      </w:pPr>
      <w:r>
        <w:rPr>
          <w:rFonts w:cs="Arial"/>
        </w:rPr>
        <w:t>Фиг. 4</w:t>
      </w:r>
    </w:p>
    <w:p w:rsidR="0031600B" w:rsidRDefault="0031600B" w:rsidP="008128A4">
      <w:pPr>
        <w:spacing w:before="45" w:after="90" w:line="240" w:lineRule="auto"/>
        <w:ind w:left="709"/>
        <w:rPr>
          <w:rFonts w:cs="Arial"/>
        </w:rPr>
      </w:pPr>
      <w:r w:rsidRPr="00007842">
        <w:rPr>
          <w:rFonts w:cs="Arial"/>
        </w:rPr>
        <w:t>Успоредно с тези мерки, дружеството и през тази година продължи да подменя остарели салникови компенсатори с линзови. За съжаление тези действия не са достатъчни, за да бъде преустановено увеличаването на загубите и тази тенденция да бъде обърната в посока към намаляването им.</w:t>
      </w:r>
    </w:p>
    <w:p w:rsidR="0031600B" w:rsidRPr="00047155" w:rsidRDefault="0031600B" w:rsidP="008128A4">
      <w:pPr>
        <w:spacing w:before="45" w:after="90" w:line="240" w:lineRule="auto"/>
        <w:ind w:left="709"/>
        <w:rPr>
          <w:rFonts w:cs="Arial"/>
        </w:rPr>
      </w:pPr>
      <w:r w:rsidRPr="00047155">
        <w:rPr>
          <w:rFonts w:cs="Arial"/>
        </w:rPr>
        <w:t>В периода от 2014г. до 202</w:t>
      </w:r>
      <w:r>
        <w:rPr>
          <w:rFonts w:cs="Arial"/>
        </w:rPr>
        <w:t>1</w:t>
      </w:r>
      <w:r w:rsidRPr="00047155">
        <w:rPr>
          <w:rFonts w:cs="Arial"/>
        </w:rPr>
        <w:t xml:space="preserve">г., рехабилитираните и новопостроените топлопреносни трасета са с обща дължина от </w:t>
      </w:r>
      <w:r w:rsidR="002C2EEA">
        <w:rPr>
          <w:rFonts w:cs="Arial"/>
        </w:rPr>
        <w:t>xx</w:t>
      </w:r>
      <w:r w:rsidRPr="00047155">
        <w:rPr>
          <w:rFonts w:cs="Arial"/>
        </w:rPr>
        <w:t>,</w:t>
      </w:r>
      <w:r w:rsidR="002C2EEA">
        <w:rPr>
          <w:rFonts w:cs="Arial"/>
        </w:rPr>
        <w:t>x</w:t>
      </w:r>
      <w:r w:rsidRPr="00047155">
        <w:rPr>
          <w:rFonts w:cs="Arial"/>
        </w:rPr>
        <w:t xml:space="preserve"> km, което представлява едва </w:t>
      </w:r>
      <w:r w:rsidR="002C2EEA">
        <w:rPr>
          <w:rFonts w:cs="Arial"/>
        </w:rPr>
        <w:t>x</w:t>
      </w:r>
      <w:r w:rsidRPr="00047155">
        <w:rPr>
          <w:rFonts w:cs="Arial"/>
        </w:rPr>
        <w:t xml:space="preserve"> % от общата дължина на мрежата към 202</w:t>
      </w:r>
      <w:r>
        <w:rPr>
          <w:rFonts w:cs="Arial"/>
        </w:rPr>
        <w:t>1</w:t>
      </w:r>
      <w:r w:rsidRPr="00047155">
        <w:rPr>
          <w:rFonts w:cs="Arial"/>
        </w:rPr>
        <w:t xml:space="preserve">г.  – </w:t>
      </w:r>
      <w:r w:rsidR="002C2EEA">
        <w:rPr>
          <w:rFonts w:cs="Arial"/>
        </w:rPr>
        <w:t>xxx</w:t>
      </w:r>
      <w:r>
        <w:rPr>
          <w:rFonts w:cs="Arial"/>
        </w:rPr>
        <w:t>,</w:t>
      </w:r>
      <w:r w:rsidR="002C2EEA">
        <w:rPr>
          <w:rFonts w:cs="Arial"/>
        </w:rPr>
        <w:t>x</w:t>
      </w:r>
      <w:r w:rsidRPr="00047155">
        <w:rPr>
          <w:rFonts w:cs="Arial"/>
        </w:rPr>
        <w:t xml:space="preserve"> km. </w:t>
      </w:r>
    </w:p>
    <w:p w:rsidR="0031600B" w:rsidRDefault="0031600B" w:rsidP="008128A4">
      <w:pPr>
        <w:spacing w:before="45" w:after="90" w:line="240" w:lineRule="auto"/>
        <w:ind w:left="709"/>
        <w:rPr>
          <w:rFonts w:cs="Arial"/>
        </w:rPr>
      </w:pPr>
      <w:r w:rsidRPr="00047155">
        <w:rPr>
          <w:rFonts w:cs="Arial"/>
        </w:rPr>
        <w:t>В резултат на анализа, за ценовия период е прието, че загубите на топлинна енергия от подпитка ще са на ниво ценова година 201</w:t>
      </w:r>
      <w:r>
        <w:rPr>
          <w:rFonts w:cs="Arial"/>
        </w:rPr>
        <w:t>9</w:t>
      </w:r>
      <w:r w:rsidRPr="00047155">
        <w:rPr>
          <w:rFonts w:cs="Arial"/>
        </w:rPr>
        <w:t>г.</w:t>
      </w:r>
      <w:r>
        <w:rPr>
          <w:rFonts w:cs="Arial"/>
        </w:rPr>
        <w:t xml:space="preserve"> </w:t>
      </w:r>
      <w:r w:rsidRPr="00047155">
        <w:rPr>
          <w:rFonts w:cs="Arial"/>
        </w:rPr>
        <w:t>-</w:t>
      </w:r>
      <w:r>
        <w:rPr>
          <w:rFonts w:cs="Arial"/>
        </w:rPr>
        <w:t xml:space="preserve"> </w:t>
      </w:r>
      <w:r w:rsidRPr="00047155">
        <w:rPr>
          <w:rFonts w:cs="Arial"/>
        </w:rPr>
        <w:t>20</w:t>
      </w:r>
      <w:r>
        <w:rPr>
          <w:rFonts w:cs="Arial"/>
        </w:rPr>
        <w:t>20</w:t>
      </w:r>
      <w:r w:rsidRPr="00047155">
        <w:rPr>
          <w:rFonts w:cs="Arial"/>
        </w:rPr>
        <w:t xml:space="preserve"> г. в размер на </w:t>
      </w:r>
      <w:r w:rsidR="002C2EEA">
        <w:rPr>
          <w:rFonts w:cs="Arial"/>
        </w:rPr>
        <w:t>xx</w:t>
      </w:r>
      <w:r w:rsidRPr="00047155">
        <w:rPr>
          <w:rFonts w:cs="Arial"/>
        </w:rPr>
        <w:t xml:space="preserve"> </w:t>
      </w:r>
      <w:r w:rsidR="002C2EEA">
        <w:rPr>
          <w:rFonts w:cs="Arial"/>
        </w:rPr>
        <w:t>xxx</w:t>
      </w:r>
      <w:r w:rsidRPr="00047155">
        <w:rPr>
          <w:rFonts w:cs="Arial"/>
        </w:rPr>
        <w:t xml:space="preserve"> MWh. </w:t>
      </w:r>
    </w:p>
    <w:p w:rsidR="0031600B" w:rsidRPr="00047155" w:rsidRDefault="0031600B" w:rsidP="008128A4">
      <w:pPr>
        <w:spacing w:before="45" w:after="45" w:line="240" w:lineRule="auto"/>
        <w:ind w:left="709"/>
        <w:rPr>
          <w:rFonts w:cs="Arial"/>
        </w:rPr>
      </w:pPr>
      <w:r w:rsidRPr="00047155">
        <w:rPr>
          <w:rFonts w:cs="Arial"/>
        </w:rPr>
        <w:t>В следващата таблица е представено разпреде</w:t>
      </w:r>
      <w:r>
        <w:rPr>
          <w:rFonts w:cs="Arial"/>
        </w:rPr>
        <w:t xml:space="preserve">лението по месеци в сравнение </w:t>
      </w:r>
      <w:r w:rsidRPr="00047155">
        <w:rPr>
          <w:rFonts w:cs="Arial"/>
        </w:rPr>
        <w:t xml:space="preserve">с </w:t>
      </w:r>
      <w:r>
        <w:rPr>
          <w:rFonts w:cs="Arial"/>
        </w:rPr>
        <w:t>отчетените</w:t>
      </w:r>
      <w:r w:rsidRPr="00047155">
        <w:rPr>
          <w:rFonts w:cs="Arial"/>
        </w:rPr>
        <w:t xml:space="preserve"> разходи през календарната 202</w:t>
      </w:r>
      <w:r>
        <w:rPr>
          <w:rFonts w:cs="Arial"/>
        </w:rPr>
        <w:t>1</w:t>
      </w:r>
      <w:r w:rsidRPr="00047155">
        <w:rPr>
          <w:rFonts w:cs="Arial"/>
        </w:rPr>
        <w:t xml:space="preserve"> г.</w:t>
      </w:r>
    </w:p>
    <w:tbl>
      <w:tblPr>
        <w:tblW w:w="4942" w:type="dxa"/>
        <w:jc w:val="center"/>
        <w:tblCellMar>
          <w:left w:w="70" w:type="dxa"/>
          <w:right w:w="70" w:type="dxa"/>
        </w:tblCellMar>
        <w:tblLook w:val="04A0" w:firstRow="1" w:lastRow="0" w:firstColumn="1" w:lastColumn="0" w:noHBand="0" w:noVBand="1"/>
      </w:tblPr>
      <w:tblGrid>
        <w:gridCol w:w="1730"/>
        <w:gridCol w:w="1828"/>
        <w:gridCol w:w="1700"/>
      </w:tblGrid>
      <w:tr w:rsidR="0031600B" w:rsidRPr="00A17F6C" w:rsidTr="0031600B">
        <w:trPr>
          <w:trHeight w:val="227"/>
          <w:jc w:val="center"/>
        </w:trPr>
        <w:tc>
          <w:tcPr>
            <w:tcW w:w="154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МЕСЕЦ</w:t>
            </w:r>
          </w:p>
        </w:tc>
        <w:tc>
          <w:tcPr>
            <w:tcW w:w="1828" w:type="dxa"/>
            <w:tcBorders>
              <w:top w:val="single" w:sz="8" w:space="0" w:color="auto"/>
              <w:left w:val="nil"/>
              <w:bottom w:val="single" w:sz="4" w:space="0" w:color="auto"/>
              <w:right w:val="single" w:sz="4" w:space="0" w:color="auto"/>
            </w:tcBorders>
            <w:shd w:val="clear" w:color="auto" w:fill="auto"/>
            <w:noWrap/>
            <w:vAlign w:val="bottom"/>
            <w:hideMark/>
          </w:tcPr>
          <w:p w:rsidR="0031600B" w:rsidRPr="00A17F6C" w:rsidRDefault="0031600B" w:rsidP="0031600B">
            <w:pPr>
              <w:ind w:left="709"/>
              <w:jc w:val="center"/>
              <w:rPr>
                <w:rFonts w:cs="Arial"/>
                <w:sz w:val="18"/>
                <w:szCs w:val="18"/>
              </w:rPr>
            </w:pPr>
            <w:r w:rsidRPr="00A17F6C">
              <w:rPr>
                <w:rFonts w:cs="Arial"/>
                <w:sz w:val="18"/>
                <w:szCs w:val="18"/>
              </w:rPr>
              <w:t>календарна 2021</w:t>
            </w:r>
          </w:p>
        </w:tc>
        <w:tc>
          <w:tcPr>
            <w:tcW w:w="1574" w:type="dxa"/>
            <w:tcBorders>
              <w:top w:val="single" w:sz="8" w:space="0" w:color="auto"/>
              <w:left w:val="nil"/>
              <w:bottom w:val="single" w:sz="4" w:space="0" w:color="auto"/>
              <w:right w:val="single" w:sz="8" w:space="0" w:color="auto"/>
            </w:tcBorders>
            <w:shd w:val="clear" w:color="auto" w:fill="auto"/>
            <w:noWrap/>
            <w:vAlign w:val="bottom"/>
            <w:hideMark/>
          </w:tcPr>
          <w:p w:rsidR="0031600B" w:rsidRPr="00A17F6C" w:rsidRDefault="0031600B" w:rsidP="0031600B">
            <w:pPr>
              <w:ind w:left="709"/>
              <w:jc w:val="center"/>
              <w:rPr>
                <w:rFonts w:cs="Arial"/>
                <w:sz w:val="18"/>
                <w:szCs w:val="18"/>
              </w:rPr>
            </w:pPr>
            <w:r w:rsidRPr="00A17F6C">
              <w:rPr>
                <w:rFonts w:cs="Arial"/>
                <w:sz w:val="18"/>
                <w:szCs w:val="18"/>
              </w:rPr>
              <w:t>2022/2023</w:t>
            </w:r>
          </w:p>
        </w:tc>
      </w:tr>
      <w:tr w:rsidR="0031600B" w:rsidRPr="00A17F6C" w:rsidTr="0031600B">
        <w:trPr>
          <w:trHeight w:val="227"/>
          <w:jc w:val="center"/>
        </w:trPr>
        <w:tc>
          <w:tcPr>
            <w:tcW w:w="1540"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 </w:t>
            </w:r>
          </w:p>
        </w:tc>
        <w:tc>
          <w:tcPr>
            <w:tcW w:w="1828" w:type="dxa"/>
            <w:tcBorders>
              <w:top w:val="nil"/>
              <w:left w:val="nil"/>
              <w:bottom w:val="single" w:sz="4" w:space="0" w:color="auto"/>
              <w:right w:val="single" w:sz="4" w:space="0" w:color="auto"/>
            </w:tcBorders>
            <w:shd w:val="clear" w:color="auto" w:fill="auto"/>
            <w:vAlign w:val="bottom"/>
            <w:hideMark/>
          </w:tcPr>
          <w:p w:rsidR="0031600B" w:rsidRPr="00A17F6C" w:rsidRDefault="0031600B" w:rsidP="0031600B">
            <w:pPr>
              <w:ind w:left="709"/>
              <w:jc w:val="center"/>
              <w:rPr>
                <w:rFonts w:cs="Arial"/>
                <w:sz w:val="18"/>
                <w:szCs w:val="18"/>
              </w:rPr>
            </w:pPr>
            <w:r w:rsidRPr="00A17F6C">
              <w:rPr>
                <w:rFonts w:cs="Arial"/>
                <w:sz w:val="18"/>
                <w:szCs w:val="18"/>
              </w:rPr>
              <w:t>подпитка</w:t>
            </w:r>
          </w:p>
        </w:tc>
        <w:tc>
          <w:tcPr>
            <w:tcW w:w="1574" w:type="dxa"/>
            <w:tcBorders>
              <w:top w:val="nil"/>
              <w:left w:val="nil"/>
              <w:bottom w:val="single" w:sz="4" w:space="0" w:color="auto"/>
              <w:right w:val="single" w:sz="8" w:space="0" w:color="auto"/>
            </w:tcBorders>
            <w:shd w:val="clear" w:color="auto" w:fill="auto"/>
            <w:vAlign w:val="bottom"/>
            <w:hideMark/>
          </w:tcPr>
          <w:p w:rsidR="0031600B" w:rsidRPr="00A17F6C" w:rsidRDefault="0031600B" w:rsidP="0031600B">
            <w:pPr>
              <w:ind w:left="709"/>
              <w:jc w:val="center"/>
              <w:rPr>
                <w:rFonts w:cs="Arial"/>
                <w:sz w:val="18"/>
                <w:szCs w:val="18"/>
              </w:rPr>
            </w:pPr>
            <w:r w:rsidRPr="00A17F6C">
              <w:rPr>
                <w:rFonts w:cs="Arial"/>
                <w:sz w:val="18"/>
                <w:szCs w:val="18"/>
              </w:rPr>
              <w:t>подпитка</w:t>
            </w:r>
          </w:p>
        </w:tc>
      </w:tr>
      <w:tr w:rsidR="0031600B" w:rsidRPr="00A17F6C" w:rsidTr="0031600B">
        <w:trPr>
          <w:trHeight w:val="227"/>
          <w:jc w:val="center"/>
        </w:trPr>
        <w:tc>
          <w:tcPr>
            <w:tcW w:w="1540" w:type="dxa"/>
            <w:tcBorders>
              <w:top w:val="nil"/>
              <w:left w:val="single" w:sz="8" w:space="0" w:color="auto"/>
              <w:bottom w:val="nil"/>
              <w:right w:val="single" w:sz="4" w:space="0" w:color="auto"/>
            </w:tcBorders>
            <w:shd w:val="clear" w:color="auto" w:fill="auto"/>
            <w:noWrap/>
            <w:vAlign w:val="bottom"/>
            <w:hideMark/>
          </w:tcPr>
          <w:p w:rsidR="0031600B" w:rsidRPr="00A17F6C" w:rsidRDefault="0031600B" w:rsidP="0031600B">
            <w:pPr>
              <w:ind w:left="709"/>
              <w:jc w:val="center"/>
              <w:rPr>
                <w:rFonts w:cs="Arial"/>
                <w:sz w:val="18"/>
                <w:szCs w:val="18"/>
              </w:rPr>
            </w:pPr>
            <w:r w:rsidRPr="00A17F6C">
              <w:rPr>
                <w:rFonts w:cs="Arial"/>
                <w:sz w:val="18"/>
                <w:szCs w:val="18"/>
              </w:rPr>
              <w:t>-</w:t>
            </w:r>
          </w:p>
        </w:tc>
        <w:tc>
          <w:tcPr>
            <w:tcW w:w="1828" w:type="dxa"/>
            <w:tcBorders>
              <w:top w:val="nil"/>
              <w:left w:val="nil"/>
              <w:bottom w:val="nil"/>
              <w:right w:val="single" w:sz="4" w:space="0" w:color="auto"/>
            </w:tcBorders>
            <w:shd w:val="clear" w:color="auto" w:fill="auto"/>
            <w:noWrap/>
            <w:vAlign w:val="bottom"/>
            <w:hideMark/>
          </w:tcPr>
          <w:p w:rsidR="0031600B" w:rsidRPr="00A17F6C" w:rsidRDefault="0031600B" w:rsidP="0031600B">
            <w:pPr>
              <w:ind w:left="709"/>
              <w:jc w:val="center"/>
              <w:rPr>
                <w:rFonts w:cs="Arial"/>
                <w:sz w:val="18"/>
                <w:szCs w:val="18"/>
              </w:rPr>
            </w:pPr>
            <w:r w:rsidRPr="00A17F6C">
              <w:rPr>
                <w:rFonts w:cs="Arial"/>
                <w:sz w:val="18"/>
                <w:szCs w:val="18"/>
              </w:rPr>
              <w:t>MWh</w:t>
            </w:r>
          </w:p>
        </w:tc>
        <w:tc>
          <w:tcPr>
            <w:tcW w:w="1574" w:type="dxa"/>
            <w:tcBorders>
              <w:top w:val="nil"/>
              <w:left w:val="nil"/>
              <w:bottom w:val="nil"/>
              <w:right w:val="single" w:sz="8" w:space="0" w:color="auto"/>
            </w:tcBorders>
            <w:shd w:val="clear" w:color="auto" w:fill="auto"/>
            <w:noWrap/>
            <w:vAlign w:val="bottom"/>
            <w:hideMark/>
          </w:tcPr>
          <w:p w:rsidR="0031600B" w:rsidRPr="00A17F6C" w:rsidRDefault="0031600B" w:rsidP="0031600B">
            <w:pPr>
              <w:ind w:left="709"/>
              <w:jc w:val="center"/>
              <w:rPr>
                <w:rFonts w:cs="Arial"/>
                <w:sz w:val="18"/>
                <w:szCs w:val="18"/>
              </w:rPr>
            </w:pPr>
            <w:r w:rsidRPr="00A17F6C">
              <w:rPr>
                <w:rFonts w:cs="Arial"/>
                <w:sz w:val="18"/>
                <w:szCs w:val="18"/>
              </w:rPr>
              <w:t>MWh</w:t>
            </w:r>
          </w:p>
        </w:tc>
      </w:tr>
      <w:tr w:rsidR="0031600B" w:rsidRPr="00A17F6C" w:rsidTr="0031600B">
        <w:trPr>
          <w:trHeight w:val="227"/>
          <w:jc w:val="center"/>
        </w:trPr>
        <w:tc>
          <w:tcPr>
            <w:tcW w:w="154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Януари</w:t>
            </w:r>
          </w:p>
        </w:tc>
        <w:tc>
          <w:tcPr>
            <w:tcW w:w="1828" w:type="dxa"/>
            <w:tcBorders>
              <w:top w:val="single" w:sz="8" w:space="0" w:color="auto"/>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c>
          <w:tcPr>
            <w:tcW w:w="1574" w:type="dxa"/>
            <w:tcBorders>
              <w:top w:val="single" w:sz="8" w:space="0" w:color="auto"/>
              <w:left w:val="nil"/>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227"/>
          <w:jc w:val="center"/>
        </w:trPr>
        <w:tc>
          <w:tcPr>
            <w:tcW w:w="1540"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lastRenderedPageBreak/>
              <w:t>Февруари</w:t>
            </w:r>
          </w:p>
        </w:tc>
        <w:tc>
          <w:tcPr>
            <w:tcW w:w="1828"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c>
          <w:tcPr>
            <w:tcW w:w="1574" w:type="dxa"/>
            <w:tcBorders>
              <w:top w:val="nil"/>
              <w:left w:val="nil"/>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227"/>
          <w:jc w:val="center"/>
        </w:trPr>
        <w:tc>
          <w:tcPr>
            <w:tcW w:w="1540"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Март</w:t>
            </w:r>
          </w:p>
        </w:tc>
        <w:tc>
          <w:tcPr>
            <w:tcW w:w="1828"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c>
          <w:tcPr>
            <w:tcW w:w="1574" w:type="dxa"/>
            <w:tcBorders>
              <w:top w:val="nil"/>
              <w:left w:val="nil"/>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227"/>
          <w:jc w:val="center"/>
        </w:trPr>
        <w:tc>
          <w:tcPr>
            <w:tcW w:w="1540"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Април</w:t>
            </w:r>
          </w:p>
        </w:tc>
        <w:tc>
          <w:tcPr>
            <w:tcW w:w="1828"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xxx</w:t>
            </w:r>
          </w:p>
        </w:tc>
        <w:tc>
          <w:tcPr>
            <w:tcW w:w="1574" w:type="dxa"/>
            <w:tcBorders>
              <w:top w:val="nil"/>
              <w:left w:val="nil"/>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227"/>
          <w:jc w:val="center"/>
        </w:trPr>
        <w:tc>
          <w:tcPr>
            <w:tcW w:w="1540"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Май</w:t>
            </w:r>
          </w:p>
        </w:tc>
        <w:tc>
          <w:tcPr>
            <w:tcW w:w="1828"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p>
        </w:tc>
        <w:tc>
          <w:tcPr>
            <w:tcW w:w="1574" w:type="dxa"/>
            <w:tcBorders>
              <w:top w:val="nil"/>
              <w:left w:val="nil"/>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227"/>
          <w:jc w:val="center"/>
        </w:trPr>
        <w:tc>
          <w:tcPr>
            <w:tcW w:w="1540"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Юни</w:t>
            </w:r>
          </w:p>
        </w:tc>
        <w:tc>
          <w:tcPr>
            <w:tcW w:w="1828"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xxx</w:t>
            </w:r>
          </w:p>
        </w:tc>
        <w:tc>
          <w:tcPr>
            <w:tcW w:w="1574" w:type="dxa"/>
            <w:tcBorders>
              <w:top w:val="nil"/>
              <w:left w:val="nil"/>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227"/>
          <w:jc w:val="center"/>
        </w:trPr>
        <w:tc>
          <w:tcPr>
            <w:tcW w:w="1540"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Юли</w:t>
            </w:r>
          </w:p>
        </w:tc>
        <w:tc>
          <w:tcPr>
            <w:tcW w:w="1828"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c>
          <w:tcPr>
            <w:tcW w:w="1574" w:type="dxa"/>
            <w:tcBorders>
              <w:top w:val="nil"/>
              <w:left w:val="nil"/>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227"/>
          <w:jc w:val="center"/>
        </w:trPr>
        <w:tc>
          <w:tcPr>
            <w:tcW w:w="1540"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Август</w:t>
            </w:r>
          </w:p>
        </w:tc>
        <w:tc>
          <w:tcPr>
            <w:tcW w:w="1828"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c>
          <w:tcPr>
            <w:tcW w:w="1574" w:type="dxa"/>
            <w:tcBorders>
              <w:top w:val="nil"/>
              <w:left w:val="nil"/>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227"/>
          <w:jc w:val="center"/>
        </w:trPr>
        <w:tc>
          <w:tcPr>
            <w:tcW w:w="1540"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Септември</w:t>
            </w:r>
          </w:p>
        </w:tc>
        <w:tc>
          <w:tcPr>
            <w:tcW w:w="1828"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c>
          <w:tcPr>
            <w:tcW w:w="1574" w:type="dxa"/>
            <w:tcBorders>
              <w:top w:val="nil"/>
              <w:left w:val="nil"/>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227"/>
          <w:jc w:val="center"/>
        </w:trPr>
        <w:tc>
          <w:tcPr>
            <w:tcW w:w="1540"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Октомври</w:t>
            </w:r>
          </w:p>
        </w:tc>
        <w:tc>
          <w:tcPr>
            <w:tcW w:w="1828"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c>
          <w:tcPr>
            <w:tcW w:w="1574" w:type="dxa"/>
            <w:tcBorders>
              <w:top w:val="nil"/>
              <w:left w:val="nil"/>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227"/>
          <w:jc w:val="center"/>
        </w:trPr>
        <w:tc>
          <w:tcPr>
            <w:tcW w:w="1540" w:type="dxa"/>
            <w:tcBorders>
              <w:top w:val="nil"/>
              <w:left w:val="single" w:sz="8" w:space="0" w:color="auto"/>
              <w:bottom w:val="single" w:sz="4"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Ноември</w:t>
            </w:r>
          </w:p>
        </w:tc>
        <w:tc>
          <w:tcPr>
            <w:tcW w:w="1828" w:type="dxa"/>
            <w:tcBorders>
              <w:top w:val="nil"/>
              <w:left w:val="nil"/>
              <w:bottom w:val="single" w:sz="4"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c>
          <w:tcPr>
            <w:tcW w:w="1574" w:type="dxa"/>
            <w:tcBorders>
              <w:top w:val="nil"/>
              <w:left w:val="nil"/>
              <w:bottom w:val="single" w:sz="4"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227"/>
          <w:jc w:val="center"/>
        </w:trPr>
        <w:tc>
          <w:tcPr>
            <w:tcW w:w="1540" w:type="dxa"/>
            <w:tcBorders>
              <w:top w:val="nil"/>
              <w:left w:val="single" w:sz="8" w:space="0" w:color="auto"/>
              <w:bottom w:val="single" w:sz="8" w:space="0" w:color="auto"/>
              <w:right w:val="single" w:sz="4" w:space="0" w:color="auto"/>
            </w:tcBorders>
            <w:shd w:val="clear" w:color="auto" w:fill="auto"/>
            <w:noWrap/>
            <w:vAlign w:val="bottom"/>
            <w:hideMark/>
          </w:tcPr>
          <w:p w:rsidR="0031600B" w:rsidRPr="00A17F6C" w:rsidRDefault="0031600B" w:rsidP="0031600B">
            <w:pPr>
              <w:ind w:left="709"/>
              <w:rPr>
                <w:rFonts w:cs="Arial"/>
                <w:sz w:val="18"/>
                <w:szCs w:val="18"/>
              </w:rPr>
            </w:pPr>
            <w:r w:rsidRPr="00A17F6C">
              <w:rPr>
                <w:rFonts w:cs="Arial"/>
                <w:sz w:val="18"/>
                <w:szCs w:val="18"/>
              </w:rPr>
              <w:t>Декември</w:t>
            </w:r>
          </w:p>
        </w:tc>
        <w:tc>
          <w:tcPr>
            <w:tcW w:w="1828" w:type="dxa"/>
            <w:tcBorders>
              <w:top w:val="nil"/>
              <w:left w:val="nil"/>
              <w:bottom w:val="single" w:sz="8"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c>
          <w:tcPr>
            <w:tcW w:w="1574" w:type="dxa"/>
            <w:tcBorders>
              <w:top w:val="nil"/>
              <w:left w:val="nil"/>
              <w:bottom w:val="single" w:sz="8"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sz w:val="18"/>
                <w:szCs w:val="18"/>
              </w:rPr>
            </w:pPr>
            <w:r>
              <w:rPr>
                <w:rFonts w:cs="Arial"/>
                <w:sz w:val="18"/>
                <w:szCs w:val="18"/>
              </w:rPr>
              <w:t>x</w:t>
            </w:r>
            <w:r w:rsidR="0031600B" w:rsidRPr="00A17F6C">
              <w:rPr>
                <w:rFonts w:cs="Arial"/>
                <w:sz w:val="18"/>
                <w:szCs w:val="18"/>
              </w:rPr>
              <w:t xml:space="preserve"> </w:t>
            </w:r>
            <w:r>
              <w:rPr>
                <w:rFonts w:cs="Arial"/>
                <w:sz w:val="18"/>
                <w:szCs w:val="18"/>
              </w:rPr>
              <w:t>xxx</w:t>
            </w:r>
          </w:p>
        </w:tc>
      </w:tr>
      <w:tr w:rsidR="0031600B" w:rsidRPr="00A17F6C" w:rsidTr="0031600B">
        <w:trPr>
          <w:trHeight w:val="227"/>
          <w:jc w:val="center"/>
        </w:trPr>
        <w:tc>
          <w:tcPr>
            <w:tcW w:w="1540" w:type="dxa"/>
            <w:tcBorders>
              <w:top w:val="nil"/>
              <w:left w:val="single" w:sz="8" w:space="0" w:color="auto"/>
              <w:bottom w:val="single" w:sz="8" w:space="0" w:color="auto"/>
              <w:right w:val="single" w:sz="4" w:space="0" w:color="auto"/>
            </w:tcBorders>
            <w:shd w:val="clear" w:color="auto" w:fill="auto"/>
            <w:noWrap/>
            <w:vAlign w:val="bottom"/>
            <w:hideMark/>
          </w:tcPr>
          <w:p w:rsidR="0031600B" w:rsidRPr="00A17F6C" w:rsidRDefault="0031600B" w:rsidP="0031600B">
            <w:pPr>
              <w:ind w:left="709"/>
              <w:rPr>
                <w:rFonts w:cs="Arial"/>
                <w:b/>
                <w:sz w:val="18"/>
                <w:szCs w:val="18"/>
              </w:rPr>
            </w:pPr>
            <w:r w:rsidRPr="00A17F6C">
              <w:rPr>
                <w:rFonts w:cs="Arial"/>
                <w:b/>
                <w:sz w:val="18"/>
                <w:szCs w:val="18"/>
              </w:rPr>
              <w:t>общо</w:t>
            </w:r>
          </w:p>
        </w:tc>
        <w:tc>
          <w:tcPr>
            <w:tcW w:w="1828" w:type="dxa"/>
            <w:tcBorders>
              <w:top w:val="nil"/>
              <w:left w:val="nil"/>
              <w:bottom w:val="single" w:sz="8" w:space="0" w:color="auto"/>
              <w:right w:val="single" w:sz="4" w:space="0" w:color="auto"/>
            </w:tcBorders>
            <w:shd w:val="clear" w:color="auto" w:fill="auto"/>
            <w:noWrap/>
            <w:vAlign w:val="bottom"/>
            <w:hideMark/>
          </w:tcPr>
          <w:p w:rsidR="0031600B" w:rsidRPr="00A17F6C" w:rsidRDefault="002C2EEA" w:rsidP="0031600B">
            <w:pPr>
              <w:ind w:left="709"/>
              <w:jc w:val="right"/>
              <w:rPr>
                <w:rFonts w:cs="Arial"/>
                <w:b/>
                <w:sz w:val="18"/>
                <w:szCs w:val="18"/>
              </w:rPr>
            </w:pPr>
            <w:r>
              <w:rPr>
                <w:rFonts w:cs="Arial"/>
                <w:b/>
                <w:sz w:val="18"/>
                <w:szCs w:val="18"/>
              </w:rPr>
              <w:t>xx</w:t>
            </w:r>
            <w:r w:rsidR="0031600B" w:rsidRPr="00A17F6C">
              <w:rPr>
                <w:rFonts w:cs="Arial"/>
                <w:b/>
                <w:sz w:val="18"/>
                <w:szCs w:val="18"/>
              </w:rPr>
              <w:t xml:space="preserve"> </w:t>
            </w:r>
            <w:r>
              <w:rPr>
                <w:rFonts w:cs="Arial"/>
                <w:b/>
                <w:sz w:val="18"/>
                <w:szCs w:val="18"/>
              </w:rPr>
              <w:t>xxx</w:t>
            </w:r>
          </w:p>
        </w:tc>
        <w:tc>
          <w:tcPr>
            <w:tcW w:w="1574" w:type="dxa"/>
            <w:tcBorders>
              <w:top w:val="nil"/>
              <w:left w:val="nil"/>
              <w:bottom w:val="single" w:sz="8" w:space="0" w:color="auto"/>
              <w:right w:val="single" w:sz="8" w:space="0" w:color="auto"/>
            </w:tcBorders>
            <w:shd w:val="clear" w:color="auto" w:fill="auto"/>
            <w:noWrap/>
            <w:vAlign w:val="bottom"/>
            <w:hideMark/>
          </w:tcPr>
          <w:p w:rsidR="0031600B" w:rsidRPr="00A17F6C" w:rsidRDefault="002C2EEA" w:rsidP="0031600B">
            <w:pPr>
              <w:ind w:left="709"/>
              <w:jc w:val="right"/>
              <w:rPr>
                <w:rFonts w:cs="Arial"/>
                <w:b/>
                <w:sz w:val="18"/>
                <w:szCs w:val="18"/>
              </w:rPr>
            </w:pPr>
            <w:r>
              <w:rPr>
                <w:rFonts w:cs="Arial"/>
                <w:b/>
                <w:sz w:val="18"/>
                <w:szCs w:val="18"/>
              </w:rPr>
              <w:t>xx</w:t>
            </w:r>
            <w:r w:rsidR="0031600B" w:rsidRPr="00A17F6C">
              <w:rPr>
                <w:rFonts w:cs="Arial"/>
                <w:b/>
                <w:sz w:val="18"/>
                <w:szCs w:val="18"/>
              </w:rPr>
              <w:t xml:space="preserve"> </w:t>
            </w:r>
            <w:r>
              <w:rPr>
                <w:rFonts w:cs="Arial"/>
                <w:b/>
                <w:sz w:val="18"/>
                <w:szCs w:val="18"/>
              </w:rPr>
              <w:t>xxx</w:t>
            </w:r>
          </w:p>
        </w:tc>
      </w:tr>
    </w:tbl>
    <w:p w:rsidR="0031600B" w:rsidRPr="00047155" w:rsidRDefault="0031600B" w:rsidP="0031600B">
      <w:pPr>
        <w:ind w:left="709"/>
        <w:rPr>
          <w:rFonts w:cs="Arial"/>
        </w:rPr>
      </w:pPr>
    </w:p>
    <w:p w:rsidR="0031600B" w:rsidRPr="00047155" w:rsidRDefault="0031600B" w:rsidP="0031600B">
      <w:pPr>
        <w:numPr>
          <w:ilvl w:val="0"/>
          <w:numId w:val="14"/>
        </w:numPr>
        <w:spacing w:line="240" w:lineRule="auto"/>
        <w:ind w:left="709"/>
        <w:rPr>
          <w:rFonts w:cs="Arial"/>
          <w:b/>
        </w:rPr>
      </w:pPr>
      <w:r w:rsidRPr="00047155">
        <w:rPr>
          <w:rFonts w:cs="Arial"/>
          <w:b/>
        </w:rPr>
        <w:t>Технологични разходи на топлинна енергия от топлоотдаване от топлопроводите и съоръженията към тях</w:t>
      </w:r>
    </w:p>
    <w:p w:rsidR="0031600B" w:rsidRPr="00047155" w:rsidRDefault="0031600B" w:rsidP="008128A4">
      <w:pPr>
        <w:spacing w:line="240" w:lineRule="auto"/>
        <w:ind w:left="709"/>
        <w:rPr>
          <w:rFonts w:cs="Arial"/>
        </w:rPr>
      </w:pPr>
      <w:r w:rsidRPr="00047155">
        <w:rPr>
          <w:rFonts w:cs="Arial"/>
        </w:rPr>
        <w:t>Технологичните разходи от топлоотдаване през разглежданите години се променят поради:</w:t>
      </w:r>
    </w:p>
    <w:p w:rsidR="0031600B" w:rsidRPr="00047155" w:rsidRDefault="0031600B" w:rsidP="008128A4">
      <w:pPr>
        <w:numPr>
          <w:ilvl w:val="0"/>
          <w:numId w:val="20"/>
        </w:numPr>
        <w:spacing w:before="45" w:after="45" w:line="240" w:lineRule="auto"/>
        <w:ind w:left="709"/>
        <w:rPr>
          <w:rFonts w:cs="Arial"/>
        </w:rPr>
      </w:pPr>
      <w:r w:rsidRPr="00047155">
        <w:rPr>
          <w:rFonts w:cs="Arial"/>
        </w:rPr>
        <w:t>независимо от топлоизточника, режимът на работа се определя от необходимостта да се доставя топлинна енергия по топлопреносна мрежа с голяма дължина. Това е причина за голяма продължителност на температурната вълна и води до необходимост от денонощна работа при високи температури за качествено топлоснабдяване и на най-отдалечените потребители;</w:t>
      </w:r>
    </w:p>
    <w:p w:rsidR="0031600B" w:rsidRDefault="0031600B" w:rsidP="008128A4">
      <w:pPr>
        <w:numPr>
          <w:ilvl w:val="0"/>
          <w:numId w:val="20"/>
        </w:numPr>
        <w:spacing w:before="45" w:after="45" w:line="240" w:lineRule="auto"/>
        <w:ind w:left="709"/>
        <w:rPr>
          <w:rFonts w:cs="Arial"/>
        </w:rPr>
      </w:pPr>
      <w:r w:rsidRPr="00047155">
        <w:rPr>
          <w:rFonts w:cs="Arial"/>
        </w:rPr>
        <w:t>структурната оптимизация на топлопреносната мрежа е изчерпана и ограничена от присъединяването на нови консуматори в периферни точки на мрежата;</w:t>
      </w:r>
    </w:p>
    <w:p w:rsidR="0031600B" w:rsidRDefault="0031600B" w:rsidP="008128A4">
      <w:pPr>
        <w:numPr>
          <w:ilvl w:val="0"/>
          <w:numId w:val="20"/>
        </w:numPr>
        <w:spacing w:before="45" w:after="45" w:line="240" w:lineRule="auto"/>
        <w:ind w:left="709"/>
        <w:rPr>
          <w:rFonts w:cs="Arial"/>
        </w:rPr>
      </w:pPr>
      <w:r w:rsidRPr="00047155">
        <w:rPr>
          <w:rFonts w:cs="Arial"/>
        </w:rPr>
        <w:t>новоизградените участъци са с много малък относителен дял</w:t>
      </w:r>
      <w:r>
        <w:rPr>
          <w:rFonts w:cs="Arial"/>
        </w:rPr>
        <w:t>;</w:t>
      </w:r>
    </w:p>
    <w:p w:rsidR="0031600B" w:rsidRPr="00047155" w:rsidRDefault="0031600B" w:rsidP="008128A4">
      <w:pPr>
        <w:numPr>
          <w:ilvl w:val="0"/>
          <w:numId w:val="20"/>
        </w:numPr>
        <w:spacing w:before="45" w:after="45" w:line="240" w:lineRule="auto"/>
        <w:ind w:left="709"/>
        <w:rPr>
          <w:rFonts w:cs="Arial"/>
        </w:rPr>
      </w:pPr>
      <w:r w:rsidRPr="00047155">
        <w:rPr>
          <w:rFonts w:cs="Arial"/>
        </w:rPr>
        <w:t>рехабилитационните дейности по тръбопроводите на топлопреносната мрежа са с</w:t>
      </w:r>
      <w:r>
        <w:rPr>
          <w:rFonts w:cs="Arial"/>
        </w:rPr>
        <w:t>ъщо са с</w:t>
      </w:r>
      <w:r w:rsidRPr="00047155">
        <w:rPr>
          <w:rFonts w:cs="Arial"/>
        </w:rPr>
        <w:t xml:space="preserve"> </w:t>
      </w:r>
      <w:r>
        <w:rPr>
          <w:rFonts w:cs="Arial"/>
        </w:rPr>
        <w:t xml:space="preserve">много малък </w:t>
      </w:r>
      <w:r w:rsidRPr="00047155">
        <w:rPr>
          <w:rFonts w:cs="Arial"/>
        </w:rPr>
        <w:t>обем;</w:t>
      </w:r>
    </w:p>
    <w:p w:rsidR="0031600B" w:rsidRDefault="0031600B" w:rsidP="008128A4">
      <w:pPr>
        <w:numPr>
          <w:ilvl w:val="0"/>
          <w:numId w:val="20"/>
        </w:numPr>
        <w:spacing w:before="45" w:after="45" w:line="240" w:lineRule="auto"/>
        <w:ind w:left="709"/>
        <w:rPr>
          <w:rFonts w:cs="Arial"/>
        </w:rPr>
      </w:pPr>
      <w:r w:rsidRPr="00047155">
        <w:rPr>
          <w:rFonts w:cs="Arial"/>
        </w:rPr>
        <w:t>в по</w:t>
      </w:r>
      <w:r>
        <w:rPr>
          <w:rFonts w:cs="Arial"/>
        </w:rPr>
        <w:t xml:space="preserve"> </w:t>
      </w:r>
      <w:r w:rsidRPr="00047155">
        <w:rPr>
          <w:rFonts w:cs="Arial"/>
        </w:rPr>
        <w:t>- голямата си част трасетата на топлопроводите преминават под натоварени градски пътни артерии. Рехабилитацията им винаги е свързана с дългосрочна реорганизация на движението</w:t>
      </w:r>
      <w:r>
        <w:rPr>
          <w:rFonts w:cs="Arial"/>
        </w:rPr>
        <w:t xml:space="preserve"> и</w:t>
      </w:r>
      <w:r w:rsidRPr="00047155">
        <w:rPr>
          <w:rFonts w:cs="Arial"/>
        </w:rPr>
        <w:t xml:space="preserve"> задължения на ЕВН ТР да възстанови пътната настилка и съоръженията от пътя, което води до оскъпяване на дейностите по подмяна. Допълнително на дружеството често се налага да финансира и теренни археологически проучвания поради такива изкопни работи;</w:t>
      </w:r>
    </w:p>
    <w:p w:rsidR="0031600B" w:rsidRPr="00047155" w:rsidRDefault="0031600B" w:rsidP="008128A4">
      <w:pPr>
        <w:spacing w:before="45" w:after="45" w:line="240" w:lineRule="auto"/>
        <w:ind w:left="709"/>
        <w:rPr>
          <w:rFonts w:cs="Arial"/>
        </w:rPr>
      </w:pPr>
    </w:p>
    <w:p w:rsidR="0031600B" w:rsidRDefault="0031600B" w:rsidP="008128A4">
      <w:pPr>
        <w:spacing w:before="45" w:after="45" w:line="240" w:lineRule="auto"/>
        <w:ind w:left="709"/>
        <w:rPr>
          <w:rFonts w:cs="Arial"/>
        </w:rPr>
      </w:pPr>
      <w:r w:rsidRPr="00047155">
        <w:rPr>
          <w:rFonts w:cs="Arial"/>
        </w:rPr>
        <w:t xml:space="preserve">В резултат на анализа, за новия ценови период ЕВН ТР приема, че загубите на топлинна енергия от излъчване ще са в размер на </w:t>
      </w:r>
      <w:r w:rsidR="002C2EEA">
        <w:rPr>
          <w:rFonts w:cs="Arial"/>
          <w:b/>
        </w:rPr>
        <w:t>xx</w:t>
      </w:r>
      <w:r w:rsidRPr="00047155">
        <w:rPr>
          <w:rFonts w:cs="Arial"/>
          <w:b/>
        </w:rPr>
        <w:t xml:space="preserve"> </w:t>
      </w:r>
      <w:r w:rsidR="002C2EEA">
        <w:rPr>
          <w:rFonts w:cs="Arial"/>
          <w:b/>
        </w:rPr>
        <w:t>xxx</w:t>
      </w:r>
      <w:r w:rsidRPr="00047155">
        <w:rPr>
          <w:rFonts w:cs="Arial"/>
          <w:b/>
        </w:rPr>
        <w:t xml:space="preserve"> MWh</w:t>
      </w:r>
      <w:r w:rsidRPr="00047155">
        <w:rPr>
          <w:rFonts w:cs="Arial"/>
        </w:rPr>
        <w:t xml:space="preserve">. Това количество представлява намаление с </w:t>
      </w:r>
      <w:r w:rsidR="002C2EEA">
        <w:rPr>
          <w:rFonts w:cs="Arial"/>
          <w:b/>
        </w:rPr>
        <w:t>x</w:t>
      </w:r>
      <w:r w:rsidR="002C2EEA">
        <w:rPr>
          <w:rFonts w:cs="Arial"/>
          <w:b/>
          <w:lang w:val="en-US"/>
        </w:rPr>
        <w:t>x</w:t>
      </w:r>
      <w:r w:rsidRPr="00047155">
        <w:rPr>
          <w:rFonts w:cs="Arial"/>
          <w:b/>
        </w:rPr>
        <w:t xml:space="preserve"> </w:t>
      </w:r>
      <w:r w:rsidR="002C2EEA">
        <w:rPr>
          <w:rFonts w:cs="Arial"/>
          <w:b/>
          <w:lang w:val="en-US"/>
        </w:rPr>
        <w:t>xxx</w:t>
      </w:r>
      <w:r w:rsidRPr="00047155">
        <w:rPr>
          <w:rFonts w:cs="Arial"/>
          <w:b/>
        </w:rPr>
        <w:t xml:space="preserve"> MWh</w:t>
      </w:r>
      <w:r w:rsidRPr="00047155">
        <w:rPr>
          <w:rFonts w:cs="Arial"/>
        </w:rPr>
        <w:t xml:space="preserve"> спрямо най-добрия постигнат резултат от дружеството през ценовата 2019</w:t>
      </w:r>
      <w:r>
        <w:rPr>
          <w:rFonts w:cs="Arial"/>
        </w:rPr>
        <w:t xml:space="preserve"> </w:t>
      </w:r>
      <w:r w:rsidRPr="00047155">
        <w:rPr>
          <w:rFonts w:cs="Arial"/>
        </w:rPr>
        <w:t>г.-</w:t>
      </w:r>
      <w:r>
        <w:rPr>
          <w:rFonts w:cs="Arial"/>
        </w:rPr>
        <w:t xml:space="preserve"> </w:t>
      </w:r>
      <w:r w:rsidRPr="00047155">
        <w:rPr>
          <w:rFonts w:cs="Arial"/>
        </w:rPr>
        <w:t>2020</w:t>
      </w:r>
      <w:r>
        <w:rPr>
          <w:rFonts w:cs="Arial"/>
        </w:rPr>
        <w:t xml:space="preserve"> </w:t>
      </w:r>
      <w:r w:rsidRPr="00047155">
        <w:rPr>
          <w:rFonts w:cs="Arial"/>
        </w:rPr>
        <w:t xml:space="preserve">г., когато дължината на топлопреносната мрежа е била в размер на </w:t>
      </w:r>
      <w:r w:rsidR="002C2EEA">
        <w:rPr>
          <w:rFonts w:cs="Arial"/>
        </w:rPr>
        <w:t>xxx</w:t>
      </w:r>
      <w:r w:rsidRPr="00047155">
        <w:rPr>
          <w:rFonts w:cs="Arial"/>
        </w:rPr>
        <w:t>,</w:t>
      </w:r>
      <w:r w:rsidR="002C2EEA">
        <w:rPr>
          <w:rFonts w:cs="Arial"/>
        </w:rPr>
        <w:t>x</w:t>
      </w:r>
      <w:r w:rsidRPr="00047155">
        <w:rPr>
          <w:rFonts w:cs="Arial"/>
        </w:rPr>
        <w:t xml:space="preserve"> km. </w:t>
      </w:r>
    </w:p>
    <w:p w:rsidR="0031600B" w:rsidRDefault="0031600B" w:rsidP="008128A4">
      <w:pPr>
        <w:spacing w:before="45" w:after="45" w:line="240" w:lineRule="auto"/>
        <w:ind w:left="709"/>
        <w:rPr>
          <w:rFonts w:cs="Arial"/>
        </w:rPr>
      </w:pPr>
      <w:r w:rsidRPr="00047155">
        <w:rPr>
          <w:rFonts w:cs="Arial"/>
        </w:rPr>
        <w:t>В следващата таблица е представено разпределението по месеци, в сравнение с постигнатите резултати през</w:t>
      </w:r>
      <w:r>
        <w:rPr>
          <w:rFonts w:cs="Arial"/>
        </w:rPr>
        <w:t xml:space="preserve"> календарната 2021</w:t>
      </w:r>
      <w:r w:rsidRPr="00047155">
        <w:rPr>
          <w:rFonts w:cs="Arial"/>
        </w:rPr>
        <w:t>г.</w:t>
      </w:r>
    </w:p>
    <w:p w:rsidR="00A8174C" w:rsidRDefault="00A8174C" w:rsidP="008128A4">
      <w:pPr>
        <w:spacing w:before="45" w:after="45" w:line="240" w:lineRule="auto"/>
        <w:ind w:left="709"/>
        <w:rPr>
          <w:rFonts w:cs="Arial"/>
        </w:rPr>
      </w:pPr>
    </w:p>
    <w:p w:rsidR="00A8174C" w:rsidRDefault="00A8174C" w:rsidP="008128A4">
      <w:pPr>
        <w:spacing w:before="45" w:after="45" w:line="240" w:lineRule="auto"/>
        <w:ind w:left="709"/>
        <w:rPr>
          <w:rFonts w:cs="Arial"/>
        </w:rPr>
      </w:pPr>
    </w:p>
    <w:p w:rsidR="00A8174C" w:rsidRDefault="00A8174C" w:rsidP="008128A4">
      <w:pPr>
        <w:spacing w:before="45" w:after="45" w:line="240" w:lineRule="auto"/>
        <w:ind w:left="709"/>
        <w:rPr>
          <w:rFonts w:cs="Arial"/>
        </w:rPr>
      </w:pPr>
    </w:p>
    <w:p w:rsidR="00A8174C" w:rsidRDefault="00A8174C" w:rsidP="008128A4">
      <w:pPr>
        <w:spacing w:before="45" w:after="45" w:line="240" w:lineRule="auto"/>
        <w:ind w:left="709"/>
        <w:rPr>
          <w:rFonts w:cs="Arial"/>
        </w:rPr>
      </w:pPr>
    </w:p>
    <w:p w:rsidR="00A8174C" w:rsidRPr="00047155" w:rsidRDefault="00A8174C" w:rsidP="008128A4">
      <w:pPr>
        <w:spacing w:before="45" w:after="45" w:line="240" w:lineRule="auto"/>
        <w:ind w:left="709"/>
        <w:rPr>
          <w:rFonts w:cs="Arial"/>
        </w:rPr>
      </w:pPr>
    </w:p>
    <w:p w:rsidR="0031600B" w:rsidRDefault="0031600B" w:rsidP="0031600B">
      <w:pPr>
        <w:ind w:left="709"/>
        <w:rPr>
          <w:rFonts w:cs="Arial"/>
        </w:rPr>
      </w:pPr>
    </w:p>
    <w:tbl>
      <w:tblPr>
        <w:tblW w:w="5438" w:type="dxa"/>
        <w:jc w:val="center"/>
        <w:tblCellMar>
          <w:left w:w="70" w:type="dxa"/>
          <w:right w:w="70" w:type="dxa"/>
        </w:tblCellMar>
        <w:tblLook w:val="04A0" w:firstRow="1" w:lastRow="0" w:firstColumn="1" w:lastColumn="0" w:noHBand="0" w:noVBand="1"/>
      </w:tblPr>
      <w:tblGrid>
        <w:gridCol w:w="1730"/>
        <w:gridCol w:w="1903"/>
        <w:gridCol w:w="1924"/>
      </w:tblGrid>
      <w:tr w:rsidR="0031600B" w:rsidRPr="004F4D62" w:rsidTr="0031600B">
        <w:trPr>
          <w:trHeight w:val="227"/>
          <w:jc w:val="center"/>
        </w:trPr>
        <w:tc>
          <w:tcPr>
            <w:tcW w:w="1611"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МЕСЕЦ</w:t>
            </w:r>
          </w:p>
        </w:tc>
        <w:tc>
          <w:tcPr>
            <w:tcW w:w="1903" w:type="dxa"/>
            <w:tcBorders>
              <w:top w:val="single" w:sz="8" w:space="0" w:color="auto"/>
              <w:left w:val="nil"/>
              <w:bottom w:val="single" w:sz="4" w:space="0" w:color="auto"/>
              <w:right w:val="single" w:sz="4" w:space="0" w:color="auto"/>
            </w:tcBorders>
            <w:shd w:val="clear" w:color="auto" w:fill="auto"/>
            <w:noWrap/>
            <w:vAlign w:val="bottom"/>
            <w:hideMark/>
          </w:tcPr>
          <w:p w:rsidR="0031600B" w:rsidRPr="004F4D62" w:rsidRDefault="0031600B" w:rsidP="0031600B">
            <w:pPr>
              <w:ind w:left="709"/>
              <w:jc w:val="center"/>
              <w:rPr>
                <w:rFonts w:cs="Arial"/>
                <w:sz w:val="18"/>
                <w:szCs w:val="18"/>
              </w:rPr>
            </w:pPr>
            <w:r w:rsidRPr="004F4D62">
              <w:rPr>
                <w:rFonts w:cs="Arial"/>
                <w:sz w:val="18"/>
                <w:szCs w:val="18"/>
              </w:rPr>
              <w:t>календарна 2021</w:t>
            </w:r>
          </w:p>
        </w:tc>
        <w:tc>
          <w:tcPr>
            <w:tcW w:w="1924" w:type="dxa"/>
            <w:tcBorders>
              <w:top w:val="single" w:sz="8" w:space="0" w:color="auto"/>
              <w:left w:val="nil"/>
              <w:bottom w:val="single" w:sz="4" w:space="0" w:color="auto"/>
              <w:right w:val="single" w:sz="8" w:space="0" w:color="auto"/>
            </w:tcBorders>
            <w:shd w:val="clear" w:color="auto" w:fill="auto"/>
            <w:noWrap/>
            <w:vAlign w:val="bottom"/>
            <w:hideMark/>
          </w:tcPr>
          <w:p w:rsidR="0031600B" w:rsidRPr="004F4D62" w:rsidRDefault="0031600B" w:rsidP="0031600B">
            <w:pPr>
              <w:ind w:left="709"/>
              <w:jc w:val="center"/>
              <w:rPr>
                <w:rFonts w:cs="Arial"/>
                <w:sz w:val="18"/>
                <w:szCs w:val="18"/>
              </w:rPr>
            </w:pPr>
            <w:r w:rsidRPr="004F4D62">
              <w:rPr>
                <w:rFonts w:cs="Arial"/>
                <w:sz w:val="18"/>
                <w:szCs w:val="18"/>
              </w:rPr>
              <w:t>2022/2023</w:t>
            </w:r>
          </w:p>
        </w:tc>
      </w:tr>
      <w:tr w:rsidR="0031600B" w:rsidRPr="004F4D62" w:rsidTr="0031600B">
        <w:trPr>
          <w:trHeight w:val="227"/>
          <w:jc w:val="center"/>
        </w:trPr>
        <w:tc>
          <w:tcPr>
            <w:tcW w:w="1611"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 </w:t>
            </w:r>
          </w:p>
        </w:tc>
        <w:tc>
          <w:tcPr>
            <w:tcW w:w="1903" w:type="dxa"/>
            <w:tcBorders>
              <w:top w:val="nil"/>
              <w:left w:val="nil"/>
              <w:bottom w:val="single" w:sz="4" w:space="0" w:color="auto"/>
              <w:right w:val="single" w:sz="4" w:space="0" w:color="auto"/>
            </w:tcBorders>
            <w:shd w:val="clear" w:color="auto" w:fill="auto"/>
            <w:vAlign w:val="bottom"/>
            <w:hideMark/>
          </w:tcPr>
          <w:p w:rsidR="0031600B" w:rsidRPr="004F4D62" w:rsidRDefault="0031600B" w:rsidP="0031600B">
            <w:pPr>
              <w:ind w:left="709"/>
              <w:jc w:val="center"/>
              <w:rPr>
                <w:rFonts w:cs="Arial"/>
                <w:sz w:val="18"/>
                <w:szCs w:val="18"/>
              </w:rPr>
            </w:pPr>
            <w:r w:rsidRPr="004F4D62">
              <w:rPr>
                <w:rFonts w:cs="Arial"/>
                <w:sz w:val="18"/>
                <w:szCs w:val="18"/>
              </w:rPr>
              <w:t>мрежа</w:t>
            </w:r>
          </w:p>
        </w:tc>
        <w:tc>
          <w:tcPr>
            <w:tcW w:w="1924" w:type="dxa"/>
            <w:tcBorders>
              <w:top w:val="nil"/>
              <w:left w:val="nil"/>
              <w:bottom w:val="single" w:sz="4" w:space="0" w:color="auto"/>
              <w:right w:val="single" w:sz="8" w:space="0" w:color="auto"/>
            </w:tcBorders>
            <w:shd w:val="clear" w:color="auto" w:fill="auto"/>
            <w:vAlign w:val="bottom"/>
            <w:hideMark/>
          </w:tcPr>
          <w:p w:rsidR="0031600B" w:rsidRPr="004F4D62" w:rsidRDefault="0031600B" w:rsidP="0031600B">
            <w:pPr>
              <w:ind w:left="709"/>
              <w:jc w:val="center"/>
              <w:rPr>
                <w:rFonts w:cs="Arial"/>
                <w:sz w:val="18"/>
                <w:szCs w:val="18"/>
              </w:rPr>
            </w:pPr>
            <w:r w:rsidRPr="004F4D62">
              <w:rPr>
                <w:rFonts w:cs="Arial"/>
                <w:sz w:val="18"/>
                <w:szCs w:val="18"/>
              </w:rPr>
              <w:t>мрежа</w:t>
            </w:r>
          </w:p>
        </w:tc>
      </w:tr>
      <w:tr w:rsidR="0031600B" w:rsidRPr="004F4D62" w:rsidTr="0031600B">
        <w:trPr>
          <w:trHeight w:val="227"/>
          <w:jc w:val="center"/>
        </w:trPr>
        <w:tc>
          <w:tcPr>
            <w:tcW w:w="1611" w:type="dxa"/>
            <w:tcBorders>
              <w:top w:val="nil"/>
              <w:left w:val="single" w:sz="8" w:space="0" w:color="auto"/>
              <w:bottom w:val="nil"/>
              <w:right w:val="single" w:sz="4" w:space="0" w:color="auto"/>
            </w:tcBorders>
            <w:shd w:val="clear" w:color="auto" w:fill="auto"/>
            <w:noWrap/>
            <w:vAlign w:val="bottom"/>
            <w:hideMark/>
          </w:tcPr>
          <w:p w:rsidR="0031600B" w:rsidRPr="004F4D62" w:rsidRDefault="0031600B" w:rsidP="0031600B">
            <w:pPr>
              <w:ind w:left="709"/>
              <w:jc w:val="center"/>
              <w:rPr>
                <w:rFonts w:cs="Arial"/>
                <w:sz w:val="18"/>
                <w:szCs w:val="18"/>
              </w:rPr>
            </w:pPr>
            <w:r w:rsidRPr="004F4D62">
              <w:rPr>
                <w:rFonts w:cs="Arial"/>
                <w:sz w:val="18"/>
                <w:szCs w:val="18"/>
              </w:rPr>
              <w:t>-</w:t>
            </w:r>
          </w:p>
        </w:tc>
        <w:tc>
          <w:tcPr>
            <w:tcW w:w="1903" w:type="dxa"/>
            <w:tcBorders>
              <w:top w:val="nil"/>
              <w:left w:val="nil"/>
              <w:bottom w:val="nil"/>
              <w:right w:val="single" w:sz="4" w:space="0" w:color="auto"/>
            </w:tcBorders>
            <w:shd w:val="clear" w:color="auto" w:fill="auto"/>
            <w:noWrap/>
            <w:vAlign w:val="bottom"/>
            <w:hideMark/>
          </w:tcPr>
          <w:p w:rsidR="0031600B" w:rsidRPr="004F4D62" w:rsidRDefault="0031600B" w:rsidP="0031600B">
            <w:pPr>
              <w:ind w:left="709"/>
              <w:jc w:val="center"/>
              <w:rPr>
                <w:rFonts w:cs="Arial"/>
                <w:sz w:val="18"/>
                <w:szCs w:val="18"/>
              </w:rPr>
            </w:pPr>
            <w:r w:rsidRPr="004F4D62">
              <w:rPr>
                <w:rFonts w:cs="Arial"/>
                <w:sz w:val="18"/>
                <w:szCs w:val="18"/>
              </w:rPr>
              <w:t>MWh</w:t>
            </w:r>
          </w:p>
        </w:tc>
        <w:tc>
          <w:tcPr>
            <w:tcW w:w="1924" w:type="dxa"/>
            <w:tcBorders>
              <w:top w:val="nil"/>
              <w:left w:val="nil"/>
              <w:bottom w:val="nil"/>
              <w:right w:val="single" w:sz="8" w:space="0" w:color="auto"/>
            </w:tcBorders>
            <w:shd w:val="clear" w:color="auto" w:fill="auto"/>
            <w:noWrap/>
            <w:vAlign w:val="bottom"/>
            <w:hideMark/>
          </w:tcPr>
          <w:p w:rsidR="0031600B" w:rsidRPr="004F4D62" w:rsidRDefault="0031600B" w:rsidP="0031600B">
            <w:pPr>
              <w:ind w:left="709"/>
              <w:jc w:val="center"/>
              <w:rPr>
                <w:rFonts w:cs="Arial"/>
                <w:sz w:val="18"/>
                <w:szCs w:val="18"/>
              </w:rPr>
            </w:pPr>
            <w:r w:rsidRPr="004F4D62">
              <w:rPr>
                <w:rFonts w:cs="Arial"/>
                <w:sz w:val="18"/>
                <w:szCs w:val="18"/>
              </w:rPr>
              <w:t>MWh</w:t>
            </w:r>
          </w:p>
        </w:tc>
      </w:tr>
      <w:tr w:rsidR="0031600B" w:rsidRPr="004F4D62" w:rsidTr="0031600B">
        <w:trPr>
          <w:trHeight w:val="227"/>
          <w:jc w:val="center"/>
        </w:trPr>
        <w:tc>
          <w:tcPr>
            <w:tcW w:w="1611"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Януари</w:t>
            </w:r>
          </w:p>
        </w:tc>
        <w:tc>
          <w:tcPr>
            <w:tcW w:w="1903" w:type="dxa"/>
            <w:tcBorders>
              <w:top w:val="single" w:sz="8" w:space="0" w:color="auto"/>
              <w:left w:val="nil"/>
              <w:bottom w:val="single" w:sz="4" w:space="0" w:color="auto"/>
              <w:right w:val="single" w:sz="4"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c>
          <w:tcPr>
            <w:tcW w:w="1924" w:type="dxa"/>
            <w:tcBorders>
              <w:top w:val="single" w:sz="8" w:space="0" w:color="auto"/>
              <w:left w:val="nil"/>
              <w:bottom w:val="single" w:sz="4" w:space="0" w:color="auto"/>
              <w:right w:val="single" w:sz="8"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611"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Февруари</w:t>
            </w:r>
          </w:p>
        </w:tc>
        <w:tc>
          <w:tcPr>
            <w:tcW w:w="1903" w:type="dxa"/>
            <w:tcBorders>
              <w:top w:val="nil"/>
              <w:left w:val="nil"/>
              <w:bottom w:val="single" w:sz="4" w:space="0" w:color="auto"/>
              <w:right w:val="single" w:sz="4"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c>
          <w:tcPr>
            <w:tcW w:w="1924" w:type="dxa"/>
            <w:tcBorders>
              <w:top w:val="nil"/>
              <w:left w:val="nil"/>
              <w:bottom w:val="single" w:sz="4" w:space="0" w:color="auto"/>
              <w:right w:val="single" w:sz="8"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611"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Март</w:t>
            </w:r>
          </w:p>
        </w:tc>
        <w:tc>
          <w:tcPr>
            <w:tcW w:w="1903" w:type="dxa"/>
            <w:tcBorders>
              <w:top w:val="nil"/>
              <w:left w:val="nil"/>
              <w:bottom w:val="single" w:sz="4" w:space="0" w:color="auto"/>
              <w:right w:val="single" w:sz="4"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c>
          <w:tcPr>
            <w:tcW w:w="1924" w:type="dxa"/>
            <w:tcBorders>
              <w:top w:val="nil"/>
              <w:left w:val="nil"/>
              <w:bottom w:val="single" w:sz="4" w:space="0" w:color="auto"/>
              <w:right w:val="single" w:sz="8"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611"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Април</w:t>
            </w:r>
          </w:p>
        </w:tc>
        <w:tc>
          <w:tcPr>
            <w:tcW w:w="1903" w:type="dxa"/>
            <w:tcBorders>
              <w:top w:val="nil"/>
              <w:left w:val="nil"/>
              <w:bottom w:val="single" w:sz="4" w:space="0" w:color="auto"/>
              <w:right w:val="single" w:sz="4"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c>
          <w:tcPr>
            <w:tcW w:w="1924" w:type="dxa"/>
            <w:tcBorders>
              <w:top w:val="nil"/>
              <w:left w:val="nil"/>
              <w:bottom w:val="single" w:sz="4" w:space="0" w:color="auto"/>
              <w:right w:val="single" w:sz="8"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611"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Май</w:t>
            </w:r>
          </w:p>
        </w:tc>
        <w:tc>
          <w:tcPr>
            <w:tcW w:w="1903" w:type="dxa"/>
            <w:tcBorders>
              <w:top w:val="nil"/>
              <w:left w:val="nil"/>
              <w:bottom w:val="single" w:sz="4" w:space="0" w:color="auto"/>
              <w:right w:val="single" w:sz="4"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c>
          <w:tcPr>
            <w:tcW w:w="1924" w:type="dxa"/>
            <w:tcBorders>
              <w:top w:val="nil"/>
              <w:left w:val="nil"/>
              <w:bottom w:val="single" w:sz="4" w:space="0" w:color="auto"/>
              <w:right w:val="single" w:sz="8"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611"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Юни</w:t>
            </w:r>
          </w:p>
        </w:tc>
        <w:tc>
          <w:tcPr>
            <w:tcW w:w="1903" w:type="dxa"/>
            <w:tcBorders>
              <w:top w:val="nil"/>
              <w:left w:val="nil"/>
              <w:bottom w:val="single" w:sz="4" w:space="0" w:color="auto"/>
              <w:right w:val="single" w:sz="4"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c>
          <w:tcPr>
            <w:tcW w:w="1924" w:type="dxa"/>
            <w:tcBorders>
              <w:top w:val="nil"/>
              <w:left w:val="nil"/>
              <w:bottom w:val="single" w:sz="4" w:space="0" w:color="auto"/>
              <w:right w:val="single" w:sz="8"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611"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Юли</w:t>
            </w:r>
          </w:p>
        </w:tc>
        <w:tc>
          <w:tcPr>
            <w:tcW w:w="1903" w:type="dxa"/>
            <w:tcBorders>
              <w:top w:val="nil"/>
              <w:left w:val="nil"/>
              <w:bottom w:val="single" w:sz="4" w:space="0" w:color="auto"/>
              <w:right w:val="single" w:sz="4"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c>
          <w:tcPr>
            <w:tcW w:w="1924" w:type="dxa"/>
            <w:tcBorders>
              <w:top w:val="nil"/>
              <w:left w:val="nil"/>
              <w:bottom w:val="single" w:sz="4" w:space="0" w:color="auto"/>
              <w:right w:val="single" w:sz="8"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611"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Август</w:t>
            </w:r>
          </w:p>
        </w:tc>
        <w:tc>
          <w:tcPr>
            <w:tcW w:w="1903" w:type="dxa"/>
            <w:tcBorders>
              <w:top w:val="nil"/>
              <w:left w:val="nil"/>
              <w:bottom w:val="single" w:sz="4" w:space="0" w:color="auto"/>
              <w:right w:val="single" w:sz="4"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c>
          <w:tcPr>
            <w:tcW w:w="1924" w:type="dxa"/>
            <w:tcBorders>
              <w:top w:val="nil"/>
              <w:left w:val="nil"/>
              <w:bottom w:val="single" w:sz="4" w:space="0" w:color="auto"/>
              <w:right w:val="single" w:sz="8"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611"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Септември</w:t>
            </w:r>
          </w:p>
        </w:tc>
        <w:tc>
          <w:tcPr>
            <w:tcW w:w="1903" w:type="dxa"/>
            <w:tcBorders>
              <w:top w:val="nil"/>
              <w:left w:val="nil"/>
              <w:bottom w:val="single" w:sz="4" w:space="0" w:color="auto"/>
              <w:right w:val="single" w:sz="4"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c>
          <w:tcPr>
            <w:tcW w:w="1924" w:type="dxa"/>
            <w:tcBorders>
              <w:top w:val="nil"/>
              <w:left w:val="nil"/>
              <w:bottom w:val="single" w:sz="4" w:space="0" w:color="auto"/>
              <w:right w:val="single" w:sz="8"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611"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Октомври</w:t>
            </w:r>
          </w:p>
        </w:tc>
        <w:tc>
          <w:tcPr>
            <w:tcW w:w="1903" w:type="dxa"/>
            <w:tcBorders>
              <w:top w:val="nil"/>
              <w:left w:val="nil"/>
              <w:bottom w:val="single" w:sz="4" w:space="0" w:color="auto"/>
              <w:right w:val="single" w:sz="4"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c>
          <w:tcPr>
            <w:tcW w:w="1924" w:type="dxa"/>
            <w:tcBorders>
              <w:top w:val="nil"/>
              <w:left w:val="nil"/>
              <w:bottom w:val="single" w:sz="4" w:space="0" w:color="auto"/>
              <w:right w:val="single" w:sz="8"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611"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Ноември</w:t>
            </w:r>
          </w:p>
        </w:tc>
        <w:tc>
          <w:tcPr>
            <w:tcW w:w="1903" w:type="dxa"/>
            <w:tcBorders>
              <w:top w:val="nil"/>
              <w:left w:val="nil"/>
              <w:bottom w:val="single" w:sz="4" w:space="0" w:color="auto"/>
              <w:right w:val="single" w:sz="4"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c>
          <w:tcPr>
            <w:tcW w:w="1924" w:type="dxa"/>
            <w:tcBorders>
              <w:top w:val="nil"/>
              <w:left w:val="nil"/>
              <w:bottom w:val="single" w:sz="4" w:space="0" w:color="auto"/>
              <w:right w:val="single" w:sz="8"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611" w:type="dxa"/>
            <w:tcBorders>
              <w:top w:val="nil"/>
              <w:left w:val="single" w:sz="8" w:space="0" w:color="auto"/>
              <w:bottom w:val="single" w:sz="8"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Декември</w:t>
            </w:r>
          </w:p>
        </w:tc>
        <w:tc>
          <w:tcPr>
            <w:tcW w:w="1903" w:type="dxa"/>
            <w:tcBorders>
              <w:top w:val="nil"/>
              <w:left w:val="nil"/>
              <w:bottom w:val="single" w:sz="8" w:space="0" w:color="auto"/>
              <w:right w:val="single" w:sz="4"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c>
          <w:tcPr>
            <w:tcW w:w="1924" w:type="dxa"/>
            <w:tcBorders>
              <w:top w:val="nil"/>
              <w:left w:val="nil"/>
              <w:bottom w:val="single" w:sz="8" w:space="0" w:color="auto"/>
              <w:right w:val="single" w:sz="8" w:space="0" w:color="auto"/>
            </w:tcBorders>
            <w:shd w:val="clear" w:color="auto" w:fill="auto"/>
            <w:noWrap/>
            <w:vAlign w:val="bottom"/>
            <w:hideMark/>
          </w:tcPr>
          <w:p w:rsidR="0031600B" w:rsidRPr="004F4D62" w:rsidRDefault="002C2EEA"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611" w:type="dxa"/>
            <w:tcBorders>
              <w:top w:val="nil"/>
              <w:left w:val="single" w:sz="8" w:space="0" w:color="auto"/>
              <w:bottom w:val="single" w:sz="8" w:space="0" w:color="auto"/>
              <w:right w:val="single" w:sz="4" w:space="0" w:color="auto"/>
            </w:tcBorders>
            <w:shd w:val="clear" w:color="auto" w:fill="auto"/>
            <w:noWrap/>
            <w:vAlign w:val="bottom"/>
            <w:hideMark/>
          </w:tcPr>
          <w:p w:rsidR="0031600B" w:rsidRPr="004F4D62" w:rsidRDefault="0031600B" w:rsidP="0031600B">
            <w:pPr>
              <w:ind w:left="709"/>
              <w:rPr>
                <w:rFonts w:cs="Arial"/>
                <w:b/>
                <w:bCs/>
                <w:sz w:val="18"/>
                <w:szCs w:val="18"/>
              </w:rPr>
            </w:pPr>
            <w:r w:rsidRPr="004F4D62">
              <w:rPr>
                <w:rFonts w:cs="Arial"/>
                <w:b/>
                <w:bCs/>
                <w:sz w:val="18"/>
                <w:szCs w:val="18"/>
              </w:rPr>
              <w:t>общо</w:t>
            </w:r>
          </w:p>
        </w:tc>
        <w:tc>
          <w:tcPr>
            <w:tcW w:w="1903" w:type="dxa"/>
            <w:tcBorders>
              <w:top w:val="nil"/>
              <w:left w:val="nil"/>
              <w:bottom w:val="single" w:sz="8" w:space="0" w:color="auto"/>
              <w:right w:val="single" w:sz="4" w:space="0" w:color="auto"/>
            </w:tcBorders>
            <w:shd w:val="clear" w:color="auto" w:fill="auto"/>
            <w:noWrap/>
            <w:vAlign w:val="bottom"/>
            <w:hideMark/>
          </w:tcPr>
          <w:p w:rsidR="0031600B" w:rsidRPr="004F4D62" w:rsidRDefault="002C2EEA" w:rsidP="0031600B">
            <w:pPr>
              <w:ind w:left="709"/>
              <w:jc w:val="right"/>
              <w:rPr>
                <w:rFonts w:cs="Arial"/>
                <w:b/>
                <w:bCs/>
                <w:sz w:val="18"/>
                <w:szCs w:val="18"/>
              </w:rPr>
            </w:pPr>
            <w:r>
              <w:rPr>
                <w:rFonts w:cs="Arial"/>
                <w:b/>
                <w:bCs/>
                <w:sz w:val="18"/>
                <w:szCs w:val="18"/>
              </w:rPr>
              <w:t>xxx</w:t>
            </w:r>
            <w:r w:rsidR="0031600B" w:rsidRPr="004F4D62">
              <w:rPr>
                <w:rFonts w:cs="Arial"/>
                <w:b/>
                <w:bCs/>
                <w:sz w:val="18"/>
                <w:szCs w:val="18"/>
              </w:rPr>
              <w:t xml:space="preserve"> </w:t>
            </w:r>
            <w:r>
              <w:rPr>
                <w:rFonts w:cs="Arial"/>
                <w:b/>
                <w:bCs/>
                <w:sz w:val="18"/>
                <w:szCs w:val="18"/>
              </w:rPr>
              <w:t>xxx</w:t>
            </w:r>
          </w:p>
        </w:tc>
        <w:tc>
          <w:tcPr>
            <w:tcW w:w="1924" w:type="dxa"/>
            <w:tcBorders>
              <w:top w:val="nil"/>
              <w:left w:val="nil"/>
              <w:bottom w:val="single" w:sz="8" w:space="0" w:color="auto"/>
              <w:right w:val="single" w:sz="8" w:space="0" w:color="auto"/>
            </w:tcBorders>
            <w:shd w:val="clear" w:color="auto" w:fill="auto"/>
            <w:noWrap/>
            <w:vAlign w:val="bottom"/>
            <w:hideMark/>
          </w:tcPr>
          <w:p w:rsidR="0031600B" w:rsidRPr="004F4D62" w:rsidRDefault="002C2EEA" w:rsidP="0031600B">
            <w:pPr>
              <w:ind w:left="709"/>
              <w:jc w:val="right"/>
              <w:rPr>
                <w:rFonts w:cs="Arial"/>
                <w:b/>
                <w:bCs/>
                <w:sz w:val="18"/>
                <w:szCs w:val="18"/>
              </w:rPr>
            </w:pPr>
            <w:r>
              <w:rPr>
                <w:rFonts w:cs="Arial"/>
                <w:b/>
                <w:bCs/>
                <w:sz w:val="18"/>
                <w:szCs w:val="18"/>
              </w:rPr>
              <w:t>xx</w:t>
            </w:r>
            <w:r w:rsidR="0031600B" w:rsidRPr="004F4D62">
              <w:rPr>
                <w:rFonts w:cs="Arial"/>
                <w:b/>
                <w:bCs/>
                <w:sz w:val="18"/>
                <w:szCs w:val="18"/>
              </w:rPr>
              <w:t xml:space="preserve"> </w:t>
            </w:r>
            <w:r>
              <w:rPr>
                <w:rFonts w:cs="Arial"/>
                <w:b/>
                <w:bCs/>
                <w:sz w:val="18"/>
                <w:szCs w:val="18"/>
              </w:rPr>
              <w:t>xxx</w:t>
            </w:r>
          </w:p>
        </w:tc>
      </w:tr>
    </w:tbl>
    <w:p w:rsidR="0031600B" w:rsidRPr="00047155" w:rsidRDefault="0031600B" w:rsidP="0031600B">
      <w:pPr>
        <w:ind w:left="709"/>
        <w:rPr>
          <w:rFonts w:cs="Arial"/>
        </w:rPr>
      </w:pPr>
    </w:p>
    <w:p w:rsidR="0031600B" w:rsidRPr="00047155" w:rsidRDefault="0031600B" w:rsidP="0031600B">
      <w:pPr>
        <w:numPr>
          <w:ilvl w:val="0"/>
          <w:numId w:val="14"/>
        </w:numPr>
        <w:spacing w:line="240" w:lineRule="auto"/>
        <w:ind w:left="709"/>
        <w:jc w:val="both"/>
        <w:rPr>
          <w:rFonts w:cs="Arial"/>
          <w:b/>
        </w:rPr>
      </w:pPr>
      <w:r w:rsidRPr="00047155">
        <w:rPr>
          <w:rFonts w:cs="Arial"/>
          <w:b/>
        </w:rPr>
        <w:t>Необходими прогнозни количества топлинна енергия за ценовия период от 01.07.202</w:t>
      </w:r>
      <w:r>
        <w:rPr>
          <w:rFonts w:cs="Arial"/>
          <w:b/>
        </w:rPr>
        <w:t>2</w:t>
      </w:r>
      <w:r w:rsidRPr="00047155">
        <w:rPr>
          <w:rFonts w:cs="Arial"/>
          <w:b/>
        </w:rPr>
        <w:t>г. до 30.06.202</w:t>
      </w:r>
      <w:r>
        <w:rPr>
          <w:rFonts w:cs="Arial"/>
          <w:b/>
        </w:rPr>
        <w:t>3</w:t>
      </w:r>
      <w:r w:rsidRPr="00047155">
        <w:rPr>
          <w:rFonts w:cs="Arial"/>
          <w:b/>
        </w:rPr>
        <w:t xml:space="preserve">г. </w:t>
      </w:r>
    </w:p>
    <w:p w:rsidR="0031600B" w:rsidRPr="00047155" w:rsidRDefault="0031600B" w:rsidP="008128A4">
      <w:pPr>
        <w:spacing w:line="240" w:lineRule="auto"/>
        <w:ind w:left="709"/>
        <w:jc w:val="both"/>
        <w:rPr>
          <w:rFonts w:cs="Arial"/>
        </w:rPr>
      </w:pPr>
      <w:r w:rsidRPr="00047155">
        <w:rPr>
          <w:rFonts w:cs="Arial"/>
        </w:rPr>
        <w:t>На база направения анализ и така описаните елементи на технологичните разходи по преноса на топлинна енергия, за новия ценови период, с начало от 01.07.202</w:t>
      </w:r>
      <w:r>
        <w:rPr>
          <w:rFonts w:cs="Arial"/>
        </w:rPr>
        <w:t xml:space="preserve">2 </w:t>
      </w:r>
      <w:r w:rsidRPr="00047155">
        <w:rPr>
          <w:rFonts w:cs="Arial"/>
        </w:rPr>
        <w:t xml:space="preserve">г. ЕВН ТР е прогнозирало, че размерът на технологичните разходи по преноса следва да възлиза на </w:t>
      </w:r>
      <w:r w:rsidR="002C2EEA">
        <w:rPr>
          <w:rFonts w:cs="Arial"/>
        </w:rPr>
        <w:t>xx</w:t>
      </w:r>
      <w:r w:rsidRPr="00047155">
        <w:rPr>
          <w:rFonts w:cs="Arial"/>
        </w:rPr>
        <w:t>,</w:t>
      </w:r>
      <w:r w:rsidR="002C2EEA">
        <w:rPr>
          <w:rFonts w:cs="Arial"/>
        </w:rPr>
        <w:t>xx</w:t>
      </w:r>
      <w:r w:rsidRPr="00047155">
        <w:rPr>
          <w:rFonts w:cs="Arial"/>
        </w:rPr>
        <w:t xml:space="preserve"> % от прогнозното производство на топлинна енергия, като разпределението по месеци спрямо календарната 202</w:t>
      </w:r>
      <w:r>
        <w:rPr>
          <w:rFonts w:cs="Arial"/>
        </w:rPr>
        <w:t xml:space="preserve">1 </w:t>
      </w:r>
      <w:r w:rsidRPr="00047155">
        <w:rPr>
          <w:rFonts w:cs="Arial"/>
        </w:rPr>
        <w:t>г. е както следва:</w:t>
      </w:r>
    </w:p>
    <w:p w:rsidR="0031600B" w:rsidRDefault="0031600B" w:rsidP="0031600B">
      <w:pPr>
        <w:ind w:left="709"/>
        <w:rPr>
          <w:rFonts w:cs="Arial"/>
        </w:rPr>
      </w:pPr>
    </w:p>
    <w:tbl>
      <w:tblPr>
        <w:tblW w:w="5688" w:type="dxa"/>
        <w:jc w:val="center"/>
        <w:tblCellMar>
          <w:left w:w="70" w:type="dxa"/>
          <w:right w:w="70" w:type="dxa"/>
        </w:tblCellMar>
        <w:tblLook w:val="04A0" w:firstRow="1" w:lastRow="0" w:firstColumn="1" w:lastColumn="0" w:noHBand="0" w:noVBand="1"/>
      </w:tblPr>
      <w:tblGrid>
        <w:gridCol w:w="1730"/>
        <w:gridCol w:w="2124"/>
        <w:gridCol w:w="2126"/>
      </w:tblGrid>
      <w:tr w:rsidR="0031600B" w:rsidRPr="004F4D62" w:rsidTr="0031600B">
        <w:trPr>
          <w:trHeight w:val="227"/>
          <w:jc w:val="center"/>
        </w:trPr>
        <w:tc>
          <w:tcPr>
            <w:tcW w:w="143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МЕСЕЦ</w:t>
            </w:r>
          </w:p>
        </w:tc>
        <w:tc>
          <w:tcPr>
            <w:tcW w:w="2124" w:type="dxa"/>
            <w:tcBorders>
              <w:top w:val="single" w:sz="8" w:space="0" w:color="auto"/>
              <w:left w:val="nil"/>
              <w:bottom w:val="single" w:sz="4" w:space="0" w:color="auto"/>
              <w:right w:val="single" w:sz="4" w:space="0" w:color="auto"/>
            </w:tcBorders>
            <w:shd w:val="clear" w:color="auto" w:fill="auto"/>
            <w:noWrap/>
            <w:vAlign w:val="bottom"/>
            <w:hideMark/>
          </w:tcPr>
          <w:p w:rsidR="0031600B" w:rsidRPr="004F4D62" w:rsidRDefault="0031600B" w:rsidP="0031600B">
            <w:pPr>
              <w:ind w:left="709"/>
              <w:jc w:val="center"/>
              <w:rPr>
                <w:rFonts w:cs="Arial"/>
                <w:sz w:val="18"/>
                <w:szCs w:val="18"/>
              </w:rPr>
            </w:pPr>
            <w:r w:rsidRPr="004F4D62">
              <w:rPr>
                <w:rFonts w:cs="Arial"/>
                <w:sz w:val="18"/>
                <w:szCs w:val="18"/>
              </w:rPr>
              <w:t>календарна 2021</w:t>
            </w:r>
          </w:p>
        </w:tc>
        <w:tc>
          <w:tcPr>
            <w:tcW w:w="2126" w:type="dxa"/>
            <w:tcBorders>
              <w:top w:val="single" w:sz="8" w:space="0" w:color="auto"/>
              <w:left w:val="nil"/>
              <w:bottom w:val="single" w:sz="4" w:space="0" w:color="auto"/>
              <w:right w:val="single" w:sz="8" w:space="0" w:color="auto"/>
            </w:tcBorders>
            <w:shd w:val="clear" w:color="auto" w:fill="auto"/>
            <w:noWrap/>
            <w:vAlign w:val="bottom"/>
            <w:hideMark/>
          </w:tcPr>
          <w:p w:rsidR="0031600B" w:rsidRPr="004F4D62" w:rsidRDefault="0031600B" w:rsidP="0031600B">
            <w:pPr>
              <w:ind w:left="709"/>
              <w:jc w:val="center"/>
              <w:rPr>
                <w:rFonts w:cs="Arial"/>
                <w:sz w:val="18"/>
                <w:szCs w:val="18"/>
              </w:rPr>
            </w:pPr>
            <w:r w:rsidRPr="004F4D62">
              <w:rPr>
                <w:rFonts w:cs="Arial"/>
                <w:sz w:val="18"/>
                <w:szCs w:val="18"/>
              </w:rPr>
              <w:t>2022/2023</w:t>
            </w:r>
          </w:p>
        </w:tc>
      </w:tr>
      <w:tr w:rsidR="0031600B" w:rsidRPr="004F4D62" w:rsidTr="0031600B">
        <w:trPr>
          <w:trHeight w:val="227"/>
          <w:jc w:val="center"/>
        </w:trPr>
        <w:tc>
          <w:tcPr>
            <w:tcW w:w="1438"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 </w:t>
            </w:r>
          </w:p>
        </w:tc>
        <w:tc>
          <w:tcPr>
            <w:tcW w:w="2124" w:type="dxa"/>
            <w:tcBorders>
              <w:top w:val="nil"/>
              <w:left w:val="nil"/>
              <w:bottom w:val="single" w:sz="4" w:space="0" w:color="auto"/>
              <w:right w:val="single" w:sz="4" w:space="0" w:color="auto"/>
            </w:tcBorders>
            <w:shd w:val="clear" w:color="auto" w:fill="auto"/>
            <w:vAlign w:val="bottom"/>
            <w:hideMark/>
          </w:tcPr>
          <w:p w:rsidR="0031600B" w:rsidRPr="004F4D62" w:rsidRDefault="0031600B" w:rsidP="0031600B">
            <w:pPr>
              <w:ind w:left="709"/>
              <w:jc w:val="center"/>
              <w:rPr>
                <w:rFonts w:cs="Arial"/>
                <w:sz w:val="18"/>
                <w:szCs w:val="18"/>
              </w:rPr>
            </w:pPr>
            <w:r w:rsidRPr="004F4D62">
              <w:rPr>
                <w:rFonts w:cs="Arial"/>
                <w:sz w:val="18"/>
                <w:szCs w:val="18"/>
              </w:rPr>
              <w:t>Технологични разходи</w:t>
            </w:r>
          </w:p>
        </w:tc>
        <w:tc>
          <w:tcPr>
            <w:tcW w:w="2126" w:type="dxa"/>
            <w:tcBorders>
              <w:top w:val="nil"/>
              <w:left w:val="nil"/>
              <w:bottom w:val="single" w:sz="4" w:space="0" w:color="auto"/>
              <w:right w:val="single" w:sz="8" w:space="0" w:color="auto"/>
            </w:tcBorders>
            <w:shd w:val="clear" w:color="auto" w:fill="auto"/>
            <w:vAlign w:val="bottom"/>
            <w:hideMark/>
          </w:tcPr>
          <w:p w:rsidR="0031600B" w:rsidRPr="004F4D62" w:rsidRDefault="0031600B" w:rsidP="0031600B">
            <w:pPr>
              <w:ind w:left="709"/>
              <w:jc w:val="center"/>
              <w:rPr>
                <w:rFonts w:cs="Arial"/>
                <w:sz w:val="18"/>
                <w:szCs w:val="18"/>
              </w:rPr>
            </w:pPr>
            <w:r w:rsidRPr="004F4D62">
              <w:rPr>
                <w:rFonts w:cs="Arial"/>
                <w:sz w:val="18"/>
                <w:szCs w:val="18"/>
              </w:rPr>
              <w:t>Технологични разходи</w:t>
            </w:r>
          </w:p>
        </w:tc>
      </w:tr>
      <w:tr w:rsidR="0031600B" w:rsidRPr="004F4D62" w:rsidTr="0031600B">
        <w:trPr>
          <w:trHeight w:val="227"/>
          <w:jc w:val="center"/>
        </w:trPr>
        <w:tc>
          <w:tcPr>
            <w:tcW w:w="1438" w:type="dxa"/>
            <w:tcBorders>
              <w:top w:val="nil"/>
              <w:left w:val="single" w:sz="8" w:space="0" w:color="auto"/>
              <w:bottom w:val="nil"/>
              <w:right w:val="single" w:sz="4" w:space="0" w:color="auto"/>
            </w:tcBorders>
            <w:shd w:val="clear" w:color="auto" w:fill="auto"/>
            <w:noWrap/>
            <w:vAlign w:val="bottom"/>
            <w:hideMark/>
          </w:tcPr>
          <w:p w:rsidR="0031600B" w:rsidRPr="004F4D62" w:rsidRDefault="0031600B" w:rsidP="0031600B">
            <w:pPr>
              <w:ind w:left="709"/>
              <w:jc w:val="center"/>
              <w:rPr>
                <w:rFonts w:cs="Arial"/>
                <w:sz w:val="18"/>
                <w:szCs w:val="18"/>
              </w:rPr>
            </w:pPr>
            <w:r w:rsidRPr="004F4D62">
              <w:rPr>
                <w:rFonts w:cs="Arial"/>
                <w:sz w:val="18"/>
                <w:szCs w:val="18"/>
              </w:rPr>
              <w:t>-</w:t>
            </w:r>
          </w:p>
        </w:tc>
        <w:tc>
          <w:tcPr>
            <w:tcW w:w="2124" w:type="dxa"/>
            <w:tcBorders>
              <w:top w:val="nil"/>
              <w:left w:val="nil"/>
              <w:bottom w:val="nil"/>
              <w:right w:val="single" w:sz="4" w:space="0" w:color="auto"/>
            </w:tcBorders>
            <w:shd w:val="clear" w:color="auto" w:fill="auto"/>
            <w:noWrap/>
            <w:vAlign w:val="bottom"/>
            <w:hideMark/>
          </w:tcPr>
          <w:p w:rsidR="0031600B" w:rsidRPr="004F4D62" w:rsidRDefault="0031600B" w:rsidP="0031600B">
            <w:pPr>
              <w:ind w:left="709"/>
              <w:jc w:val="center"/>
              <w:rPr>
                <w:rFonts w:cs="Arial"/>
                <w:sz w:val="18"/>
                <w:szCs w:val="18"/>
              </w:rPr>
            </w:pPr>
            <w:r w:rsidRPr="004F4D62">
              <w:rPr>
                <w:rFonts w:cs="Arial"/>
                <w:sz w:val="18"/>
                <w:szCs w:val="18"/>
              </w:rPr>
              <w:t>MWh</w:t>
            </w:r>
          </w:p>
        </w:tc>
        <w:tc>
          <w:tcPr>
            <w:tcW w:w="2126" w:type="dxa"/>
            <w:tcBorders>
              <w:top w:val="nil"/>
              <w:left w:val="nil"/>
              <w:bottom w:val="nil"/>
              <w:right w:val="single" w:sz="8" w:space="0" w:color="auto"/>
            </w:tcBorders>
            <w:shd w:val="clear" w:color="auto" w:fill="auto"/>
            <w:noWrap/>
            <w:vAlign w:val="bottom"/>
            <w:hideMark/>
          </w:tcPr>
          <w:p w:rsidR="0031600B" w:rsidRPr="004F4D62" w:rsidRDefault="0031600B" w:rsidP="0031600B">
            <w:pPr>
              <w:ind w:left="709"/>
              <w:jc w:val="center"/>
              <w:rPr>
                <w:rFonts w:cs="Arial"/>
                <w:sz w:val="18"/>
                <w:szCs w:val="18"/>
              </w:rPr>
            </w:pPr>
            <w:r w:rsidRPr="004F4D62">
              <w:rPr>
                <w:rFonts w:cs="Arial"/>
                <w:sz w:val="18"/>
                <w:szCs w:val="18"/>
              </w:rPr>
              <w:t>MWh</w:t>
            </w:r>
          </w:p>
        </w:tc>
      </w:tr>
      <w:tr w:rsidR="0031600B" w:rsidRPr="004F4D62" w:rsidTr="0031600B">
        <w:trPr>
          <w:trHeight w:val="227"/>
          <w:jc w:val="center"/>
        </w:trPr>
        <w:tc>
          <w:tcPr>
            <w:tcW w:w="143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Януари</w:t>
            </w:r>
          </w:p>
        </w:tc>
        <w:tc>
          <w:tcPr>
            <w:tcW w:w="2124" w:type="dxa"/>
            <w:tcBorders>
              <w:top w:val="single" w:sz="8" w:space="0" w:color="auto"/>
              <w:left w:val="nil"/>
              <w:bottom w:val="single" w:sz="4" w:space="0" w:color="auto"/>
              <w:right w:val="single" w:sz="4"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c>
          <w:tcPr>
            <w:tcW w:w="2126" w:type="dxa"/>
            <w:tcBorders>
              <w:top w:val="single" w:sz="8" w:space="0" w:color="auto"/>
              <w:left w:val="nil"/>
              <w:bottom w:val="single" w:sz="4" w:space="0" w:color="auto"/>
              <w:right w:val="single" w:sz="8"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438"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Февруари</w:t>
            </w:r>
          </w:p>
        </w:tc>
        <w:tc>
          <w:tcPr>
            <w:tcW w:w="2124" w:type="dxa"/>
            <w:tcBorders>
              <w:top w:val="nil"/>
              <w:left w:val="nil"/>
              <w:bottom w:val="single" w:sz="4" w:space="0" w:color="auto"/>
              <w:right w:val="single" w:sz="4"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c>
          <w:tcPr>
            <w:tcW w:w="2126" w:type="dxa"/>
            <w:tcBorders>
              <w:top w:val="nil"/>
              <w:left w:val="nil"/>
              <w:bottom w:val="single" w:sz="4" w:space="0" w:color="auto"/>
              <w:right w:val="single" w:sz="8"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438"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Март</w:t>
            </w:r>
          </w:p>
        </w:tc>
        <w:tc>
          <w:tcPr>
            <w:tcW w:w="2124" w:type="dxa"/>
            <w:tcBorders>
              <w:top w:val="nil"/>
              <w:left w:val="nil"/>
              <w:bottom w:val="single" w:sz="4" w:space="0" w:color="auto"/>
              <w:right w:val="single" w:sz="4"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c>
          <w:tcPr>
            <w:tcW w:w="2126" w:type="dxa"/>
            <w:tcBorders>
              <w:top w:val="nil"/>
              <w:left w:val="nil"/>
              <w:bottom w:val="single" w:sz="4" w:space="0" w:color="auto"/>
              <w:right w:val="single" w:sz="8"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438"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Април</w:t>
            </w:r>
          </w:p>
        </w:tc>
        <w:tc>
          <w:tcPr>
            <w:tcW w:w="2124" w:type="dxa"/>
            <w:tcBorders>
              <w:top w:val="nil"/>
              <w:left w:val="nil"/>
              <w:bottom w:val="single" w:sz="4" w:space="0" w:color="auto"/>
              <w:right w:val="single" w:sz="4"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c>
          <w:tcPr>
            <w:tcW w:w="2126" w:type="dxa"/>
            <w:tcBorders>
              <w:top w:val="nil"/>
              <w:left w:val="nil"/>
              <w:bottom w:val="single" w:sz="4" w:space="0" w:color="auto"/>
              <w:right w:val="single" w:sz="8"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438"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Май</w:t>
            </w:r>
          </w:p>
        </w:tc>
        <w:tc>
          <w:tcPr>
            <w:tcW w:w="2124" w:type="dxa"/>
            <w:tcBorders>
              <w:top w:val="nil"/>
              <w:left w:val="nil"/>
              <w:bottom w:val="single" w:sz="4" w:space="0" w:color="auto"/>
              <w:right w:val="single" w:sz="4"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c>
          <w:tcPr>
            <w:tcW w:w="2126" w:type="dxa"/>
            <w:tcBorders>
              <w:top w:val="nil"/>
              <w:left w:val="nil"/>
              <w:bottom w:val="single" w:sz="4" w:space="0" w:color="auto"/>
              <w:right w:val="single" w:sz="8"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438"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Юни</w:t>
            </w:r>
          </w:p>
        </w:tc>
        <w:tc>
          <w:tcPr>
            <w:tcW w:w="2124" w:type="dxa"/>
            <w:tcBorders>
              <w:top w:val="nil"/>
              <w:left w:val="nil"/>
              <w:bottom w:val="single" w:sz="4" w:space="0" w:color="auto"/>
              <w:right w:val="single" w:sz="4"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c>
          <w:tcPr>
            <w:tcW w:w="2126" w:type="dxa"/>
            <w:tcBorders>
              <w:top w:val="nil"/>
              <w:left w:val="nil"/>
              <w:bottom w:val="single" w:sz="4" w:space="0" w:color="auto"/>
              <w:right w:val="single" w:sz="8"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438"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Юли</w:t>
            </w:r>
          </w:p>
        </w:tc>
        <w:tc>
          <w:tcPr>
            <w:tcW w:w="2124" w:type="dxa"/>
            <w:tcBorders>
              <w:top w:val="nil"/>
              <w:left w:val="nil"/>
              <w:bottom w:val="single" w:sz="4" w:space="0" w:color="auto"/>
              <w:right w:val="single" w:sz="4"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c>
          <w:tcPr>
            <w:tcW w:w="2126" w:type="dxa"/>
            <w:tcBorders>
              <w:top w:val="nil"/>
              <w:left w:val="nil"/>
              <w:bottom w:val="single" w:sz="4" w:space="0" w:color="auto"/>
              <w:right w:val="single" w:sz="8"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438"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Август</w:t>
            </w:r>
          </w:p>
        </w:tc>
        <w:tc>
          <w:tcPr>
            <w:tcW w:w="2124" w:type="dxa"/>
            <w:tcBorders>
              <w:top w:val="nil"/>
              <w:left w:val="nil"/>
              <w:bottom w:val="single" w:sz="4" w:space="0" w:color="auto"/>
              <w:right w:val="single" w:sz="4"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c>
          <w:tcPr>
            <w:tcW w:w="2126" w:type="dxa"/>
            <w:tcBorders>
              <w:top w:val="nil"/>
              <w:left w:val="nil"/>
              <w:bottom w:val="single" w:sz="4" w:space="0" w:color="auto"/>
              <w:right w:val="single" w:sz="8"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438"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Септември</w:t>
            </w:r>
          </w:p>
        </w:tc>
        <w:tc>
          <w:tcPr>
            <w:tcW w:w="2124" w:type="dxa"/>
            <w:tcBorders>
              <w:top w:val="nil"/>
              <w:left w:val="nil"/>
              <w:bottom w:val="single" w:sz="4" w:space="0" w:color="auto"/>
              <w:right w:val="single" w:sz="4"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c>
          <w:tcPr>
            <w:tcW w:w="2126" w:type="dxa"/>
            <w:tcBorders>
              <w:top w:val="nil"/>
              <w:left w:val="nil"/>
              <w:bottom w:val="single" w:sz="4" w:space="0" w:color="auto"/>
              <w:right w:val="single" w:sz="8"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438"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Октомври</w:t>
            </w:r>
          </w:p>
        </w:tc>
        <w:tc>
          <w:tcPr>
            <w:tcW w:w="2124" w:type="dxa"/>
            <w:tcBorders>
              <w:top w:val="nil"/>
              <w:left w:val="nil"/>
              <w:bottom w:val="single" w:sz="4" w:space="0" w:color="auto"/>
              <w:right w:val="single" w:sz="4"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c>
          <w:tcPr>
            <w:tcW w:w="2126" w:type="dxa"/>
            <w:tcBorders>
              <w:top w:val="nil"/>
              <w:left w:val="nil"/>
              <w:bottom w:val="single" w:sz="4" w:space="0" w:color="auto"/>
              <w:right w:val="single" w:sz="8"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438" w:type="dxa"/>
            <w:tcBorders>
              <w:top w:val="nil"/>
              <w:left w:val="single" w:sz="8" w:space="0" w:color="auto"/>
              <w:bottom w:val="single" w:sz="4"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Ноември</w:t>
            </w:r>
          </w:p>
        </w:tc>
        <w:tc>
          <w:tcPr>
            <w:tcW w:w="2124" w:type="dxa"/>
            <w:tcBorders>
              <w:top w:val="nil"/>
              <w:left w:val="nil"/>
              <w:bottom w:val="single" w:sz="4" w:space="0" w:color="auto"/>
              <w:right w:val="single" w:sz="4"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c>
          <w:tcPr>
            <w:tcW w:w="2126" w:type="dxa"/>
            <w:tcBorders>
              <w:top w:val="nil"/>
              <w:left w:val="nil"/>
              <w:bottom w:val="single" w:sz="4" w:space="0" w:color="auto"/>
              <w:right w:val="single" w:sz="8"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438" w:type="dxa"/>
            <w:tcBorders>
              <w:top w:val="nil"/>
              <w:left w:val="single" w:sz="8" w:space="0" w:color="auto"/>
              <w:bottom w:val="single" w:sz="8" w:space="0" w:color="auto"/>
              <w:right w:val="single" w:sz="4" w:space="0" w:color="auto"/>
            </w:tcBorders>
            <w:shd w:val="clear" w:color="auto" w:fill="auto"/>
            <w:noWrap/>
            <w:vAlign w:val="bottom"/>
            <w:hideMark/>
          </w:tcPr>
          <w:p w:rsidR="0031600B" w:rsidRPr="004F4D62" w:rsidRDefault="0031600B" w:rsidP="0031600B">
            <w:pPr>
              <w:ind w:left="709"/>
              <w:rPr>
                <w:rFonts w:cs="Arial"/>
                <w:sz w:val="18"/>
                <w:szCs w:val="18"/>
              </w:rPr>
            </w:pPr>
            <w:r w:rsidRPr="004F4D62">
              <w:rPr>
                <w:rFonts w:cs="Arial"/>
                <w:sz w:val="18"/>
                <w:szCs w:val="18"/>
              </w:rPr>
              <w:t>Декември</w:t>
            </w:r>
          </w:p>
        </w:tc>
        <w:tc>
          <w:tcPr>
            <w:tcW w:w="2124" w:type="dxa"/>
            <w:tcBorders>
              <w:top w:val="nil"/>
              <w:left w:val="nil"/>
              <w:bottom w:val="single" w:sz="8" w:space="0" w:color="auto"/>
              <w:right w:val="single" w:sz="4"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c>
          <w:tcPr>
            <w:tcW w:w="2126" w:type="dxa"/>
            <w:tcBorders>
              <w:top w:val="nil"/>
              <w:left w:val="nil"/>
              <w:bottom w:val="single" w:sz="8" w:space="0" w:color="auto"/>
              <w:right w:val="single" w:sz="8" w:space="0" w:color="auto"/>
            </w:tcBorders>
            <w:shd w:val="clear" w:color="auto" w:fill="auto"/>
            <w:noWrap/>
            <w:vAlign w:val="bottom"/>
            <w:hideMark/>
          </w:tcPr>
          <w:p w:rsidR="0031600B" w:rsidRPr="004F4D62" w:rsidRDefault="003532FC" w:rsidP="0031600B">
            <w:pPr>
              <w:ind w:left="709"/>
              <w:jc w:val="right"/>
              <w:rPr>
                <w:rFonts w:cs="Arial"/>
                <w:sz w:val="18"/>
                <w:szCs w:val="18"/>
              </w:rPr>
            </w:pPr>
            <w:r>
              <w:rPr>
                <w:rFonts w:cs="Arial"/>
                <w:sz w:val="18"/>
                <w:szCs w:val="18"/>
              </w:rPr>
              <w:t>xx</w:t>
            </w:r>
            <w:r w:rsidR="0031600B" w:rsidRPr="004F4D62">
              <w:rPr>
                <w:rFonts w:cs="Arial"/>
                <w:sz w:val="18"/>
                <w:szCs w:val="18"/>
              </w:rPr>
              <w:t xml:space="preserve"> </w:t>
            </w:r>
            <w:r>
              <w:rPr>
                <w:rFonts w:cs="Arial"/>
                <w:sz w:val="18"/>
                <w:szCs w:val="18"/>
              </w:rPr>
              <w:t>xxx</w:t>
            </w:r>
          </w:p>
        </w:tc>
      </w:tr>
      <w:tr w:rsidR="0031600B" w:rsidRPr="004F4D62" w:rsidTr="0031600B">
        <w:trPr>
          <w:trHeight w:val="227"/>
          <w:jc w:val="center"/>
        </w:trPr>
        <w:tc>
          <w:tcPr>
            <w:tcW w:w="1438" w:type="dxa"/>
            <w:tcBorders>
              <w:top w:val="nil"/>
              <w:left w:val="single" w:sz="8" w:space="0" w:color="auto"/>
              <w:bottom w:val="single" w:sz="8" w:space="0" w:color="auto"/>
              <w:right w:val="single" w:sz="4" w:space="0" w:color="auto"/>
            </w:tcBorders>
            <w:shd w:val="clear" w:color="auto" w:fill="auto"/>
            <w:noWrap/>
            <w:vAlign w:val="bottom"/>
            <w:hideMark/>
          </w:tcPr>
          <w:p w:rsidR="0031600B" w:rsidRPr="004F4D62" w:rsidRDefault="0031600B" w:rsidP="0031600B">
            <w:pPr>
              <w:ind w:left="709"/>
              <w:rPr>
                <w:rFonts w:cs="Arial"/>
                <w:b/>
                <w:bCs/>
                <w:sz w:val="18"/>
                <w:szCs w:val="18"/>
              </w:rPr>
            </w:pPr>
            <w:r w:rsidRPr="004F4D62">
              <w:rPr>
                <w:rFonts w:cs="Arial"/>
                <w:b/>
                <w:bCs/>
                <w:sz w:val="18"/>
                <w:szCs w:val="18"/>
              </w:rPr>
              <w:t>Общо</w:t>
            </w:r>
          </w:p>
        </w:tc>
        <w:tc>
          <w:tcPr>
            <w:tcW w:w="2124" w:type="dxa"/>
            <w:tcBorders>
              <w:top w:val="nil"/>
              <w:left w:val="nil"/>
              <w:bottom w:val="single" w:sz="8" w:space="0" w:color="auto"/>
              <w:right w:val="single" w:sz="4" w:space="0" w:color="auto"/>
            </w:tcBorders>
            <w:shd w:val="clear" w:color="auto" w:fill="auto"/>
            <w:noWrap/>
            <w:vAlign w:val="bottom"/>
            <w:hideMark/>
          </w:tcPr>
          <w:p w:rsidR="0031600B" w:rsidRPr="004F4D62" w:rsidRDefault="0031600B" w:rsidP="0031600B">
            <w:pPr>
              <w:ind w:left="709"/>
              <w:jc w:val="right"/>
              <w:rPr>
                <w:rFonts w:cs="Arial"/>
                <w:b/>
                <w:bCs/>
                <w:sz w:val="18"/>
                <w:szCs w:val="18"/>
              </w:rPr>
            </w:pPr>
            <w:r w:rsidRPr="004F4D62">
              <w:rPr>
                <w:rFonts w:cs="Arial"/>
                <w:b/>
                <w:bCs/>
                <w:sz w:val="18"/>
                <w:szCs w:val="18"/>
              </w:rPr>
              <w:t>143 378</w:t>
            </w:r>
          </w:p>
        </w:tc>
        <w:tc>
          <w:tcPr>
            <w:tcW w:w="2126" w:type="dxa"/>
            <w:tcBorders>
              <w:top w:val="nil"/>
              <w:left w:val="nil"/>
              <w:bottom w:val="single" w:sz="8" w:space="0" w:color="auto"/>
              <w:right w:val="single" w:sz="8" w:space="0" w:color="auto"/>
            </w:tcBorders>
            <w:shd w:val="clear" w:color="auto" w:fill="auto"/>
            <w:noWrap/>
            <w:vAlign w:val="bottom"/>
            <w:hideMark/>
          </w:tcPr>
          <w:p w:rsidR="0031600B" w:rsidRPr="004F4D62" w:rsidRDefault="0031600B" w:rsidP="0031600B">
            <w:pPr>
              <w:ind w:left="709"/>
              <w:jc w:val="right"/>
              <w:rPr>
                <w:rFonts w:cs="Arial"/>
                <w:b/>
                <w:bCs/>
                <w:sz w:val="18"/>
                <w:szCs w:val="18"/>
              </w:rPr>
            </w:pPr>
            <w:r w:rsidRPr="004F4D62">
              <w:rPr>
                <w:rFonts w:cs="Arial"/>
                <w:b/>
                <w:bCs/>
                <w:sz w:val="18"/>
                <w:szCs w:val="18"/>
              </w:rPr>
              <w:t>112 500</w:t>
            </w:r>
          </w:p>
        </w:tc>
      </w:tr>
    </w:tbl>
    <w:p w:rsidR="0031600B" w:rsidRPr="00047155" w:rsidRDefault="0031600B" w:rsidP="0031600B">
      <w:pPr>
        <w:ind w:left="709"/>
        <w:rPr>
          <w:rFonts w:cs="Arial"/>
        </w:rPr>
      </w:pPr>
    </w:p>
    <w:p w:rsidR="00F118D9" w:rsidRPr="00AA588B" w:rsidRDefault="00F118D9" w:rsidP="00F118D9">
      <w:pPr>
        <w:spacing w:before="60" w:after="60" w:line="240" w:lineRule="auto"/>
        <w:ind w:left="709"/>
        <w:rPr>
          <w:rFonts w:cs="Arial"/>
        </w:rPr>
      </w:pPr>
      <w:r w:rsidRPr="00F118D9">
        <w:rPr>
          <w:rFonts w:cs="Arial"/>
        </w:rPr>
        <w:lastRenderedPageBreak/>
        <w:t xml:space="preserve">В предходни ценови заявления ЕВН ТР е заявявало количества за технологични разходи за преноса, които в общия случай са били одобрявани от Комисията в размери, близки до заявяваните от дружеството. Утвърдените технологични разходи от </w:t>
      </w:r>
      <w:r w:rsidR="002C2EEA">
        <w:rPr>
          <w:rFonts w:cs="Arial"/>
        </w:rPr>
        <w:t>xx</w:t>
      </w:r>
      <w:r w:rsidRPr="00F118D9">
        <w:rPr>
          <w:rFonts w:cs="Arial"/>
        </w:rPr>
        <w:t>%, обаче, не позволяват на дружеството да кумулира парични средства за изпълнение на необходимите инвестиции за рехабилитация на топлопреносната мрежа в гр. Пловдив през следващите ценови периоди.</w:t>
      </w:r>
      <w:r w:rsidRPr="00AA588B">
        <w:rPr>
          <w:rFonts w:cs="Arial"/>
        </w:rPr>
        <w:t xml:space="preserve"> </w:t>
      </w:r>
    </w:p>
    <w:p w:rsidR="0031600B" w:rsidRPr="00047155" w:rsidRDefault="0031600B" w:rsidP="008128A4">
      <w:pPr>
        <w:spacing w:line="240" w:lineRule="auto"/>
        <w:ind w:left="709"/>
        <w:rPr>
          <w:rFonts w:cs="Arial"/>
        </w:rPr>
      </w:pPr>
      <w:r w:rsidRPr="00047155">
        <w:rPr>
          <w:rFonts w:cs="Arial"/>
        </w:rPr>
        <w:t xml:space="preserve">Аргументите, поради които искаме увеличаването на относителния дял на признатите ни разходи от </w:t>
      </w:r>
      <w:r w:rsidR="002C2EEA">
        <w:rPr>
          <w:rFonts w:cs="Arial"/>
          <w:b/>
        </w:rPr>
        <w:t>xx</w:t>
      </w:r>
      <w:r w:rsidRPr="00047155">
        <w:rPr>
          <w:rFonts w:cs="Arial"/>
          <w:b/>
        </w:rPr>
        <w:t>%</w:t>
      </w:r>
      <w:r w:rsidRPr="00047155">
        <w:rPr>
          <w:rFonts w:cs="Arial"/>
        </w:rPr>
        <w:t xml:space="preserve"> на </w:t>
      </w:r>
      <w:r w:rsidR="002C2EEA">
        <w:rPr>
          <w:rFonts w:cs="Arial"/>
          <w:b/>
        </w:rPr>
        <w:t>xx</w:t>
      </w:r>
      <w:r w:rsidRPr="00047155">
        <w:rPr>
          <w:rFonts w:cs="Arial"/>
          <w:b/>
        </w:rPr>
        <w:t>%</w:t>
      </w:r>
      <w:r w:rsidRPr="00047155">
        <w:rPr>
          <w:rFonts w:cs="Arial"/>
        </w:rPr>
        <w:t xml:space="preserve">,  или </w:t>
      </w:r>
      <w:r w:rsidR="002C2EEA">
        <w:rPr>
          <w:rFonts w:cs="Arial"/>
          <w:b/>
        </w:rPr>
        <w:t>xxx</w:t>
      </w:r>
      <w:r w:rsidRPr="00047155">
        <w:rPr>
          <w:rFonts w:cs="Arial"/>
          <w:b/>
        </w:rPr>
        <w:t> </w:t>
      </w:r>
      <w:r w:rsidR="002C2EEA">
        <w:rPr>
          <w:rFonts w:cs="Arial"/>
          <w:b/>
        </w:rPr>
        <w:t>xxx</w:t>
      </w:r>
      <w:r w:rsidRPr="00047155">
        <w:rPr>
          <w:rFonts w:cs="Arial"/>
          <w:b/>
        </w:rPr>
        <w:t xml:space="preserve"> MW</w:t>
      </w:r>
      <w:r>
        <w:rPr>
          <w:rFonts w:cs="Arial"/>
          <w:b/>
          <w:lang w:val="en-US"/>
        </w:rPr>
        <w:t>h</w:t>
      </w:r>
      <w:r w:rsidRPr="00047155">
        <w:rPr>
          <w:rFonts w:cs="Arial"/>
          <w:b/>
        </w:rPr>
        <w:t xml:space="preserve">, </w:t>
      </w:r>
      <w:r w:rsidRPr="00047155">
        <w:rPr>
          <w:rFonts w:cs="Arial"/>
        </w:rPr>
        <w:t>са следните:</w:t>
      </w:r>
    </w:p>
    <w:p w:rsidR="0031600B" w:rsidRDefault="0031600B" w:rsidP="008128A4">
      <w:pPr>
        <w:numPr>
          <w:ilvl w:val="0"/>
          <w:numId w:val="16"/>
        </w:numPr>
        <w:spacing w:line="240" w:lineRule="auto"/>
        <w:ind w:left="709"/>
        <w:rPr>
          <w:rFonts w:cs="Arial"/>
        </w:rPr>
      </w:pPr>
      <w:r>
        <w:rPr>
          <w:rFonts w:cs="Arial"/>
        </w:rPr>
        <w:t xml:space="preserve">Спецификата на топлопреносната мрежа на гр. Пловдив – дълга топлопреносна мрежа със сравнително ниска плътност –  води до голяма продължителност на топлинната вълна и от необходимост денонощно да се работи при високи температури, за да осигурим качество на топлоснабдяване и на най – отдалечените потребители. Независимо кой от топлоизточниците е в работа, обективно технологичните разходи на топлина при преноса са над </w:t>
      </w:r>
      <w:r w:rsidR="002C2EEA">
        <w:rPr>
          <w:rFonts w:cs="Arial"/>
          <w:lang w:val="en-US"/>
        </w:rPr>
        <w:t>xx</w:t>
      </w:r>
      <w:r>
        <w:rPr>
          <w:rFonts w:cs="Arial"/>
        </w:rPr>
        <w:t>%.</w:t>
      </w:r>
    </w:p>
    <w:p w:rsidR="0031600B" w:rsidRDefault="0031600B" w:rsidP="0031600B">
      <w:pPr>
        <w:ind w:left="709"/>
        <w:jc w:val="center"/>
        <w:rPr>
          <w:rFonts w:cs="Arial"/>
        </w:rPr>
      </w:pPr>
    </w:p>
    <w:p w:rsidR="0031600B" w:rsidRDefault="00F118D9" w:rsidP="008128A4">
      <w:pPr>
        <w:spacing w:line="240" w:lineRule="auto"/>
        <w:ind w:left="709"/>
        <w:rPr>
          <w:rFonts w:cs="Arial"/>
        </w:rPr>
      </w:pPr>
      <w:r w:rsidRPr="00F118D9">
        <w:rPr>
          <w:rFonts w:cs="Arial"/>
        </w:rPr>
        <w:t xml:space="preserve">Видно от извършения сравнителен анализ с предложените технологични разходи по елементи за ценовата година, независимо от прогресивно влошаващото се състояние на топлопреносната мрежа, значително намалената плътност на потребление и значителното увеличение дължина на мрежата, исканото увеличаване на относителния дял на признатите разходи на </w:t>
      </w:r>
      <w:r w:rsidR="002C2EEA">
        <w:rPr>
          <w:rFonts w:cs="Arial"/>
          <w:lang w:val="en-US"/>
        </w:rPr>
        <w:t>xx</w:t>
      </w:r>
      <w:r w:rsidRPr="00F118D9">
        <w:rPr>
          <w:rFonts w:cs="Arial"/>
        </w:rPr>
        <w:t>% е в съответствие с Методиката за определяне на допустимия размер на технологичните разходи.</w:t>
      </w:r>
    </w:p>
    <w:p w:rsidR="0031600B" w:rsidRPr="00F118D9" w:rsidRDefault="0031600B" w:rsidP="008128A4">
      <w:pPr>
        <w:numPr>
          <w:ilvl w:val="0"/>
          <w:numId w:val="16"/>
        </w:numPr>
        <w:spacing w:line="240" w:lineRule="auto"/>
        <w:ind w:left="709"/>
        <w:rPr>
          <w:rFonts w:cs="Arial"/>
        </w:rPr>
      </w:pPr>
      <w:r>
        <w:rPr>
          <w:rFonts w:cs="Arial"/>
        </w:rPr>
        <w:t xml:space="preserve">Независимо от това, че ЕВН ТР инвестира в обновяване на топлопреносната мрежа и съоръженията към нея, не е възможно едновременно да се рехабилитират големи участъци, за да не блокираме </w:t>
      </w:r>
      <w:r w:rsidRPr="00F118D9">
        <w:rPr>
          <w:rFonts w:cs="Arial"/>
        </w:rPr>
        <w:t>градската среда и обичайните дейности и маршрути за движение на гражданите;</w:t>
      </w:r>
    </w:p>
    <w:p w:rsidR="0031600B" w:rsidRPr="00F118D9" w:rsidRDefault="0031600B" w:rsidP="008128A4">
      <w:pPr>
        <w:numPr>
          <w:ilvl w:val="0"/>
          <w:numId w:val="16"/>
        </w:numPr>
        <w:spacing w:line="240" w:lineRule="auto"/>
        <w:ind w:left="709"/>
        <w:rPr>
          <w:rFonts w:cs="Arial"/>
        </w:rPr>
      </w:pPr>
      <w:r w:rsidRPr="00F118D9">
        <w:rPr>
          <w:rFonts w:cs="Arial"/>
        </w:rPr>
        <w:t xml:space="preserve">заявеното от ЕВН ТР за новия ценови период количество на технологичните разходи при преноса като относителен дял от </w:t>
      </w:r>
      <w:r w:rsidR="002C2EEA">
        <w:rPr>
          <w:rFonts w:cs="Arial"/>
          <w:lang w:val="en-US"/>
        </w:rPr>
        <w:t>xx</w:t>
      </w:r>
      <w:r w:rsidRPr="00F118D9">
        <w:rPr>
          <w:rFonts w:cs="Arial"/>
        </w:rPr>
        <w:t>% е по - малко от отчетените количества през разглеждания период от 8 последователни ценови години и съизмерим с абсолютния им размер на разходи от преди 17 г.;</w:t>
      </w:r>
    </w:p>
    <w:p w:rsidR="0031600B" w:rsidRPr="00F118D9" w:rsidRDefault="0031600B" w:rsidP="008128A4">
      <w:pPr>
        <w:numPr>
          <w:ilvl w:val="0"/>
          <w:numId w:val="19"/>
        </w:numPr>
        <w:spacing w:before="60" w:after="60" w:line="240" w:lineRule="auto"/>
        <w:ind w:left="709"/>
        <w:rPr>
          <w:rFonts w:cs="Arial"/>
        </w:rPr>
      </w:pPr>
      <w:r w:rsidRPr="00F118D9">
        <w:rPr>
          <w:rFonts w:cs="Arial"/>
        </w:rPr>
        <w:t xml:space="preserve">признатите разходи от </w:t>
      </w:r>
      <w:r w:rsidR="002C2EEA">
        <w:rPr>
          <w:rFonts w:cs="Arial"/>
          <w:lang w:val="en-US"/>
        </w:rPr>
        <w:t>xx</w:t>
      </w:r>
      <w:r w:rsidRPr="00F118D9">
        <w:rPr>
          <w:rFonts w:cs="Arial"/>
        </w:rPr>
        <w:t>% за ценови период не са достатъчни за кумулирането на средства за осъществяването на амбициозните цели на дружеството за стартирането на поетапната рехабилитация на топлопреносната мрежа в гр. Пловдив в рамките на инвестиционно – ремонтната програма;</w:t>
      </w:r>
    </w:p>
    <w:p w:rsidR="0031600B" w:rsidRPr="00F118D9" w:rsidRDefault="0031600B" w:rsidP="008128A4">
      <w:pPr>
        <w:numPr>
          <w:ilvl w:val="0"/>
          <w:numId w:val="19"/>
        </w:numPr>
        <w:spacing w:before="60" w:after="60" w:line="240" w:lineRule="auto"/>
        <w:ind w:left="709"/>
        <w:rPr>
          <w:rFonts w:cs="Arial"/>
        </w:rPr>
      </w:pPr>
      <w:r w:rsidRPr="00F118D9">
        <w:rPr>
          <w:rFonts w:cs="Arial"/>
        </w:rPr>
        <w:t>част от амбициозния план на ЕВН ТР е да привлече средства по проекти, финансирани със средства от европейски програми и фондове, а за това са му необходими допълнителни разполагаеми парични средства. Задължително изискване за такива проекти е самоучастието на бенефициента чрез собствено финансиране за извършване на проектното предложение;</w:t>
      </w:r>
    </w:p>
    <w:p w:rsidR="0031600B" w:rsidRPr="00F118D9" w:rsidRDefault="0031600B" w:rsidP="008128A4">
      <w:pPr>
        <w:numPr>
          <w:ilvl w:val="0"/>
          <w:numId w:val="19"/>
        </w:numPr>
        <w:spacing w:before="60" w:after="60" w:line="240" w:lineRule="auto"/>
        <w:ind w:left="709"/>
        <w:rPr>
          <w:rFonts w:cs="Arial"/>
        </w:rPr>
      </w:pPr>
      <w:r w:rsidRPr="00F118D9">
        <w:rPr>
          <w:rFonts w:cs="Arial"/>
        </w:rPr>
        <w:t>рехабилитацията на топлопреносната мрежа ще позволи на ЕВН ТР да проучи и да внедри за изпълнение иновационни технически решения за контрол и проследяване на технологичните разходи на топлинна енергия;</w:t>
      </w:r>
    </w:p>
    <w:p w:rsidR="0031600B" w:rsidRDefault="0031600B" w:rsidP="008128A4">
      <w:pPr>
        <w:numPr>
          <w:ilvl w:val="0"/>
          <w:numId w:val="19"/>
        </w:numPr>
        <w:spacing w:before="60" w:after="60" w:line="240" w:lineRule="auto"/>
        <w:ind w:left="709"/>
        <w:rPr>
          <w:rFonts w:cs="Arial"/>
        </w:rPr>
      </w:pPr>
      <w:r w:rsidRPr="00F118D9">
        <w:rPr>
          <w:rFonts w:cs="Arial"/>
        </w:rPr>
        <w:t>рехабилитацията на топлопреносната мрежа</w:t>
      </w:r>
      <w:r w:rsidRPr="00047155">
        <w:rPr>
          <w:rFonts w:cs="Arial"/>
        </w:rPr>
        <w:t xml:space="preserve"> води до ползи за потребителите чрез повишаването на качеството на предоставяните услуги – до намаляване </w:t>
      </w:r>
      <w:r w:rsidRPr="00047155">
        <w:rPr>
          <w:rFonts w:cs="Arial"/>
        </w:rPr>
        <w:lastRenderedPageBreak/>
        <w:t xml:space="preserve">на аварийните изключвания и до подобряването на преносните й способности. </w:t>
      </w:r>
    </w:p>
    <w:p w:rsidR="00F118D9" w:rsidRDefault="00F118D9" w:rsidP="00F118D9">
      <w:pPr>
        <w:spacing w:before="60" w:after="60" w:line="240" w:lineRule="auto"/>
        <w:rPr>
          <w:rFonts w:cs="Arial"/>
        </w:rPr>
      </w:pPr>
    </w:p>
    <w:p w:rsidR="00F118D9" w:rsidRPr="00AC658E" w:rsidRDefault="00F118D9" w:rsidP="00F118D9">
      <w:pPr>
        <w:spacing w:before="60" w:after="60"/>
        <w:ind w:left="709"/>
        <w:rPr>
          <w:rFonts w:cs="Arial"/>
          <w:b/>
        </w:rPr>
      </w:pPr>
      <w:r w:rsidRPr="00AC658E">
        <w:rPr>
          <w:rFonts w:cs="Arial"/>
          <w:b/>
        </w:rPr>
        <w:t xml:space="preserve">Въпреки, че дружеството всяка година обявява със Справка „Тип-пренос“ на ценовото заявление за новия ценови период отчетни стойности на Технологични разходи на топлинна енергия по преноса на нива от </w:t>
      </w:r>
      <w:r w:rsidR="002C2EEA">
        <w:rPr>
          <w:rFonts w:cs="Arial"/>
          <w:b/>
          <w:lang w:val="en-US"/>
        </w:rPr>
        <w:t>xx</w:t>
      </w:r>
      <w:r w:rsidRPr="00AC658E">
        <w:rPr>
          <w:rFonts w:cs="Arial"/>
          <w:b/>
        </w:rPr>
        <w:t xml:space="preserve">%, което е видно и от горните графики, в общия случай Комисията одобрява технологични разходи в размер на </w:t>
      </w:r>
      <w:r w:rsidR="002C2EEA">
        <w:rPr>
          <w:rFonts w:cs="Arial"/>
          <w:b/>
          <w:lang w:val="en-US"/>
        </w:rPr>
        <w:t>xx</w:t>
      </w:r>
      <w:r w:rsidRPr="00AC658E">
        <w:rPr>
          <w:rFonts w:cs="Arial"/>
          <w:b/>
        </w:rPr>
        <w:t xml:space="preserve">%. При досегашните опити на Дружеството да заяви стойности близки до реалните, като съобрази относителния дял на технологичните разходи с моментното състояние на мрежата, Комисията е извършвала корекции, като от една страна е намаляла необосновано размера на технологичните разходи, а от друга страна изключително некоректно математически е прехвърляла разликата в размера на продажбите на Топлинна енергия за разпределение - с гореща вода. Изкуственото и необосновано увеличение на продадените количества топлинна енергия води до намаление на цената на топлинната енергия, което само за предходното ценово решение  Ц-26 от 01.07.2021 г е ощетило дружеството с над </w:t>
      </w:r>
      <w:r w:rsidR="002C2EEA">
        <w:rPr>
          <w:rFonts w:cs="Arial"/>
          <w:b/>
        </w:rPr>
        <w:t>x</w:t>
      </w:r>
      <w:r w:rsidRPr="00AC658E">
        <w:rPr>
          <w:rFonts w:cs="Arial"/>
          <w:b/>
        </w:rPr>
        <w:t xml:space="preserve"> </w:t>
      </w:r>
      <w:r w:rsidR="002C2EEA">
        <w:rPr>
          <w:rFonts w:cs="Arial"/>
          <w:b/>
        </w:rPr>
        <w:t>xxx</w:t>
      </w:r>
      <w:r w:rsidRPr="00AC658E">
        <w:rPr>
          <w:rFonts w:cs="Arial"/>
          <w:b/>
        </w:rPr>
        <w:t xml:space="preserve"> хил. лв.</w:t>
      </w:r>
    </w:p>
    <w:p w:rsidR="00F118D9" w:rsidRPr="00AC658E" w:rsidRDefault="00F118D9" w:rsidP="00F118D9">
      <w:pPr>
        <w:spacing w:before="60" w:after="60"/>
        <w:ind w:left="709"/>
        <w:rPr>
          <w:rFonts w:cs="Arial"/>
          <w:b/>
        </w:rPr>
      </w:pPr>
      <w:r w:rsidRPr="00AC658E">
        <w:rPr>
          <w:rFonts w:cs="Arial"/>
          <w:b/>
        </w:rPr>
        <w:t>С непризнаването на пълния размер на Технологични разходи на топлинна енергия по преноса и намалянето на одобрените цени на топлинната енергия чрез увеличаване на количествата Топлинна енергия за разпределение - с гореща вода дружеството е възпрепятствано да кумулира средства за осъществяването на заложените цели за рехабилитация на топлопреносната мрежа в гр. Пловдив, което от своя страна ще  доведе до дългосрочен и влошаващ се тренд на увеличение на технологичните разходи и влошаване на предлаганата услуга</w:t>
      </w:r>
    </w:p>
    <w:p w:rsidR="00F118D9" w:rsidRPr="00047155" w:rsidRDefault="00F118D9" w:rsidP="00F118D9">
      <w:pPr>
        <w:spacing w:before="60" w:after="60" w:line="240" w:lineRule="auto"/>
        <w:rPr>
          <w:rFonts w:cs="Arial"/>
        </w:rPr>
      </w:pPr>
    </w:p>
    <w:p w:rsidR="00FA76D4" w:rsidRDefault="00FA76D4" w:rsidP="00226ECF">
      <w:pPr>
        <w:pStyle w:val="Heading2"/>
        <w:keepLines w:val="0"/>
        <w:numPr>
          <w:ilvl w:val="1"/>
          <w:numId w:val="12"/>
        </w:numPr>
        <w:tabs>
          <w:tab w:val="clear" w:pos="567"/>
        </w:tabs>
        <w:spacing w:before="240" w:line="240" w:lineRule="auto"/>
      </w:pPr>
      <w:r>
        <w:t xml:space="preserve">Прогнозно </w:t>
      </w:r>
      <w:r w:rsidRPr="00FA76D4">
        <w:t>количество електрическа енергия за собствени нужди и трансформация за новия ценови период и разпределението на това количество между електрическата и топлинната енергия, сравнено с отчета за 2020 г.</w:t>
      </w:r>
    </w:p>
    <w:p w:rsidR="00432809" w:rsidRPr="00432809" w:rsidRDefault="00432809" w:rsidP="00432809"/>
    <w:p w:rsidR="00432809" w:rsidRPr="00B43042" w:rsidRDefault="00432809" w:rsidP="008128A4">
      <w:pPr>
        <w:spacing w:line="240" w:lineRule="auto"/>
        <w:ind w:left="709"/>
        <w:jc w:val="both"/>
        <w:rPr>
          <w:rFonts w:cs="Arial"/>
          <w:bCs/>
        </w:rPr>
      </w:pPr>
      <w:r w:rsidRPr="00B43042">
        <w:rPr>
          <w:rFonts w:cs="Arial"/>
          <w:bCs/>
        </w:rPr>
        <w:t>В следващата таблица е показано очакваното електропроизводство и разпределението на електрическата енергия за собствени нужди на централите за производство на топлинна и електрическа енергия за ценовия период в сравнение с 20</w:t>
      </w:r>
      <w:r>
        <w:rPr>
          <w:rFonts w:cs="Arial"/>
          <w:bCs/>
          <w:lang w:val="en-US"/>
        </w:rPr>
        <w:t>21</w:t>
      </w:r>
      <w:r w:rsidRPr="00B43042">
        <w:rPr>
          <w:rFonts w:cs="Arial"/>
          <w:bCs/>
        </w:rPr>
        <w:t>г.:</w:t>
      </w:r>
    </w:p>
    <w:p w:rsidR="00432809" w:rsidRPr="00B43042" w:rsidRDefault="00432809" w:rsidP="00432809">
      <w:pPr>
        <w:ind w:left="709"/>
        <w:jc w:val="both"/>
        <w:rPr>
          <w:rFonts w:cs="Arial"/>
          <w:bCs/>
        </w:rPr>
      </w:pPr>
    </w:p>
    <w:tbl>
      <w:tblPr>
        <w:tblW w:w="85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633"/>
        <w:gridCol w:w="1190"/>
        <w:gridCol w:w="1499"/>
        <w:gridCol w:w="1415"/>
        <w:gridCol w:w="1886"/>
      </w:tblGrid>
      <w:tr w:rsidR="00432809" w:rsidRPr="00B43042" w:rsidTr="007B3C5F">
        <w:trPr>
          <w:trHeight w:val="255"/>
          <w:jc w:val="center"/>
        </w:trPr>
        <w:tc>
          <w:tcPr>
            <w:tcW w:w="3831" w:type="dxa"/>
            <w:shd w:val="clear" w:color="auto" w:fill="auto"/>
            <w:noWrap/>
            <w:vAlign w:val="center"/>
          </w:tcPr>
          <w:p w:rsidR="00432809" w:rsidRPr="001D0A37" w:rsidRDefault="00432809" w:rsidP="00432809">
            <w:pPr>
              <w:ind w:left="709"/>
              <w:jc w:val="center"/>
              <w:rPr>
                <w:rFonts w:cs="Arial"/>
                <w:b/>
                <w:sz w:val="20"/>
                <w:szCs w:val="20"/>
              </w:rPr>
            </w:pPr>
            <w:r w:rsidRPr="001D0A37">
              <w:rPr>
                <w:rFonts w:cs="Arial"/>
                <w:b/>
                <w:sz w:val="20"/>
                <w:szCs w:val="20"/>
              </w:rPr>
              <w:t>ПОКАЗАТЕЛ</w:t>
            </w:r>
          </w:p>
        </w:tc>
        <w:tc>
          <w:tcPr>
            <w:tcW w:w="851" w:type="dxa"/>
            <w:shd w:val="clear" w:color="auto" w:fill="auto"/>
            <w:noWrap/>
            <w:vAlign w:val="center"/>
          </w:tcPr>
          <w:p w:rsidR="00432809" w:rsidRPr="001D0A37" w:rsidRDefault="00432809" w:rsidP="00432809">
            <w:pPr>
              <w:ind w:left="709"/>
              <w:jc w:val="center"/>
              <w:rPr>
                <w:rFonts w:cs="Arial"/>
                <w:b/>
                <w:sz w:val="20"/>
                <w:szCs w:val="20"/>
              </w:rPr>
            </w:pPr>
          </w:p>
        </w:tc>
        <w:tc>
          <w:tcPr>
            <w:tcW w:w="847" w:type="dxa"/>
            <w:shd w:val="clear" w:color="auto" w:fill="FFFFFF"/>
            <w:noWrap/>
            <w:vAlign w:val="center"/>
          </w:tcPr>
          <w:p w:rsidR="00432809" w:rsidRPr="001D0A37" w:rsidRDefault="00432809" w:rsidP="00432809">
            <w:pPr>
              <w:ind w:left="709"/>
              <w:jc w:val="center"/>
              <w:rPr>
                <w:rFonts w:cs="Arial"/>
                <w:b/>
                <w:sz w:val="20"/>
                <w:szCs w:val="20"/>
              </w:rPr>
            </w:pPr>
            <w:r w:rsidRPr="001D0A37">
              <w:rPr>
                <w:rFonts w:cs="Arial"/>
                <w:b/>
                <w:sz w:val="20"/>
                <w:szCs w:val="20"/>
              </w:rPr>
              <w:t>МЯРКА</w:t>
            </w:r>
          </w:p>
        </w:tc>
        <w:tc>
          <w:tcPr>
            <w:tcW w:w="1046" w:type="dxa"/>
            <w:tcBorders>
              <w:top w:val="single" w:sz="8" w:space="0" w:color="auto"/>
              <w:left w:val="nil"/>
              <w:bottom w:val="single" w:sz="8" w:space="0" w:color="auto"/>
              <w:right w:val="single" w:sz="8" w:space="0" w:color="auto"/>
            </w:tcBorders>
            <w:shd w:val="clear" w:color="auto" w:fill="auto"/>
            <w:noWrap/>
            <w:vAlign w:val="center"/>
          </w:tcPr>
          <w:p w:rsidR="00432809" w:rsidRDefault="00432809" w:rsidP="00432809">
            <w:pPr>
              <w:ind w:left="709"/>
              <w:jc w:val="center"/>
              <w:rPr>
                <w:rFonts w:cs="Arial"/>
                <w:b/>
                <w:bCs/>
                <w:sz w:val="20"/>
                <w:szCs w:val="20"/>
              </w:rPr>
            </w:pPr>
            <w:r>
              <w:rPr>
                <w:rFonts w:cs="Arial"/>
                <w:b/>
                <w:bCs/>
                <w:sz w:val="20"/>
                <w:szCs w:val="20"/>
              </w:rPr>
              <w:t>20</w:t>
            </w:r>
            <w:r>
              <w:rPr>
                <w:rFonts w:cs="Arial"/>
                <w:b/>
                <w:bCs/>
                <w:sz w:val="20"/>
                <w:szCs w:val="20"/>
                <w:lang w:val="en-US"/>
              </w:rPr>
              <w:t>21</w:t>
            </w:r>
            <w:r>
              <w:rPr>
                <w:rFonts w:cs="Arial"/>
                <w:b/>
                <w:bCs/>
                <w:sz w:val="20"/>
                <w:szCs w:val="20"/>
              </w:rPr>
              <w:t>г.</w:t>
            </w:r>
          </w:p>
        </w:tc>
        <w:tc>
          <w:tcPr>
            <w:tcW w:w="1985" w:type="dxa"/>
            <w:tcBorders>
              <w:top w:val="single" w:sz="8" w:space="0" w:color="auto"/>
              <w:left w:val="nil"/>
              <w:bottom w:val="single" w:sz="8" w:space="0" w:color="auto"/>
              <w:right w:val="single" w:sz="8" w:space="0" w:color="auto"/>
            </w:tcBorders>
            <w:shd w:val="clear" w:color="auto" w:fill="auto"/>
            <w:noWrap/>
            <w:vAlign w:val="center"/>
          </w:tcPr>
          <w:p w:rsidR="00432809" w:rsidRDefault="00432809" w:rsidP="00432809">
            <w:pPr>
              <w:ind w:left="709"/>
              <w:jc w:val="center"/>
              <w:rPr>
                <w:rFonts w:cs="Arial"/>
                <w:b/>
                <w:bCs/>
                <w:sz w:val="20"/>
                <w:szCs w:val="20"/>
              </w:rPr>
            </w:pPr>
            <w:r>
              <w:rPr>
                <w:rFonts w:cs="Arial"/>
                <w:b/>
                <w:bCs/>
                <w:sz w:val="20"/>
                <w:szCs w:val="20"/>
                <w:lang w:val="en-US"/>
              </w:rPr>
              <w:t>07.2022-06.2023г.</w:t>
            </w:r>
          </w:p>
        </w:tc>
      </w:tr>
      <w:tr w:rsidR="00432809" w:rsidRPr="00B43042" w:rsidTr="007B3C5F">
        <w:trPr>
          <w:trHeight w:val="255"/>
          <w:jc w:val="center"/>
        </w:trPr>
        <w:tc>
          <w:tcPr>
            <w:tcW w:w="3831" w:type="dxa"/>
            <w:shd w:val="clear" w:color="auto" w:fill="auto"/>
            <w:noWrap/>
            <w:vAlign w:val="center"/>
          </w:tcPr>
          <w:p w:rsidR="00432809" w:rsidRPr="001D0A37" w:rsidRDefault="00432809" w:rsidP="00432809">
            <w:pPr>
              <w:ind w:left="709"/>
              <w:rPr>
                <w:rFonts w:cs="Arial"/>
                <w:sz w:val="20"/>
                <w:szCs w:val="20"/>
              </w:rPr>
            </w:pPr>
            <w:r w:rsidRPr="001D0A37">
              <w:rPr>
                <w:rFonts w:cs="Arial"/>
                <w:sz w:val="20"/>
                <w:szCs w:val="20"/>
              </w:rPr>
              <w:t>П</w:t>
            </w:r>
            <w:r>
              <w:rPr>
                <w:rFonts w:cs="Arial"/>
                <w:sz w:val="20"/>
                <w:szCs w:val="20"/>
              </w:rPr>
              <w:t>роизводство на електрическа енергия</w:t>
            </w:r>
          </w:p>
        </w:tc>
        <w:tc>
          <w:tcPr>
            <w:tcW w:w="851" w:type="dxa"/>
            <w:shd w:val="clear" w:color="auto" w:fill="auto"/>
            <w:noWrap/>
            <w:vAlign w:val="center"/>
          </w:tcPr>
          <w:p w:rsidR="00432809" w:rsidRPr="001D0A37" w:rsidRDefault="00432809" w:rsidP="00432809">
            <w:pPr>
              <w:ind w:left="709"/>
              <w:jc w:val="center"/>
              <w:rPr>
                <w:rFonts w:cs="Arial"/>
                <w:sz w:val="20"/>
                <w:szCs w:val="20"/>
              </w:rPr>
            </w:pPr>
            <w:r w:rsidRPr="001D0A37">
              <w:rPr>
                <w:rFonts w:cs="Arial"/>
                <w:sz w:val="20"/>
                <w:szCs w:val="20"/>
              </w:rPr>
              <w:t>Е бр</w:t>
            </w:r>
          </w:p>
        </w:tc>
        <w:tc>
          <w:tcPr>
            <w:tcW w:w="847" w:type="dxa"/>
            <w:shd w:val="clear" w:color="auto" w:fill="FFFFFF"/>
            <w:noWrap/>
            <w:vAlign w:val="center"/>
          </w:tcPr>
          <w:p w:rsidR="00432809" w:rsidRPr="001D0A37" w:rsidRDefault="00432809" w:rsidP="00432809">
            <w:pPr>
              <w:ind w:left="709"/>
              <w:jc w:val="center"/>
              <w:rPr>
                <w:rFonts w:cs="Arial"/>
                <w:sz w:val="20"/>
                <w:szCs w:val="20"/>
              </w:rPr>
            </w:pPr>
            <w:r w:rsidRPr="001D0A37">
              <w:rPr>
                <w:rFonts w:cs="Arial"/>
                <w:sz w:val="20"/>
                <w:szCs w:val="20"/>
              </w:rPr>
              <w:t>MWh</w:t>
            </w:r>
          </w:p>
        </w:tc>
        <w:tc>
          <w:tcPr>
            <w:tcW w:w="10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432809" w:rsidRPr="0033390C" w:rsidRDefault="002C2EEA" w:rsidP="00432809">
            <w:pPr>
              <w:ind w:left="709"/>
              <w:jc w:val="center"/>
              <w:rPr>
                <w:rFonts w:cs="Arial"/>
                <w:sz w:val="20"/>
                <w:szCs w:val="20"/>
              </w:rPr>
            </w:pPr>
            <w:r>
              <w:rPr>
                <w:rFonts w:cs="Arial"/>
                <w:sz w:val="20"/>
                <w:szCs w:val="20"/>
              </w:rPr>
              <w:t>xxx</w:t>
            </w:r>
            <w:r w:rsidR="00432809" w:rsidRPr="0033390C">
              <w:rPr>
                <w:rFonts w:cs="Arial"/>
                <w:sz w:val="20"/>
                <w:szCs w:val="20"/>
              </w:rPr>
              <w:t xml:space="preserve"> </w:t>
            </w:r>
            <w:r>
              <w:rPr>
                <w:rFonts w:cs="Arial"/>
                <w:sz w:val="20"/>
                <w:szCs w:val="20"/>
              </w:rPr>
              <w:t>xxx</w:t>
            </w:r>
          </w:p>
        </w:tc>
        <w:tc>
          <w:tcPr>
            <w:tcW w:w="1985" w:type="dxa"/>
            <w:tcBorders>
              <w:top w:val="single" w:sz="4" w:space="0" w:color="auto"/>
              <w:left w:val="nil"/>
              <w:bottom w:val="single" w:sz="4" w:space="0" w:color="auto"/>
              <w:right w:val="single" w:sz="4" w:space="0" w:color="auto"/>
            </w:tcBorders>
            <w:shd w:val="clear" w:color="auto" w:fill="auto"/>
            <w:noWrap/>
            <w:vAlign w:val="center"/>
          </w:tcPr>
          <w:p w:rsidR="00432809" w:rsidRPr="0033390C" w:rsidRDefault="002C2EEA" w:rsidP="00432809">
            <w:pPr>
              <w:ind w:left="709"/>
              <w:jc w:val="center"/>
              <w:rPr>
                <w:rFonts w:cs="Arial"/>
                <w:sz w:val="20"/>
                <w:szCs w:val="20"/>
              </w:rPr>
            </w:pPr>
            <w:r>
              <w:rPr>
                <w:rFonts w:cs="Arial"/>
                <w:sz w:val="20"/>
                <w:szCs w:val="20"/>
              </w:rPr>
              <w:t>xxx</w:t>
            </w:r>
            <w:r w:rsidR="00432809" w:rsidRPr="0033390C">
              <w:rPr>
                <w:rFonts w:cs="Arial"/>
                <w:sz w:val="20"/>
                <w:szCs w:val="20"/>
              </w:rPr>
              <w:t xml:space="preserve"> </w:t>
            </w:r>
            <w:r>
              <w:rPr>
                <w:rFonts w:cs="Arial"/>
                <w:sz w:val="20"/>
                <w:szCs w:val="20"/>
              </w:rPr>
              <w:t>xxx</w:t>
            </w:r>
          </w:p>
        </w:tc>
      </w:tr>
      <w:tr w:rsidR="00432809" w:rsidRPr="00B43042" w:rsidTr="007B3C5F">
        <w:trPr>
          <w:trHeight w:val="255"/>
          <w:jc w:val="center"/>
        </w:trPr>
        <w:tc>
          <w:tcPr>
            <w:tcW w:w="3831" w:type="dxa"/>
            <w:shd w:val="clear" w:color="auto" w:fill="auto"/>
            <w:noWrap/>
            <w:vAlign w:val="center"/>
          </w:tcPr>
          <w:p w:rsidR="00432809" w:rsidRPr="001D0A37" w:rsidRDefault="00432809" w:rsidP="00432809">
            <w:pPr>
              <w:ind w:left="709"/>
              <w:rPr>
                <w:rFonts w:cs="Arial"/>
                <w:sz w:val="20"/>
                <w:szCs w:val="20"/>
              </w:rPr>
            </w:pPr>
            <w:r w:rsidRPr="001D0A37">
              <w:rPr>
                <w:rFonts w:cs="Arial"/>
                <w:sz w:val="20"/>
                <w:szCs w:val="20"/>
              </w:rPr>
              <w:lastRenderedPageBreak/>
              <w:t xml:space="preserve">Електрическа енергия за собствени нужди на централата, за производство на: </w:t>
            </w:r>
          </w:p>
        </w:tc>
        <w:tc>
          <w:tcPr>
            <w:tcW w:w="851" w:type="dxa"/>
            <w:shd w:val="clear" w:color="auto" w:fill="auto"/>
            <w:noWrap/>
            <w:vAlign w:val="center"/>
          </w:tcPr>
          <w:p w:rsidR="00432809" w:rsidRPr="001D0A37" w:rsidRDefault="00432809" w:rsidP="00432809">
            <w:pPr>
              <w:ind w:left="709"/>
              <w:jc w:val="center"/>
              <w:rPr>
                <w:rFonts w:cs="Arial"/>
                <w:sz w:val="20"/>
                <w:szCs w:val="20"/>
              </w:rPr>
            </w:pPr>
            <w:r w:rsidRPr="001D0A37">
              <w:rPr>
                <w:rFonts w:cs="Arial"/>
                <w:sz w:val="20"/>
                <w:szCs w:val="20"/>
              </w:rPr>
              <w:t>Е сн</w:t>
            </w:r>
          </w:p>
        </w:tc>
        <w:tc>
          <w:tcPr>
            <w:tcW w:w="847" w:type="dxa"/>
            <w:shd w:val="clear" w:color="auto" w:fill="FFFFFF"/>
            <w:noWrap/>
            <w:vAlign w:val="center"/>
          </w:tcPr>
          <w:p w:rsidR="00432809" w:rsidRPr="001D0A37" w:rsidRDefault="00432809" w:rsidP="00432809">
            <w:pPr>
              <w:ind w:left="709"/>
              <w:jc w:val="center"/>
              <w:rPr>
                <w:rFonts w:cs="Arial"/>
                <w:sz w:val="20"/>
                <w:szCs w:val="20"/>
              </w:rPr>
            </w:pPr>
            <w:r w:rsidRPr="001D0A37">
              <w:rPr>
                <w:rFonts w:cs="Arial"/>
                <w:sz w:val="20"/>
                <w:szCs w:val="20"/>
              </w:rPr>
              <w:t>MWh</w:t>
            </w:r>
          </w:p>
        </w:tc>
        <w:tc>
          <w:tcPr>
            <w:tcW w:w="1046" w:type="dxa"/>
            <w:tcBorders>
              <w:top w:val="nil"/>
              <w:left w:val="single" w:sz="4" w:space="0" w:color="auto"/>
              <w:bottom w:val="single" w:sz="4" w:space="0" w:color="auto"/>
              <w:right w:val="single" w:sz="4" w:space="0" w:color="auto"/>
            </w:tcBorders>
            <w:shd w:val="clear" w:color="auto" w:fill="auto"/>
            <w:noWrap/>
            <w:vAlign w:val="center"/>
          </w:tcPr>
          <w:p w:rsidR="00432809" w:rsidRPr="0033390C" w:rsidRDefault="002C2EEA" w:rsidP="00432809">
            <w:pPr>
              <w:ind w:left="709"/>
              <w:jc w:val="center"/>
              <w:rPr>
                <w:sz w:val="20"/>
                <w:szCs w:val="20"/>
              </w:rPr>
            </w:pPr>
            <w:r>
              <w:rPr>
                <w:sz w:val="20"/>
                <w:szCs w:val="20"/>
              </w:rPr>
              <w:t>x</w:t>
            </w:r>
            <w:r w:rsidR="00432809" w:rsidRPr="0033390C">
              <w:rPr>
                <w:sz w:val="20"/>
                <w:szCs w:val="20"/>
              </w:rPr>
              <w:t xml:space="preserve"> </w:t>
            </w:r>
            <w:r>
              <w:rPr>
                <w:sz w:val="20"/>
                <w:szCs w:val="20"/>
              </w:rPr>
              <w:t>xxx</w:t>
            </w:r>
          </w:p>
        </w:tc>
        <w:tc>
          <w:tcPr>
            <w:tcW w:w="1985" w:type="dxa"/>
            <w:tcBorders>
              <w:top w:val="nil"/>
              <w:left w:val="nil"/>
              <w:bottom w:val="single" w:sz="4" w:space="0" w:color="auto"/>
              <w:right w:val="single" w:sz="4" w:space="0" w:color="auto"/>
            </w:tcBorders>
            <w:shd w:val="clear" w:color="auto" w:fill="auto"/>
            <w:noWrap/>
            <w:vAlign w:val="center"/>
          </w:tcPr>
          <w:p w:rsidR="00432809" w:rsidRPr="0033390C" w:rsidRDefault="002C2EEA" w:rsidP="00432809">
            <w:pPr>
              <w:ind w:left="709"/>
              <w:jc w:val="center"/>
              <w:rPr>
                <w:sz w:val="20"/>
                <w:szCs w:val="20"/>
              </w:rPr>
            </w:pPr>
            <w:r>
              <w:rPr>
                <w:sz w:val="20"/>
                <w:szCs w:val="20"/>
              </w:rPr>
              <w:t>x</w:t>
            </w:r>
            <w:r w:rsidR="00432809" w:rsidRPr="0033390C">
              <w:rPr>
                <w:sz w:val="20"/>
                <w:szCs w:val="20"/>
              </w:rPr>
              <w:t xml:space="preserve"> </w:t>
            </w:r>
            <w:r>
              <w:rPr>
                <w:sz w:val="20"/>
                <w:szCs w:val="20"/>
              </w:rPr>
              <w:t>xxx</w:t>
            </w:r>
          </w:p>
        </w:tc>
      </w:tr>
      <w:tr w:rsidR="00432809" w:rsidRPr="00B43042" w:rsidTr="007B3C5F">
        <w:trPr>
          <w:trHeight w:val="255"/>
          <w:jc w:val="center"/>
        </w:trPr>
        <w:tc>
          <w:tcPr>
            <w:tcW w:w="3831" w:type="dxa"/>
            <w:shd w:val="clear" w:color="auto" w:fill="auto"/>
            <w:noWrap/>
            <w:vAlign w:val="center"/>
          </w:tcPr>
          <w:p w:rsidR="00432809" w:rsidRPr="001D0A37" w:rsidRDefault="00432809" w:rsidP="00432809">
            <w:pPr>
              <w:ind w:left="709"/>
              <w:jc w:val="right"/>
              <w:rPr>
                <w:rFonts w:cs="Arial"/>
                <w:sz w:val="20"/>
                <w:szCs w:val="20"/>
              </w:rPr>
            </w:pPr>
            <w:r w:rsidRPr="001D0A37">
              <w:rPr>
                <w:rFonts w:cs="Arial"/>
                <w:sz w:val="20"/>
                <w:szCs w:val="20"/>
              </w:rPr>
              <w:t>електрическа енергия</w:t>
            </w:r>
          </w:p>
        </w:tc>
        <w:tc>
          <w:tcPr>
            <w:tcW w:w="851" w:type="dxa"/>
            <w:shd w:val="clear" w:color="auto" w:fill="auto"/>
            <w:noWrap/>
            <w:vAlign w:val="center"/>
          </w:tcPr>
          <w:p w:rsidR="00432809" w:rsidRPr="001D0A37" w:rsidRDefault="00432809" w:rsidP="00432809">
            <w:pPr>
              <w:ind w:left="709"/>
              <w:jc w:val="center"/>
              <w:rPr>
                <w:rFonts w:cs="Arial"/>
                <w:sz w:val="20"/>
                <w:szCs w:val="20"/>
              </w:rPr>
            </w:pPr>
            <w:r w:rsidRPr="001D0A37">
              <w:rPr>
                <w:rFonts w:cs="Arial"/>
                <w:sz w:val="20"/>
                <w:szCs w:val="20"/>
              </w:rPr>
              <w:t>Е сн (ел)</w:t>
            </w:r>
          </w:p>
        </w:tc>
        <w:tc>
          <w:tcPr>
            <w:tcW w:w="847" w:type="dxa"/>
            <w:shd w:val="clear" w:color="auto" w:fill="FFFFFF"/>
            <w:noWrap/>
            <w:vAlign w:val="center"/>
          </w:tcPr>
          <w:p w:rsidR="00432809" w:rsidRPr="001D0A37" w:rsidRDefault="00432809" w:rsidP="00432809">
            <w:pPr>
              <w:ind w:left="709"/>
              <w:jc w:val="center"/>
              <w:rPr>
                <w:rFonts w:cs="Arial"/>
                <w:sz w:val="20"/>
                <w:szCs w:val="20"/>
              </w:rPr>
            </w:pPr>
            <w:r w:rsidRPr="001D0A37">
              <w:rPr>
                <w:rFonts w:cs="Arial"/>
                <w:sz w:val="20"/>
                <w:szCs w:val="20"/>
              </w:rPr>
              <w:t>MWh</w:t>
            </w:r>
          </w:p>
        </w:tc>
        <w:tc>
          <w:tcPr>
            <w:tcW w:w="1046" w:type="dxa"/>
            <w:tcBorders>
              <w:top w:val="nil"/>
              <w:left w:val="single" w:sz="4" w:space="0" w:color="auto"/>
              <w:bottom w:val="single" w:sz="4" w:space="0" w:color="auto"/>
              <w:right w:val="single" w:sz="4" w:space="0" w:color="auto"/>
            </w:tcBorders>
            <w:shd w:val="clear" w:color="000000" w:fill="FFFFFF"/>
            <w:noWrap/>
            <w:vAlign w:val="center"/>
          </w:tcPr>
          <w:p w:rsidR="00432809" w:rsidRPr="0033390C" w:rsidRDefault="002C2EEA" w:rsidP="00432809">
            <w:pPr>
              <w:ind w:left="709"/>
              <w:jc w:val="center"/>
              <w:rPr>
                <w:sz w:val="20"/>
                <w:szCs w:val="20"/>
              </w:rPr>
            </w:pPr>
            <w:r>
              <w:rPr>
                <w:sz w:val="20"/>
                <w:szCs w:val="20"/>
              </w:rPr>
              <w:t>x</w:t>
            </w:r>
            <w:r w:rsidR="00432809" w:rsidRPr="0033390C">
              <w:rPr>
                <w:sz w:val="20"/>
                <w:szCs w:val="20"/>
              </w:rPr>
              <w:t xml:space="preserve"> </w:t>
            </w:r>
            <w:r>
              <w:rPr>
                <w:sz w:val="20"/>
                <w:szCs w:val="20"/>
              </w:rPr>
              <w:t>xxx</w:t>
            </w:r>
          </w:p>
        </w:tc>
        <w:tc>
          <w:tcPr>
            <w:tcW w:w="1985" w:type="dxa"/>
            <w:tcBorders>
              <w:top w:val="nil"/>
              <w:left w:val="nil"/>
              <w:bottom w:val="single" w:sz="4" w:space="0" w:color="auto"/>
              <w:right w:val="single" w:sz="4" w:space="0" w:color="auto"/>
            </w:tcBorders>
            <w:shd w:val="clear" w:color="000000" w:fill="FFFFFF"/>
            <w:noWrap/>
            <w:vAlign w:val="center"/>
          </w:tcPr>
          <w:p w:rsidR="00432809" w:rsidRPr="0033390C" w:rsidRDefault="002C2EEA" w:rsidP="00432809">
            <w:pPr>
              <w:ind w:left="709"/>
              <w:jc w:val="center"/>
              <w:rPr>
                <w:sz w:val="20"/>
                <w:szCs w:val="20"/>
              </w:rPr>
            </w:pPr>
            <w:r>
              <w:rPr>
                <w:sz w:val="20"/>
                <w:szCs w:val="20"/>
              </w:rPr>
              <w:t>x</w:t>
            </w:r>
            <w:r w:rsidR="00432809" w:rsidRPr="0033390C">
              <w:rPr>
                <w:sz w:val="20"/>
                <w:szCs w:val="20"/>
              </w:rPr>
              <w:t xml:space="preserve"> </w:t>
            </w:r>
            <w:r>
              <w:rPr>
                <w:sz w:val="20"/>
                <w:szCs w:val="20"/>
              </w:rPr>
              <w:t>xxx</w:t>
            </w:r>
          </w:p>
        </w:tc>
      </w:tr>
      <w:tr w:rsidR="00432809" w:rsidRPr="00B43042" w:rsidTr="007B3C5F">
        <w:trPr>
          <w:trHeight w:val="255"/>
          <w:jc w:val="center"/>
        </w:trPr>
        <w:tc>
          <w:tcPr>
            <w:tcW w:w="3831" w:type="dxa"/>
            <w:shd w:val="clear" w:color="auto" w:fill="auto"/>
            <w:noWrap/>
            <w:vAlign w:val="center"/>
          </w:tcPr>
          <w:p w:rsidR="00432809" w:rsidRPr="001D0A37" w:rsidRDefault="00432809" w:rsidP="00432809">
            <w:pPr>
              <w:ind w:left="709"/>
              <w:jc w:val="right"/>
              <w:rPr>
                <w:rFonts w:cs="Arial"/>
                <w:sz w:val="20"/>
                <w:szCs w:val="20"/>
              </w:rPr>
            </w:pPr>
            <w:r w:rsidRPr="001D0A37">
              <w:rPr>
                <w:rFonts w:cs="Arial"/>
                <w:sz w:val="20"/>
                <w:szCs w:val="20"/>
              </w:rPr>
              <w:t>топлинна енергия</w:t>
            </w:r>
          </w:p>
        </w:tc>
        <w:tc>
          <w:tcPr>
            <w:tcW w:w="851" w:type="dxa"/>
            <w:shd w:val="clear" w:color="auto" w:fill="auto"/>
            <w:noWrap/>
            <w:vAlign w:val="center"/>
          </w:tcPr>
          <w:p w:rsidR="00432809" w:rsidRPr="001D0A37" w:rsidRDefault="00432809" w:rsidP="00432809">
            <w:pPr>
              <w:ind w:left="709"/>
              <w:jc w:val="center"/>
              <w:rPr>
                <w:rFonts w:cs="Arial"/>
                <w:sz w:val="20"/>
                <w:szCs w:val="20"/>
              </w:rPr>
            </w:pPr>
            <w:r w:rsidRPr="001D0A37">
              <w:rPr>
                <w:rFonts w:cs="Arial"/>
                <w:sz w:val="20"/>
                <w:szCs w:val="20"/>
              </w:rPr>
              <w:t>Е сн(т)</w:t>
            </w:r>
          </w:p>
        </w:tc>
        <w:tc>
          <w:tcPr>
            <w:tcW w:w="847" w:type="dxa"/>
            <w:shd w:val="clear" w:color="auto" w:fill="FFFFFF"/>
            <w:noWrap/>
            <w:vAlign w:val="center"/>
          </w:tcPr>
          <w:p w:rsidR="00432809" w:rsidRPr="001D0A37" w:rsidRDefault="00432809" w:rsidP="00432809">
            <w:pPr>
              <w:ind w:left="709"/>
              <w:jc w:val="center"/>
              <w:rPr>
                <w:rFonts w:cs="Arial"/>
                <w:sz w:val="20"/>
                <w:szCs w:val="20"/>
              </w:rPr>
            </w:pPr>
            <w:r w:rsidRPr="001D0A37">
              <w:rPr>
                <w:rFonts w:cs="Arial"/>
                <w:sz w:val="20"/>
                <w:szCs w:val="20"/>
              </w:rPr>
              <w:t>MWh</w:t>
            </w:r>
          </w:p>
        </w:tc>
        <w:tc>
          <w:tcPr>
            <w:tcW w:w="1046" w:type="dxa"/>
            <w:tcBorders>
              <w:top w:val="nil"/>
              <w:left w:val="single" w:sz="4" w:space="0" w:color="auto"/>
              <w:bottom w:val="single" w:sz="4" w:space="0" w:color="auto"/>
              <w:right w:val="single" w:sz="4" w:space="0" w:color="auto"/>
            </w:tcBorders>
            <w:shd w:val="clear" w:color="000000" w:fill="FFFFFF"/>
            <w:noWrap/>
            <w:vAlign w:val="center"/>
          </w:tcPr>
          <w:p w:rsidR="00432809" w:rsidRPr="0033390C" w:rsidRDefault="002C2EEA" w:rsidP="00432809">
            <w:pPr>
              <w:ind w:left="709"/>
              <w:jc w:val="center"/>
              <w:rPr>
                <w:sz w:val="20"/>
                <w:szCs w:val="20"/>
              </w:rPr>
            </w:pPr>
            <w:r>
              <w:rPr>
                <w:sz w:val="20"/>
                <w:szCs w:val="20"/>
              </w:rPr>
              <w:t>x</w:t>
            </w:r>
            <w:r w:rsidR="00432809" w:rsidRPr="0033390C">
              <w:rPr>
                <w:sz w:val="20"/>
                <w:szCs w:val="20"/>
              </w:rPr>
              <w:t xml:space="preserve"> </w:t>
            </w:r>
            <w:r>
              <w:rPr>
                <w:sz w:val="20"/>
                <w:szCs w:val="20"/>
              </w:rPr>
              <w:t>xxx</w:t>
            </w:r>
          </w:p>
        </w:tc>
        <w:tc>
          <w:tcPr>
            <w:tcW w:w="1985" w:type="dxa"/>
            <w:tcBorders>
              <w:top w:val="nil"/>
              <w:left w:val="nil"/>
              <w:bottom w:val="single" w:sz="4" w:space="0" w:color="auto"/>
              <w:right w:val="single" w:sz="4" w:space="0" w:color="auto"/>
            </w:tcBorders>
            <w:shd w:val="clear" w:color="000000" w:fill="FFFFFF"/>
            <w:noWrap/>
            <w:vAlign w:val="center"/>
          </w:tcPr>
          <w:p w:rsidR="00432809" w:rsidRPr="0033390C" w:rsidRDefault="002C2EEA" w:rsidP="00432809">
            <w:pPr>
              <w:ind w:left="709"/>
              <w:jc w:val="center"/>
              <w:rPr>
                <w:sz w:val="20"/>
                <w:szCs w:val="20"/>
              </w:rPr>
            </w:pPr>
            <w:r>
              <w:rPr>
                <w:sz w:val="20"/>
                <w:szCs w:val="20"/>
              </w:rPr>
              <w:t>x</w:t>
            </w:r>
            <w:r w:rsidR="00432809" w:rsidRPr="0033390C">
              <w:rPr>
                <w:sz w:val="20"/>
                <w:szCs w:val="20"/>
              </w:rPr>
              <w:t xml:space="preserve"> </w:t>
            </w:r>
            <w:r>
              <w:rPr>
                <w:sz w:val="20"/>
                <w:szCs w:val="20"/>
              </w:rPr>
              <w:t>xxx</w:t>
            </w:r>
          </w:p>
        </w:tc>
      </w:tr>
      <w:tr w:rsidR="00432809" w:rsidRPr="00B43042" w:rsidTr="007B3C5F">
        <w:trPr>
          <w:trHeight w:val="255"/>
          <w:jc w:val="center"/>
        </w:trPr>
        <w:tc>
          <w:tcPr>
            <w:tcW w:w="3831" w:type="dxa"/>
            <w:shd w:val="clear" w:color="auto" w:fill="auto"/>
            <w:noWrap/>
            <w:vAlign w:val="center"/>
          </w:tcPr>
          <w:p w:rsidR="00432809" w:rsidRPr="001D0A37" w:rsidRDefault="00432809" w:rsidP="00432809">
            <w:pPr>
              <w:ind w:left="709"/>
              <w:rPr>
                <w:rFonts w:cs="Arial"/>
                <w:sz w:val="20"/>
                <w:szCs w:val="20"/>
              </w:rPr>
            </w:pPr>
            <w:r w:rsidRPr="001D0A37">
              <w:rPr>
                <w:rFonts w:cs="Arial"/>
                <w:sz w:val="20"/>
                <w:szCs w:val="20"/>
              </w:rPr>
              <w:t>Електрическа енергия за собствени нужди</w:t>
            </w:r>
          </w:p>
        </w:tc>
        <w:tc>
          <w:tcPr>
            <w:tcW w:w="851" w:type="dxa"/>
            <w:shd w:val="clear" w:color="auto" w:fill="auto"/>
            <w:noWrap/>
            <w:vAlign w:val="center"/>
          </w:tcPr>
          <w:p w:rsidR="00432809" w:rsidRPr="001D0A37" w:rsidRDefault="00432809" w:rsidP="00432809">
            <w:pPr>
              <w:ind w:left="709"/>
              <w:jc w:val="center"/>
              <w:rPr>
                <w:rFonts w:cs="Arial"/>
                <w:sz w:val="20"/>
                <w:szCs w:val="20"/>
              </w:rPr>
            </w:pPr>
            <w:r w:rsidRPr="001D0A37">
              <w:rPr>
                <w:rFonts w:cs="Arial"/>
                <w:sz w:val="20"/>
                <w:szCs w:val="20"/>
              </w:rPr>
              <w:t>Е сн</w:t>
            </w:r>
          </w:p>
        </w:tc>
        <w:tc>
          <w:tcPr>
            <w:tcW w:w="847" w:type="dxa"/>
            <w:shd w:val="clear" w:color="auto" w:fill="auto"/>
            <w:noWrap/>
            <w:vAlign w:val="center"/>
          </w:tcPr>
          <w:p w:rsidR="00432809" w:rsidRPr="001D0A37" w:rsidRDefault="00432809" w:rsidP="00432809">
            <w:pPr>
              <w:ind w:left="709"/>
              <w:jc w:val="center"/>
              <w:rPr>
                <w:rFonts w:cs="Arial"/>
                <w:sz w:val="20"/>
                <w:szCs w:val="20"/>
              </w:rPr>
            </w:pPr>
            <w:r w:rsidRPr="001D0A37">
              <w:rPr>
                <w:rFonts w:cs="Arial"/>
                <w:sz w:val="20"/>
                <w:szCs w:val="20"/>
              </w:rPr>
              <w:t>%</w:t>
            </w:r>
          </w:p>
        </w:tc>
        <w:tc>
          <w:tcPr>
            <w:tcW w:w="1046" w:type="dxa"/>
            <w:tcBorders>
              <w:top w:val="nil"/>
              <w:left w:val="single" w:sz="4" w:space="0" w:color="auto"/>
              <w:bottom w:val="single" w:sz="4" w:space="0" w:color="auto"/>
              <w:right w:val="single" w:sz="4" w:space="0" w:color="auto"/>
            </w:tcBorders>
            <w:shd w:val="clear" w:color="auto" w:fill="auto"/>
            <w:noWrap/>
            <w:vAlign w:val="center"/>
          </w:tcPr>
          <w:p w:rsidR="00432809" w:rsidRPr="0033390C" w:rsidRDefault="002C2EEA" w:rsidP="00432809">
            <w:pPr>
              <w:ind w:left="709"/>
              <w:jc w:val="center"/>
              <w:rPr>
                <w:rFonts w:cs="Arial"/>
                <w:sz w:val="20"/>
                <w:szCs w:val="20"/>
              </w:rPr>
            </w:pPr>
            <w:r>
              <w:rPr>
                <w:rFonts w:cs="Arial"/>
                <w:sz w:val="20"/>
                <w:szCs w:val="20"/>
              </w:rPr>
              <w:t>x</w:t>
            </w:r>
            <w:r w:rsidR="00432809" w:rsidRPr="0033390C">
              <w:rPr>
                <w:rFonts w:cs="Arial"/>
                <w:sz w:val="20"/>
                <w:szCs w:val="20"/>
              </w:rPr>
              <w:t>.</w:t>
            </w:r>
            <w:r>
              <w:rPr>
                <w:rFonts w:cs="Arial"/>
                <w:sz w:val="20"/>
                <w:szCs w:val="20"/>
              </w:rPr>
              <w:t>xx</w:t>
            </w:r>
            <w:r w:rsidR="00432809" w:rsidRPr="0033390C">
              <w:rPr>
                <w:rFonts w:cs="Arial"/>
                <w:sz w:val="20"/>
                <w:szCs w:val="20"/>
              </w:rPr>
              <w:t>%</w:t>
            </w:r>
          </w:p>
        </w:tc>
        <w:tc>
          <w:tcPr>
            <w:tcW w:w="1985" w:type="dxa"/>
            <w:tcBorders>
              <w:top w:val="nil"/>
              <w:left w:val="nil"/>
              <w:bottom w:val="single" w:sz="4" w:space="0" w:color="auto"/>
              <w:right w:val="single" w:sz="4" w:space="0" w:color="auto"/>
            </w:tcBorders>
            <w:shd w:val="clear" w:color="auto" w:fill="auto"/>
            <w:noWrap/>
            <w:vAlign w:val="center"/>
          </w:tcPr>
          <w:p w:rsidR="00432809" w:rsidRPr="0033390C" w:rsidRDefault="002C2EEA" w:rsidP="00432809">
            <w:pPr>
              <w:ind w:left="709"/>
              <w:jc w:val="center"/>
              <w:rPr>
                <w:rFonts w:cs="Arial"/>
                <w:sz w:val="20"/>
                <w:szCs w:val="20"/>
              </w:rPr>
            </w:pPr>
            <w:r>
              <w:rPr>
                <w:rFonts w:cs="Arial"/>
                <w:sz w:val="20"/>
                <w:szCs w:val="20"/>
              </w:rPr>
              <w:t>x</w:t>
            </w:r>
            <w:r w:rsidR="00432809" w:rsidRPr="0033390C">
              <w:rPr>
                <w:rFonts w:cs="Arial"/>
                <w:sz w:val="20"/>
                <w:szCs w:val="20"/>
              </w:rPr>
              <w:t>.</w:t>
            </w:r>
            <w:r>
              <w:rPr>
                <w:rFonts w:cs="Arial"/>
                <w:sz w:val="20"/>
                <w:szCs w:val="20"/>
              </w:rPr>
              <w:t>xx</w:t>
            </w:r>
            <w:r w:rsidR="00432809" w:rsidRPr="0033390C">
              <w:rPr>
                <w:rFonts w:cs="Arial"/>
                <w:sz w:val="20"/>
                <w:szCs w:val="20"/>
              </w:rPr>
              <w:t>%</w:t>
            </w:r>
          </w:p>
        </w:tc>
      </w:tr>
    </w:tbl>
    <w:p w:rsidR="00432809" w:rsidRPr="00B43042" w:rsidRDefault="00432809" w:rsidP="00432809">
      <w:pPr>
        <w:ind w:left="709"/>
        <w:jc w:val="both"/>
        <w:rPr>
          <w:rFonts w:cs="Arial"/>
          <w:bCs/>
        </w:rPr>
      </w:pPr>
    </w:p>
    <w:p w:rsidR="00432809" w:rsidRPr="00B43042" w:rsidRDefault="00432809" w:rsidP="008128A4">
      <w:pPr>
        <w:spacing w:line="240" w:lineRule="auto"/>
        <w:ind w:left="709"/>
        <w:jc w:val="both"/>
        <w:rPr>
          <w:rFonts w:cs="Arial"/>
          <w:bCs/>
        </w:rPr>
      </w:pPr>
      <w:r w:rsidRPr="00B43042">
        <w:rPr>
          <w:rFonts w:cs="Arial"/>
          <w:bCs/>
          <w:lang w:val="ru-RU"/>
        </w:rPr>
        <w:t xml:space="preserve">Потреблението на електрическа енергия за собствени нужди на </w:t>
      </w:r>
      <w:r>
        <w:rPr>
          <w:rFonts w:cs="Arial"/>
          <w:bCs/>
          <w:lang w:val="ru-RU"/>
        </w:rPr>
        <w:t>Когенерацията</w:t>
      </w:r>
      <w:r w:rsidRPr="00B43042">
        <w:rPr>
          <w:rFonts w:cs="Arial"/>
          <w:bCs/>
          <w:lang w:val="ru-RU"/>
        </w:rPr>
        <w:t xml:space="preserve"> за новия ценови пери</w:t>
      </w:r>
      <w:r>
        <w:rPr>
          <w:rFonts w:cs="Arial"/>
          <w:bCs/>
          <w:lang w:val="ru-RU"/>
        </w:rPr>
        <w:t xml:space="preserve">од е прогнозирано в размер на </w:t>
      </w:r>
      <w:r w:rsidR="002C2EEA">
        <w:rPr>
          <w:rFonts w:cs="Arial"/>
          <w:bCs/>
          <w:lang w:val="en-US"/>
        </w:rPr>
        <w:t>x</w:t>
      </w:r>
      <w:r w:rsidRPr="00B43042">
        <w:rPr>
          <w:rFonts w:cs="Arial"/>
          <w:bCs/>
          <w:lang w:val="ru-RU"/>
        </w:rPr>
        <w:t xml:space="preserve"> </w:t>
      </w:r>
      <w:r w:rsidR="002C2EEA">
        <w:rPr>
          <w:rFonts w:cs="Arial"/>
          <w:bCs/>
          <w:lang w:val="en-US"/>
        </w:rPr>
        <w:t>xxx</w:t>
      </w:r>
      <w:r w:rsidRPr="00B43042">
        <w:rPr>
          <w:rFonts w:cs="Arial"/>
          <w:bCs/>
          <w:lang w:val="ru-RU"/>
        </w:rPr>
        <w:t xml:space="preserve"> </w:t>
      </w:r>
      <w:r w:rsidRPr="00B43042">
        <w:rPr>
          <w:rFonts w:cs="Arial"/>
          <w:bCs/>
          <w:lang w:val="en-US"/>
        </w:rPr>
        <w:t>MWh</w:t>
      </w:r>
      <w:r w:rsidRPr="00B43042">
        <w:rPr>
          <w:rFonts w:cs="Arial"/>
          <w:bCs/>
        </w:rPr>
        <w:t>, което е с</w:t>
      </w:r>
      <w:r>
        <w:rPr>
          <w:rFonts w:cs="Arial"/>
          <w:bCs/>
        </w:rPr>
        <w:t>ъс</w:t>
      </w:r>
      <w:r w:rsidRPr="00B43042">
        <w:rPr>
          <w:rFonts w:cs="Arial"/>
          <w:bCs/>
        </w:rPr>
        <w:t xml:space="preserve"> </w:t>
      </w:r>
      <w:r w:rsidR="002C2EEA">
        <w:rPr>
          <w:rFonts w:cs="Arial"/>
          <w:bCs/>
          <w:lang w:val="en-US"/>
        </w:rPr>
        <w:t>xxx</w:t>
      </w:r>
      <w:r w:rsidRPr="00B43042">
        <w:rPr>
          <w:rFonts w:cs="Arial"/>
          <w:bCs/>
        </w:rPr>
        <w:t xml:space="preserve"> </w:t>
      </w:r>
      <w:r w:rsidRPr="00B43042">
        <w:rPr>
          <w:rFonts w:cs="Arial"/>
          <w:bCs/>
          <w:lang w:val="en-US"/>
        </w:rPr>
        <w:t>MWh</w:t>
      </w:r>
      <w:r w:rsidRPr="00B43042">
        <w:rPr>
          <w:rFonts w:cs="Arial"/>
          <w:bCs/>
        </w:rPr>
        <w:t xml:space="preserve"> </w:t>
      </w:r>
      <w:r>
        <w:rPr>
          <w:rFonts w:cs="Arial"/>
          <w:bCs/>
        </w:rPr>
        <w:t>повече</w:t>
      </w:r>
      <w:r w:rsidRPr="00B43042">
        <w:rPr>
          <w:rFonts w:cs="Arial"/>
          <w:bCs/>
        </w:rPr>
        <w:t xml:space="preserve"> от отчетеното през 20</w:t>
      </w:r>
      <w:r>
        <w:rPr>
          <w:rFonts w:cs="Arial"/>
          <w:bCs/>
        </w:rPr>
        <w:t>21</w:t>
      </w:r>
      <w:r w:rsidRPr="00B43042">
        <w:rPr>
          <w:rFonts w:cs="Arial"/>
          <w:bCs/>
        </w:rPr>
        <w:t xml:space="preserve"> г.</w:t>
      </w:r>
      <w:r>
        <w:rPr>
          <w:rFonts w:cs="Arial"/>
          <w:bCs/>
        </w:rPr>
        <w:t xml:space="preserve"> Завишението се основава на по-продължителното използване на инсталатацията, през което време необходимата електрическта енергия няма да се закупува, а ще е собствено произвоство.</w:t>
      </w:r>
    </w:p>
    <w:p w:rsidR="00432809" w:rsidRPr="00B43042" w:rsidRDefault="00432809" w:rsidP="008128A4">
      <w:pPr>
        <w:spacing w:line="240" w:lineRule="auto"/>
        <w:ind w:left="709"/>
        <w:jc w:val="both"/>
        <w:rPr>
          <w:rFonts w:cs="Arial"/>
          <w:bCs/>
        </w:rPr>
      </w:pPr>
    </w:p>
    <w:p w:rsidR="00432809" w:rsidRPr="00B43042" w:rsidRDefault="00432809" w:rsidP="008128A4">
      <w:pPr>
        <w:spacing w:line="240" w:lineRule="auto"/>
        <w:ind w:left="709"/>
        <w:jc w:val="both"/>
        <w:rPr>
          <w:rFonts w:cs="Arial"/>
          <w:bCs/>
          <w:lang w:val="ru-RU"/>
        </w:rPr>
      </w:pPr>
      <w:r w:rsidRPr="00B43042">
        <w:rPr>
          <w:rFonts w:cs="Arial"/>
          <w:bCs/>
          <w:lang w:val="ru-RU"/>
        </w:rPr>
        <w:t xml:space="preserve">Прогнозата на електрическа енергия за собствени нужди за производство на топлинна енергия е </w:t>
      </w:r>
      <w:r>
        <w:rPr>
          <w:rFonts w:cs="Arial"/>
          <w:bCs/>
          <w:lang w:val="ru-RU"/>
        </w:rPr>
        <w:t xml:space="preserve">увеличена с </w:t>
      </w:r>
      <w:r w:rsidR="002C2EEA">
        <w:rPr>
          <w:rFonts w:cs="Arial"/>
          <w:bCs/>
          <w:lang w:val="ru-RU"/>
        </w:rPr>
        <w:t>xx</w:t>
      </w:r>
      <w:r>
        <w:rPr>
          <w:rFonts w:cs="Arial"/>
          <w:bCs/>
          <w:lang w:val="ru-RU"/>
        </w:rPr>
        <w:t xml:space="preserve"> </w:t>
      </w:r>
      <w:r>
        <w:rPr>
          <w:rFonts w:cs="Arial"/>
          <w:bCs/>
          <w:lang w:val="en-US"/>
        </w:rPr>
        <w:t>MWh</w:t>
      </w:r>
      <w:r>
        <w:rPr>
          <w:rFonts w:cs="Arial"/>
          <w:bCs/>
        </w:rPr>
        <w:t>, дължащо се предвиждането да се използват новите водогрейни котли.</w:t>
      </w:r>
    </w:p>
    <w:p w:rsidR="00432809" w:rsidRDefault="00432809" w:rsidP="008128A4">
      <w:pPr>
        <w:spacing w:line="240" w:lineRule="auto"/>
        <w:ind w:left="709"/>
        <w:jc w:val="both"/>
        <w:rPr>
          <w:rFonts w:cs="Arial"/>
          <w:bCs/>
          <w:lang w:val="ru-RU"/>
        </w:rPr>
      </w:pPr>
    </w:p>
    <w:p w:rsidR="00432809" w:rsidRDefault="00432809" w:rsidP="008128A4">
      <w:pPr>
        <w:spacing w:line="240" w:lineRule="auto"/>
        <w:ind w:left="709"/>
        <w:jc w:val="both"/>
        <w:rPr>
          <w:rFonts w:cs="Arial"/>
          <w:bCs/>
          <w:lang w:val="ru-RU"/>
        </w:rPr>
      </w:pPr>
      <w:r>
        <w:rPr>
          <w:rFonts w:cs="Arial"/>
          <w:bCs/>
          <w:lang w:val="ru-RU"/>
        </w:rPr>
        <w:t>За инсталация Когенерация, за ценовия период се предвижда един по-продължителен престой за ремонт за 25 календарни дни през месец Август 2022 г.</w:t>
      </w:r>
    </w:p>
    <w:p w:rsidR="009242AD" w:rsidRPr="008B7D72" w:rsidRDefault="009242AD" w:rsidP="00226ECF">
      <w:pPr>
        <w:pStyle w:val="Heading2"/>
        <w:keepLines w:val="0"/>
        <w:numPr>
          <w:ilvl w:val="1"/>
          <w:numId w:val="12"/>
        </w:numPr>
        <w:tabs>
          <w:tab w:val="clear" w:pos="567"/>
        </w:tabs>
        <w:spacing w:before="240" w:line="240" w:lineRule="auto"/>
      </w:pPr>
      <w:r w:rsidRPr="008B7D72">
        <w:t xml:space="preserve">Регулаторна база на активите (РБА)  </w:t>
      </w:r>
    </w:p>
    <w:p w:rsidR="009242AD" w:rsidRPr="00DF1640" w:rsidRDefault="009242AD" w:rsidP="00B738B4">
      <w:pPr>
        <w:ind w:left="709"/>
      </w:pPr>
      <w:r w:rsidRPr="00DF1640">
        <w:t>Стойността на дълготрайните активи, които се използват и са свързани пряко с дейността по лицензията е калкулирана съгласно чл. 9, ал. 1 от НРЦТЕ и включва следните елементи</w:t>
      </w:r>
    </w:p>
    <w:p w:rsidR="009242AD" w:rsidRPr="00DF1640" w:rsidRDefault="009242AD" w:rsidP="00B738B4">
      <w:pPr>
        <w:ind w:left="709"/>
      </w:pPr>
      <w:r w:rsidRPr="00DF1640">
        <w:t>РБА=А–Ф–АМ +ОК+И,</w:t>
      </w:r>
    </w:p>
    <w:p w:rsidR="009242AD" w:rsidRPr="00DF1640" w:rsidRDefault="009242AD" w:rsidP="00B738B4">
      <w:pPr>
        <w:ind w:left="709"/>
      </w:pPr>
      <w:r w:rsidRPr="00DF1640">
        <w:t>където:</w:t>
      </w:r>
    </w:p>
    <w:p w:rsidR="009242AD" w:rsidRPr="00DF1640" w:rsidRDefault="009242AD" w:rsidP="00B738B4">
      <w:pPr>
        <w:ind w:left="709"/>
      </w:pPr>
      <w:r w:rsidRPr="00DF1640">
        <w:t>РБА е регулаторна база на активите;</w:t>
      </w:r>
    </w:p>
    <w:p w:rsidR="009242AD" w:rsidRPr="00DF1640" w:rsidRDefault="009242AD" w:rsidP="00B738B4">
      <w:pPr>
        <w:ind w:left="709"/>
      </w:pPr>
      <w:r w:rsidRPr="00DF1640">
        <w:t>А – призната стойност на активите, които се използват и имат полезен живот, определена на базата на цената на придобиването им;</w:t>
      </w:r>
    </w:p>
    <w:p w:rsidR="009242AD" w:rsidRPr="00DF1640" w:rsidRDefault="009242AD" w:rsidP="00B738B4">
      <w:pPr>
        <w:ind w:left="709"/>
      </w:pPr>
      <w:r w:rsidRPr="00DF1640">
        <w:t>Ф – стойност на активите, които са придобити чрез финансиране или по безвъзмезден начин, в т. ч. по грантови схеми, дарения, помощи, от клиенти и др.;</w:t>
      </w:r>
    </w:p>
    <w:p w:rsidR="009242AD" w:rsidRPr="00DF1640" w:rsidRDefault="009242AD" w:rsidP="00B738B4">
      <w:pPr>
        <w:ind w:left="709"/>
      </w:pPr>
      <w:r w:rsidRPr="00DF1640">
        <w:t>АМ – амортизация, определена за регулаторни цели за периода на използване на възмездно придобитите активи за извършване на лицензионната дейност и изчислена чрез прилагане на линеен метод;</w:t>
      </w:r>
    </w:p>
    <w:p w:rsidR="009242AD" w:rsidRPr="00DF1640" w:rsidRDefault="009242AD" w:rsidP="00B738B4">
      <w:pPr>
        <w:ind w:left="709"/>
      </w:pPr>
      <w:r w:rsidRPr="00DF1640">
        <w:t>ОК – необходим оборотен капитал;</w:t>
      </w:r>
    </w:p>
    <w:p w:rsidR="009242AD" w:rsidRPr="00DF1640" w:rsidRDefault="009242AD" w:rsidP="00B738B4">
      <w:pPr>
        <w:ind w:left="709"/>
      </w:pPr>
      <w:r w:rsidRPr="00DF1640">
        <w:t>И – прогнозен размер на инвестициите, одобрени от комисията, които ще бъдат извършени през регулаторния период, в случаите на регулиране по чл. 3, ал. 2, т. 2.</w:t>
      </w:r>
    </w:p>
    <w:p w:rsidR="009242AD" w:rsidRPr="00DF1640" w:rsidRDefault="009242AD" w:rsidP="00B738B4">
      <w:pPr>
        <w:ind w:left="709"/>
      </w:pPr>
    </w:p>
    <w:p w:rsidR="009242AD" w:rsidRPr="00DF1640" w:rsidRDefault="009242AD" w:rsidP="00B738B4">
      <w:pPr>
        <w:ind w:left="709"/>
      </w:pPr>
      <w:r w:rsidRPr="00DF1640">
        <w:lastRenderedPageBreak/>
        <w:t>Като следствие от гореизложеното балансовата стойност на активите следва да се изчисли, като резултат от А – призната стойност на активите и АМ – амортизация,</w:t>
      </w:r>
    </w:p>
    <w:p w:rsidR="009242AD" w:rsidRPr="00DF1640" w:rsidRDefault="009242AD" w:rsidP="00B738B4">
      <w:pPr>
        <w:ind w:left="709"/>
      </w:pPr>
    </w:p>
    <w:p w:rsidR="009242AD" w:rsidRPr="00DF1640" w:rsidRDefault="009242AD" w:rsidP="00B738B4">
      <w:pPr>
        <w:ind w:left="709"/>
      </w:pPr>
      <w:r w:rsidRPr="00DF1640">
        <w:t>В допълнение, съгласно глава 2, раздел II, чл. 26 от „Указания за образуване на цените на топлинната енергия и на електрическата енергия от  комбинирано производство при регулиране чрез метода „норма на възвръщаемост на капитала” призната стойност на активите (А), е признатата от комисията отчетна стойност на активите към края на базисната година, които се използват и са свързани пряко с дейностите. За регулаторния период, признатата стойност на активите не включва преоценка на дълготрайни (нетекущи) активи, извършена съгласно Закона за счетоводството и Международните стандарти за финансова отчетност.</w:t>
      </w:r>
    </w:p>
    <w:p w:rsidR="002E4A69" w:rsidRPr="00DF1640" w:rsidRDefault="002E4A69" w:rsidP="008A3CA0">
      <w:pPr>
        <w:pStyle w:val="Heading3"/>
        <w:numPr>
          <w:ilvl w:val="2"/>
          <w:numId w:val="8"/>
        </w:numPr>
        <w:tabs>
          <w:tab w:val="clear" w:pos="709"/>
        </w:tabs>
        <w:spacing w:before="240" w:line="240" w:lineRule="auto"/>
        <w:rPr>
          <w:b/>
          <w:color w:val="auto"/>
          <w:sz w:val="20"/>
        </w:rPr>
      </w:pPr>
      <w:r w:rsidRPr="00DF1640">
        <w:rPr>
          <w:b/>
          <w:color w:val="auto"/>
          <w:sz w:val="20"/>
        </w:rPr>
        <w:t>Призната стойност на активите</w:t>
      </w:r>
    </w:p>
    <w:p w:rsidR="009242AD" w:rsidRPr="00DF1640" w:rsidRDefault="009242AD" w:rsidP="00B738B4">
      <w:pPr>
        <w:ind w:left="709"/>
      </w:pPr>
      <w:r w:rsidRPr="00DF1640">
        <w:t>За целите на регулирането в съответствие с чл. 4, ал. 2 от НРЦТЕ дружеството води отделна счетоводна отчетност съгласно чл. 37 от ЗЕ</w:t>
      </w:r>
    </w:p>
    <w:p w:rsidR="008A3E93" w:rsidRPr="00DF1640" w:rsidRDefault="008A3E93" w:rsidP="00B738B4">
      <w:pPr>
        <w:ind w:left="709"/>
      </w:pPr>
      <w:r w:rsidRPr="00DF1640">
        <w:t>Активите в ценово заявление за ценови период 01.07.202</w:t>
      </w:r>
      <w:r w:rsidR="00054CF1" w:rsidRPr="00DF1640">
        <w:t>2</w:t>
      </w:r>
      <w:r w:rsidRPr="00DF1640">
        <w:t>-30.06.202</w:t>
      </w:r>
      <w:r w:rsidR="00054CF1" w:rsidRPr="00DF1640">
        <w:t>3</w:t>
      </w:r>
      <w:r w:rsidRPr="00DF1640">
        <w:t xml:space="preserve"> са базирани на одобрените с Ценово решение Ц-2</w:t>
      </w:r>
      <w:r w:rsidR="00054CF1" w:rsidRPr="00DF1640">
        <w:t>6/01.07.2021</w:t>
      </w:r>
      <w:r w:rsidRPr="00DF1640">
        <w:t>, като към тях са добавени придобитите за периода и са извадени отписаните активи и амортизационните отчисления.</w:t>
      </w:r>
    </w:p>
    <w:tbl>
      <w:tblPr>
        <w:tblW w:w="9280" w:type="dxa"/>
        <w:tblCellMar>
          <w:left w:w="70" w:type="dxa"/>
          <w:right w:w="70" w:type="dxa"/>
        </w:tblCellMar>
        <w:tblLook w:val="04A0" w:firstRow="1" w:lastRow="0" w:firstColumn="1" w:lastColumn="0" w:noHBand="0" w:noVBand="1"/>
      </w:tblPr>
      <w:tblGrid>
        <w:gridCol w:w="1120"/>
        <w:gridCol w:w="640"/>
        <w:gridCol w:w="640"/>
        <w:gridCol w:w="640"/>
        <w:gridCol w:w="180"/>
        <w:gridCol w:w="185"/>
        <w:gridCol w:w="185"/>
        <w:gridCol w:w="1780"/>
        <w:gridCol w:w="185"/>
        <w:gridCol w:w="1780"/>
        <w:gridCol w:w="185"/>
        <w:gridCol w:w="1780"/>
      </w:tblGrid>
      <w:tr w:rsidR="00DF1640" w:rsidRPr="00DF1640" w:rsidTr="00232BB2">
        <w:trPr>
          <w:trHeight w:val="240"/>
        </w:trPr>
        <w:tc>
          <w:tcPr>
            <w:tcW w:w="3220" w:type="dxa"/>
            <w:gridSpan w:val="5"/>
            <w:tcBorders>
              <w:top w:val="single" w:sz="8" w:space="0" w:color="auto"/>
              <w:left w:val="single" w:sz="8" w:space="0" w:color="auto"/>
              <w:bottom w:val="nil"/>
              <w:right w:val="nil"/>
            </w:tcBorders>
            <w:shd w:val="clear" w:color="auto" w:fill="auto"/>
            <w:hideMark/>
          </w:tcPr>
          <w:p w:rsidR="00232BB2" w:rsidRPr="00DF1640" w:rsidRDefault="00232BB2" w:rsidP="00232BB2">
            <w:pPr>
              <w:spacing w:line="240" w:lineRule="auto"/>
              <w:rPr>
                <w:rFonts w:ascii="Times New Roman" w:eastAsia="Times New Roman" w:hAnsi="Times New Roman"/>
                <w:i/>
                <w:iCs/>
                <w:spacing w:val="0"/>
                <w:sz w:val="18"/>
                <w:szCs w:val="18"/>
                <w:lang w:eastAsia="bg-BG"/>
              </w:rPr>
            </w:pPr>
            <w:r w:rsidRPr="00DF1640">
              <w:rPr>
                <w:rFonts w:ascii="Times New Roman" w:eastAsia="Times New Roman" w:hAnsi="Times New Roman"/>
                <w:i/>
                <w:iCs/>
                <w:spacing w:val="0"/>
                <w:sz w:val="18"/>
                <w:szCs w:val="18"/>
                <w:lang w:eastAsia="bg-BG"/>
              </w:rPr>
              <w:t> </w:t>
            </w:r>
          </w:p>
        </w:tc>
        <w:tc>
          <w:tcPr>
            <w:tcW w:w="180" w:type="dxa"/>
            <w:tcBorders>
              <w:top w:val="single" w:sz="8" w:space="0" w:color="auto"/>
              <w:left w:val="nil"/>
              <w:bottom w:val="nil"/>
              <w:right w:val="nil"/>
            </w:tcBorders>
            <w:shd w:val="clear" w:color="auto" w:fill="auto"/>
            <w:hideMark/>
          </w:tcPr>
          <w:p w:rsidR="00232BB2" w:rsidRPr="00DF1640" w:rsidRDefault="00232BB2" w:rsidP="00232BB2">
            <w:pPr>
              <w:spacing w:line="240" w:lineRule="auto"/>
              <w:rPr>
                <w:rFonts w:ascii="Times New Roman" w:eastAsia="Times New Roman" w:hAnsi="Times New Roman"/>
                <w:i/>
                <w:iCs/>
                <w:spacing w:val="0"/>
                <w:sz w:val="18"/>
                <w:szCs w:val="18"/>
                <w:lang w:eastAsia="bg-BG"/>
              </w:rPr>
            </w:pPr>
            <w:r w:rsidRPr="00DF1640">
              <w:rPr>
                <w:rFonts w:ascii="Times New Roman" w:eastAsia="Times New Roman" w:hAnsi="Times New Roman"/>
                <w:i/>
                <w:iCs/>
                <w:spacing w:val="0"/>
                <w:sz w:val="18"/>
                <w:szCs w:val="18"/>
                <w:lang w:eastAsia="bg-BG"/>
              </w:rPr>
              <w:t> </w:t>
            </w:r>
          </w:p>
        </w:tc>
        <w:tc>
          <w:tcPr>
            <w:tcW w:w="180" w:type="dxa"/>
            <w:tcBorders>
              <w:top w:val="single" w:sz="8" w:space="0" w:color="auto"/>
              <w:left w:val="nil"/>
              <w:bottom w:val="nil"/>
              <w:right w:val="nil"/>
            </w:tcBorders>
            <w:shd w:val="clear" w:color="auto" w:fill="auto"/>
            <w:noWrap/>
            <w:vAlign w:val="bottom"/>
            <w:hideMark/>
          </w:tcPr>
          <w:p w:rsidR="00232BB2" w:rsidRPr="00DF1640" w:rsidRDefault="00232BB2" w:rsidP="00232BB2">
            <w:pPr>
              <w:spacing w:line="240" w:lineRule="auto"/>
              <w:jc w:val="center"/>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1780" w:type="dxa"/>
            <w:tcBorders>
              <w:top w:val="single" w:sz="8" w:space="0" w:color="auto"/>
              <w:left w:val="nil"/>
              <w:bottom w:val="nil"/>
              <w:right w:val="nil"/>
            </w:tcBorders>
            <w:shd w:val="clear" w:color="auto" w:fill="auto"/>
            <w:hideMark/>
          </w:tcPr>
          <w:p w:rsidR="00232BB2" w:rsidRPr="00DF1640" w:rsidRDefault="00232BB2" w:rsidP="00232BB2">
            <w:pPr>
              <w:spacing w:line="240" w:lineRule="auto"/>
              <w:jc w:val="center"/>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c>
          <w:tcPr>
            <w:tcW w:w="180" w:type="dxa"/>
            <w:tcBorders>
              <w:top w:val="single" w:sz="8" w:space="0" w:color="auto"/>
              <w:left w:val="nil"/>
              <w:bottom w:val="nil"/>
              <w:right w:val="nil"/>
            </w:tcBorders>
            <w:shd w:val="clear" w:color="auto" w:fill="auto"/>
            <w:noWrap/>
            <w:vAlign w:val="bottom"/>
            <w:hideMark/>
          </w:tcPr>
          <w:p w:rsidR="00232BB2" w:rsidRPr="00DF1640" w:rsidRDefault="00232BB2" w:rsidP="00232BB2">
            <w:pPr>
              <w:spacing w:line="240" w:lineRule="auto"/>
              <w:jc w:val="center"/>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1780" w:type="dxa"/>
            <w:tcBorders>
              <w:top w:val="single" w:sz="8" w:space="0" w:color="auto"/>
              <w:left w:val="nil"/>
              <w:bottom w:val="nil"/>
              <w:right w:val="nil"/>
            </w:tcBorders>
            <w:shd w:val="clear" w:color="auto" w:fill="auto"/>
            <w:hideMark/>
          </w:tcPr>
          <w:p w:rsidR="00232BB2" w:rsidRPr="00DF1640" w:rsidRDefault="00232BB2" w:rsidP="00232BB2">
            <w:pPr>
              <w:spacing w:line="240" w:lineRule="auto"/>
              <w:jc w:val="center"/>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c>
          <w:tcPr>
            <w:tcW w:w="180" w:type="dxa"/>
            <w:tcBorders>
              <w:top w:val="single" w:sz="8" w:space="0" w:color="auto"/>
              <w:left w:val="nil"/>
              <w:bottom w:val="nil"/>
              <w:right w:val="nil"/>
            </w:tcBorders>
            <w:shd w:val="clear" w:color="auto" w:fill="auto"/>
            <w:noWrap/>
            <w:vAlign w:val="bottom"/>
            <w:hideMark/>
          </w:tcPr>
          <w:p w:rsidR="00232BB2" w:rsidRPr="00DF1640" w:rsidRDefault="00232BB2" w:rsidP="00232BB2">
            <w:pPr>
              <w:spacing w:line="240" w:lineRule="auto"/>
              <w:jc w:val="center"/>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1780" w:type="dxa"/>
            <w:tcBorders>
              <w:top w:val="single" w:sz="8" w:space="0" w:color="auto"/>
              <w:left w:val="nil"/>
              <w:bottom w:val="nil"/>
              <w:right w:val="single" w:sz="8" w:space="0" w:color="auto"/>
            </w:tcBorders>
            <w:shd w:val="clear" w:color="auto" w:fill="auto"/>
            <w:hideMark/>
          </w:tcPr>
          <w:p w:rsidR="00232BB2" w:rsidRPr="00DF1640" w:rsidRDefault="00232BB2" w:rsidP="00232BB2">
            <w:pPr>
              <w:spacing w:line="240" w:lineRule="auto"/>
              <w:jc w:val="center"/>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810"/>
        </w:trPr>
        <w:tc>
          <w:tcPr>
            <w:tcW w:w="1120" w:type="dxa"/>
            <w:tcBorders>
              <w:top w:val="nil"/>
              <w:left w:val="single" w:sz="8" w:space="0" w:color="auto"/>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64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64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64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vAlign w:val="center"/>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center"/>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Баланс без ефекти от обезценки</w:t>
            </w:r>
          </w:p>
        </w:tc>
        <w:tc>
          <w:tcPr>
            <w:tcW w:w="180" w:type="dxa"/>
            <w:tcBorders>
              <w:top w:val="nil"/>
              <w:left w:val="nil"/>
              <w:bottom w:val="nil"/>
              <w:right w:val="nil"/>
            </w:tcBorders>
            <w:shd w:val="clear" w:color="auto" w:fill="auto"/>
            <w:vAlign w:val="center"/>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center"/>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Регулирана дейност</w:t>
            </w:r>
            <w:r w:rsidRPr="00DF1640">
              <w:rPr>
                <w:rFonts w:ascii="Times New Roman" w:eastAsia="Times New Roman" w:hAnsi="Times New Roman"/>
                <w:b/>
                <w:bCs/>
                <w:spacing w:val="0"/>
                <w:sz w:val="18"/>
                <w:szCs w:val="18"/>
                <w:lang w:eastAsia="bg-BG"/>
              </w:rPr>
              <w:br/>
              <w:t>Включена в ценово заявление</w:t>
            </w:r>
          </w:p>
        </w:tc>
        <w:tc>
          <w:tcPr>
            <w:tcW w:w="180" w:type="dxa"/>
            <w:tcBorders>
              <w:top w:val="nil"/>
              <w:left w:val="nil"/>
              <w:bottom w:val="nil"/>
              <w:right w:val="nil"/>
            </w:tcBorders>
            <w:shd w:val="clear" w:color="auto" w:fill="auto"/>
            <w:vAlign w:val="center"/>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p>
        </w:tc>
        <w:tc>
          <w:tcPr>
            <w:tcW w:w="1780" w:type="dxa"/>
            <w:tcBorders>
              <w:top w:val="nil"/>
              <w:left w:val="nil"/>
              <w:bottom w:val="nil"/>
              <w:right w:val="single" w:sz="8" w:space="0" w:color="auto"/>
            </w:tcBorders>
            <w:shd w:val="clear" w:color="auto" w:fill="auto"/>
            <w:vAlign w:val="center"/>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Нерегулирана дейност и некапитализирани</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Отчетна или намерена стойност</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single" w:sz="4" w:space="0" w:color="auto"/>
              <w:left w:val="single" w:sz="8" w:space="0" w:color="auto"/>
              <w:bottom w:val="single" w:sz="4" w:space="0" w:color="auto"/>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Баланс към 1 Януари 2020</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single" w:sz="8" w:space="0" w:color="auto"/>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r>
      <w:tr w:rsidR="00DF1640" w:rsidRPr="00DF1640" w:rsidTr="00232BB2">
        <w:trPr>
          <w:trHeight w:val="255"/>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Придобити</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85"/>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Отписани</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w:t>
            </w:r>
            <w:r w:rsidR="002C2EEA">
              <w:rPr>
                <w:rFonts w:ascii="Times New Roman" w:eastAsia="Times New Roman" w:hAnsi="Times New Roman"/>
                <w:b/>
                <w:bCs/>
                <w:spacing w:val="0"/>
                <w:sz w:val="18"/>
                <w:szCs w:val="18"/>
                <w:lang w:eastAsia="bg-BG"/>
              </w:rPr>
              <w:t>x</w:t>
            </w:r>
            <w:r w:rsidRPr="00DF1640">
              <w:rPr>
                <w:rFonts w:ascii="Times New Roman" w:eastAsia="Times New Roman" w:hAnsi="Times New Roman"/>
                <w:b/>
                <w:bCs/>
                <w:spacing w:val="0"/>
                <w:sz w:val="18"/>
                <w:szCs w:val="18"/>
                <w:lang w:eastAsia="bg-BG"/>
              </w:rPr>
              <w:t xml:space="preserve"> </w:t>
            </w:r>
            <w:r w:rsidR="002C2EEA">
              <w:rPr>
                <w:rFonts w:ascii="Times New Roman" w:eastAsia="Times New Roman" w:hAnsi="Times New Roman"/>
                <w:b/>
                <w:bCs/>
                <w:spacing w:val="0"/>
                <w:sz w:val="18"/>
                <w:szCs w:val="18"/>
                <w:lang w:eastAsia="bg-BG"/>
              </w:rPr>
              <w:t>xxx</w:t>
            </w:r>
            <w:r w:rsidRPr="00DF1640">
              <w:rPr>
                <w:rFonts w:ascii="Times New Roman" w:eastAsia="Times New Roman" w:hAnsi="Times New Roman"/>
                <w:b/>
                <w:bCs/>
                <w:spacing w:val="0"/>
                <w:sz w:val="18"/>
                <w:szCs w:val="18"/>
                <w:lang w:eastAsia="bg-BG"/>
              </w:rPr>
              <w:t>)</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85"/>
        </w:trPr>
        <w:tc>
          <w:tcPr>
            <w:tcW w:w="1120" w:type="dxa"/>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Провизия</w:t>
            </w:r>
          </w:p>
        </w:tc>
        <w:tc>
          <w:tcPr>
            <w:tcW w:w="64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64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64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55"/>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Трансфери</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xml:space="preserve">- </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55"/>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Рекласификация</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xml:space="preserve">- </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540"/>
        </w:trPr>
        <w:tc>
          <w:tcPr>
            <w:tcW w:w="3220" w:type="dxa"/>
            <w:gridSpan w:val="5"/>
            <w:tcBorders>
              <w:top w:val="single" w:sz="4" w:space="0" w:color="auto"/>
              <w:left w:val="single" w:sz="8" w:space="0" w:color="auto"/>
              <w:bottom w:val="single" w:sz="4" w:space="0" w:color="auto"/>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Баланс към 31 декември 2020 (Решение Ц-26/01.07.2021</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single" w:sz="8" w:space="0" w:color="auto"/>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single" w:sz="4" w:space="0" w:color="auto"/>
              <w:left w:val="single" w:sz="8" w:space="0" w:color="auto"/>
              <w:bottom w:val="single" w:sz="4" w:space="0" w:color="auto"/>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Баланс към 1 Януари 2021</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single" w:sz="8" w:space="0" w:color="auto"/>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Придобити</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Отписани</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w:t>
            </w:r>
            <w:r w:rsidR="002C2EEA">
              <w:rPr>
                <w:rFonts w:ascii="Times New Roman" w:eastAsia="Times New Roman" w:hAnsi="Times New Roman"/>
                <w:b/>
                <w:bCs/>
                <w:spacing w:val="0"/>
                <w:sz w:val="18"/>
                <w:szCs w:val="18"/>
                <w:lang w:eastAsia="bg-BG"/>
              </w:rPr>
              <w:t>xxx</w:t>
            </w:r>
            <w:r w:rsidRPr="00DF1640">
              <w:rPr>
                <w:rFonts w:ascii="Times New Roman" w:eastAsia="Times New Roman" w:hAnsi="Times New Roman"/>
                <w:b/>
                <w:bCs/>
                <w:spacing w:val="0"/>
                <w:sz w:val="18"/>
                <w:szCs w:val="18"/>
                <w:lang w:eastAsia="bg-BG"/>
              </w:rPr>
              <w:t>)</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1120" w:type="dxa"/>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Провизия</w:t>
            </w:r>
          </w:p>
        </w:tc>
        <w:tc>
          <w:tcPr>
            <w:tcW w:w="64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64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64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Трансфери</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xml:space="preserve">- </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Рекласификация</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xml:space="preserve">- </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510"/>
        </w:trPr>
        <w:tc>
          <w:tcPr>
            <w:tcW w:w="3220" w:type="dxa"/>
            <w:gridSpan w:val="5"/>
            <w:tcBorders>
              <w:top w:val="single" w:sz="4" w:space="0" w:color="auto"/>
              <w:left w:val="single" w:sz="8" w:space="0" w:color="auto"/>
              <w:bottom w:val="single" w:sz="4" w:space="0" w:color="auto"/>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Баланс към 31 декември 2021 (Текущо ценово заявление)</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single" w:sz="8" w:space="0" w:color="auto"/>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Амортизации и загуби от обезценка</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55"/>
        </w:trPr>
        <w:tc>
          <w:tcPr>
            <w:tcW w:w="1120" w:type="dxa"/>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64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64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64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single" w:sz="4" w:space="0" w:color="auto"/>
              <w:left w:val="single" w:sz="8" w:space="0" w:color="auto"/>
              <w:bottom w:val="single" w:sz="4" w:space="0" w:color="auto"/>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Баланс към 1 Януари 2020</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single" w:sz="8" w:space="0" w:color="auto"/>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r>
      <w:tr w:rsidR="00DF1640" w:rsidRPr="00DF1640" w:rsidTr="00232BB2">
        <w:trPr>
          <w:trHeight w:val="255"/>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Амортизация за годината</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55"/>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Загуби от обезценка</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w:t>
            </w:r>
            <w:r w:rsidR="002C2EEA">
              <w:rPr>
                <w:rFonts w:ascii="Times New Roman" w:eastAsia="Times New Roman" w:hAnsi="Times New Roman"/>
                <w:b/>
                <w:bCs/>
                <w:spacing w:val="0"/>
                <w:sz w:val="18"/>
                <w:szCs w:val="18"/>
                <w:lang w:eastAsia="bg-BG"/>
              </w:rPr>
              <w:t>xx</w:t>
            </w:r>
            <w:r w:rsidRPr="00DF1640">
              <w:rPr>
                <w:rFonts w:ascii="Times New Roman" w:eastAsia="Times New Roman" w:hAnsi="Times New Roman"/>
                <w:b/>
                <w:bCs/>
                <w:spacing w:val="0"/>
                <w:sz w:val="18"/>
                <w:szCs w:val="18"/>
                <w:lang w:eastAsia="bg-BG"/>
              </w:rPr>
              <w:t>)</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315"/>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Отписани</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w:t>
            </w:r>
            <w:r w:rsidR="002C2EEA">
              <w:rPr>
                <w:rFonts w:ascii="Times New Roman" w:eastAsia="Times New Roman" w:hAnsi="Times New Roman"/>
                <w:b/>
                <w:bCs/>
                <w:spacing w:val="0"/>
                <w:sz w:val="18"/>
                <w:szCs w:val="18"/>
                <w:lang w:eastAsia="bg-BG"/>
              </w:rPr>
              <w:t>xxx</w:t>
            </w:r>
            <w:r w:rsidRPr="00DF1640">
              <w:rPr>
                <w:rFonts w:ascii="Times New Roman" w:eastAsia="Times New Roman" w:hAnsi="Times New Roman"/>
                <w:b/>
                <w:bCs/>
                <w:spacing w:val="0"/>
                <w:sz w:val="18"/>
                <w:szCs w:val="18"/>
                <w:lang w:eastAsia="bg-BG"/>
              </w:rPr>
              <w:t>)</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55"/>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Рекласификация</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xml:space="preserve">- </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555"/>
        </w:trPr>
        <w:tc>
          <w:tcPr>
            <w:tcW w:w="3220" w:type="dxa"/>
            <w:gridSpan w:val="5"/>
            <w:tcBorders>
              <w:top w:val="single" w:sz="4" w:space="0" w:color="auto"/>
              <w:left w:val="single" w:sz="8" w:space="0" w:color="auto"/>
              <w:bottom w:val="single" w:sz="4" w:space="0" w:color="auto"/>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Баланс към 31 декември 2020 (Решение Ц-26/01.07.2021</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single" w:sz="8" w:space="0" w:color="auto"/>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single" w:sz="4" w:space="0" w:color="auto"/>
              <w:left w:val="single" w:sz="8" w:space="0" w:color="auto"/>
              <w:bottom w:val="single" w:sz="4" w:space="0" w:color="auto"/>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Баланс към 1 Януари 2021</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single" w:sz="8" w:space="0" w:color="auto"/>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Амортизация за годината</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lastRenderedPageBreak/>
              <w:t>Загуби от обезценка</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xml:space="preserve">- </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Отписани</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w:t>
            </w:r>
            <w:r w:rsidR="002C2EEA">
              <w:rPr>
                <w:rFonts w:ascii="Times New Roman" w:eastAsia="Times New Roman" w:hAnsi="Times New Roman"/>
                <w:b/>
                <w:bCs/>
                <w:spacing w:val="0"/>
                <w:sz w:val="18"/>
                <w:szCs w:val="18"/>
                <w:lang w:eastAsia="bg-BG"/>
              </w:rPr>
              <w:t>xxx</w:t>
            </w:r>
            <w:r w:rsidRPr="00DF1640">
              <w:rPr>
                <w:rFonts w:ascii="Times New Roman" w:eastAsia="Times New Roman" w:hAnsi="Times New Roman"/>
                <w:b/>
                <w:bCs/>
                <w:spacing w:val="0"/>
                <w:sz w:val="18"/>
                <w:szCs w:val="18"/>
                <w:lang w:eastAsia="bg-BG"/>
              </w:rPr>
              <w:t>)</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Рекласификация</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xml:space="preserve">- </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600"/>
        </w:trPr>
        <w:tc>
          <w:tcPr>
            <w:tcW w:w="3220" w:type="dxa"/>
            <w:gridSpan w:val="5"/>
            <w:tcBorders>
              <w:top w:val="single" w:sz="4" w:space="0" w:color="auto"/>
              <w:left w:val="single" w:sz="8" w:space="0" w:color="auto"/>
              <w:bottom w:val="single" w:sz="4" w:space="0" w:color="auto"/>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Баланс към 31 декември 2021 (Текущо ценово заявление)</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single" w:sz="4" w:space="0" w:color="auto"/>
              <w:left w:val="nil"/>
              <w:bottom w:val="single" w:sz="4" w:space="0" w:color="auto"/>
              <w:right w:val="single" w:sz="8" w:space="0" w:color="auto"/>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Балансова стойност</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b/>
                <w:bCs/>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nil"/>
              <w:left w:val="single" w:sz="8" w:space="0" w:color="auto"/>
              <w:bottom w:val="single" w:sz="4" w:space="0" w:color="auto"/>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Към 1 Януари 2020</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r>
      <w:tr w:rsidR="00DF1640" w:rsidRPr="00DF1640" w:rsidTr="00232BB2">
        <w:trPr>
          <w:trHeight w:val="240"/>
        </w:trPr>
        <w:tc>
          <w:tcPr>
            <w:tcW w:w="3220" w:type="dxa"/>
            <w:gridSpan w:val="5"/>
            <w:tcBorders>
              <w:top w:val="nil"/>
              <w:left w:val="single" w:sz="8" w:space="0" w:color="auto"/>
              <w:bottom w:val="single" w:sz="8" w:space="0" w:color="auto"/>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Към 31 декември 2020</w:t>
            </w:r>
          </w:p>
        </w:tc>
        <w:tc>
          <w:tcPr>
            <w:tcW w:w="180" w:type="dxa"/>
            <w:tcBorders>
              <w:top w:val="nil"/>
              <w:left w:val="nil"/>
              <w:bottom w:val="single" w:sz="8" w:space="0" w:color="auto"/>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180" w:type="dxa"/>
            <w:tcBorders>
              <w:top w:val="nil"/>
              <w:left w:val="nil"/>
              <w:bottom w:val="single" w:sz="8" w:space="0" w:color="auto"/>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1780" w:type="dxa"/>
            <w:tcBorders>
              <w:top w:val="single" w:sz="4" w:space="0" w:color="auto"/>
              <w:left w:val="nil"/>
              <w:bottom w:val="single" w:sz="8"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single" w:sz="8" w:space="0" w:color="auto"/>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1780" w:type="dxa"/>
            <w:tcBorders>
              <w:top w:val="single" w:sz="4" w:space="0" w:color="auto"/>
              <w:left w:val="nil"/>
              <w:bottom w:val="single" w:sz="8"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single" w:sz="8" w:space="0" w:color="auto"/>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1780" w:type="dxa"/>
            <w:tcBorders>
              <w:top w:val="single" w:sz="4" w:space="0" w:color="auto"/>
              <w:left w:val="nil"/>
              <w:bottom w:val="single" w:sz="8" w:space="0" w:color="auto"/>
              <w:right w:val="single" w:sz="8" w:space="0" w:color="auto"/>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r>
      <w:tr w:rsidR="00DF1640" w:rsidRPr="00DF1640" w:rsidTr="00232BB2">
        <w:trPr>
          <w:trHeight w:val="240"/>
        </w:trPr>
        <w:tc>
          <w:tcPr>
            <w:tcW w:w="3220" w:type="dxa"/>
            <w:gridSpan w:val="5"/>
            <w:tcBorders>
              <w:top w:val="nil"/>
              <w:left w:val="single" w:sz="8" w:space="0" w:color="auto"/>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spacing w:val="0"/>
                <w:sz w:val="20"/>
                <w:szCs w:val="20"/>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r w:rsidRPr="00DF1640">
              <w:rPr>
                <w:rFonts w:ascii="Times New Roman" w:eastAsia="Times New Roman" w:hAnsi="Times New Roman"/>
                <w:b/>
                <w:bCs/>
                <w:spacing w:val="0"/>
                <w:sz w:val="18"/>
                <w:szCs w:val="18"/>
                <w:lang w:eastAsia="bg-BG"/>
              </w:rPr>
              <w:t> </w:t>
            </w:r>
          </w:p>
        </w:tc>
      </w:tr>
      <w:tr w:rsidR="00DF1640" w:rsidRPr="00DF1640" w:rsidTr="00232BB2">
        <w:trPr>
          <w:trHeight w:val="240"/>
        </w:trPr>
        <w:tc>
          <w:tcPr>
            <w:tcW w:w="3220" w:type="dxa"/>
            <w:gridSpan w:val="5"/>
            <w:tcBorders>
              <w:top w:val="nil"/>
              <w:left w:val="single" w:sz="8" w:space="0" w:color="auto"/>
              <w:bottom w:val="single" w:sz="4" w:space="0" w:color="auto"/>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Към 1 Януари 2021</w:t>
            </w:r>
          </w:p>
        </w:tc>
        <w:tc>
          <w:tcPr>
            <w:tcW w:w="180" w:type="dxa"/>
            <w:tcBorders>
              <w:top w:val="nil"/>
              <w:left w:val="nil"/>
              <w:bottom w:val="nil"/>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20"/>
                <w:szCs w:val="20"/>
                <w:lang w:eastAsia="bg-BG"/>
              </w:rPr>
            </w:pPr>
          </w:p>
        </w:tc>
        <w:tc>
          <w:tcPr>
            <w:tcW w:w="1780" w:type="dxa"/>
            <w:tcBorders>
              <w:top w:val="nil"/>
              <w:left w:val="nil"/>
              <w:bottom w:val="nil"/>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nil"/>
              <w:right w:val="nil"/>
            </w:tcBorders>
            <w:shd w:val="clear" w:color="auto" w:fill="auto"/>
            <w:noWrap/>
            <w:vAlign w:val="bottom"/>
            <w:hideMark/>
          </w:tcPr>
          <w:p w:rsidR="00232BB2" w:rsidRPr="00DF1640" w:rsidRDefault="00232BB2" w:rsidP="00232BB2">
            <w:pPr>
              <w:spacing w:line="240" w:lineRule="auto"/>
              <w:jc w:val="right"/>
              <w:rPr>
                <w:rFonts w:ascii="Times New Roman" w:eastAsia="Times New Roman" w:hAnsi="Times New Roman"/>
                <w:b/>
                <w:bCs/>
                <w:spacing w:val="0"/>
                <w:sz w:val="18"/>
                <w:szCs w:val="18"/>
                <w:lang w:eastAsia="bg-BG"/>
              </w:rPr>
            </w:pPr>
          </w:p>
        </w:tc>
        <w:tc>
          <w:tcPr>
            <w:tcW w:w="1780" w:type="dxa"/>
            <w:tcBorders>
              <w:top w:val="nil"/>
              <w:left w:val="nil"/>
              <w:bottom w:val="nil"/>
              <w:right w:val="single" w:sz="8" w:space="0" w:color="auto"/>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r>
      <w:tr w:rsidR="00DF1640" w:rsidRPr="00DF1640" w:rsidTr="00232BB2">
        <w:trPr>
          <w:trHeight w:val="240"/>
        </w:trPr>
        <w:tc>
          <w:tcPr>
            <w:tcW w:w="3220" w:type="dxa"/>
            <w:gridSpan w:val="5"/>
            <w:tcBorders>
              <w:top w:val="nil"/>
              <w:left w:val="single" w:sz="8" w:space="0" w:color="auto"/>
              <w:bottom w:val="single" w:sz="8" w:space="0" w:color="auto"/>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Към 31 декември 2021</w:t>
            </w:r>
          </w:p>
        </w:tc>
        <w:tc>
          <w:tcPr>
            <w:tcW w:w="180" w:type="dxa"/>
            <w:tcBorders>
              <w:top w:val="nil"/>
              <w:left w:val="nil"/>
              <w:bottom w:val="single" w:sz="8" w:space="0" w:color="auto"/>
              <w:right w:val="nil"/>
            </w:tcBorders>
            <w:shd w:val="clear" w:color="auto" w:fill="auto"/>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180" w:type="dxa"/>
            <w:tcBorders>
              <w:top w:val="nil"/>
              <w:left w:val="nil"/>
              <w:bottom w:val="single" w:sz="8" w:space="0" w:color="auto"/>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1780" w:type="dxa"/>
            <w:tcBorders>
              <w:top w:val="single" w:sz="4" w:space="0" w:color="auto"/>
              <w:left w:val="nil"/>
              <w:bottom w:val="single" w:sz="8"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single" w:sz="8" w:space="0" w:color="auto"/>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1780" w:type="dxa"/>
            <w:tcBorders>
              <w:top w:val="single" w:sz="4" w:space="0" w:color="auto"/>
              <w:left w:val="nil"/>
              <w:bottom w:val="single" w:sz="8" w:space="0" w:color="auto"/>
              <w:right w:val="nil"/>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c>
          <w:tcPr>
            <w:tcW w:w="180" w:type="dxa"/>
            <w:tcBorders>
              <w:top w:val="nil"/>
              <w:left w:val="nil"/>
              <w:bottom w:val="single" w:sz="8" w:space="0" w:color="auto"/>
              <w:right w:val="nil"/>
            </w:tcBorders>
            <w:shd w:val="clear" w:color="auto" w:fill="auto"/>
            <w:noWrap/>
            <w:vAlign w:val="bottom"/>
            <w:hideMark/>
          </w:tcPr>
          <w:p w:rsidR="00232BB2" w:rsidRPr="00DF1640" w:rsidRDefault="00232BB2" w:rsidP="00232BB2">
            <w:pPr>
              <w:spacing w:line="240" w:lineRule="auto"/>
              <w:rPr>
                <w:rFonts w:ascii="Times New Roman" w:eastAsia="Times New Roman" w:hAnsi="Times New Roman"/>
                <w:spacing w:val="0"/>
                <w:sz w:val="18"/>
                <w:szCs w:val="18"/>
                <w:lang w:eastAsia="bg-BG"/>
              </w:rPr>
            </w:pPr>
            <w:r w:rsidRPr="00DF1640">
              <w:rPr>
                <w:rFonts w:ascii="Times New Roman" w:eastAsia="Times New Roman" w:hAnsi="Times New Roman"/>
                <w:spacing w:val="0"/>
                <w:sz w:val="18"/>
                <w:szCs w:val="18"/>
                <w:lang w:eastAsia="bg-BG"/>
              </w:rPr>
              <w:t> </w:t>
            </w:r>
          </w:p>
        </w:tc>
        <w:tc>
          <w:tcPr>
            <w:tcW w:w="1780" w:type="dxa"/>
            <w:tcBorders>
              <w:top w:val="single" w:sz="4" w:space="0" w:color="auto"/>
              <w:left w:val="nil"/>
              <w:bottom w:val="single" w:sz="8" w:space="0" w:color="auto"/>
              <w:right w:val="single" w:sz="8" w:space="0" w:color="auto"/>
            </w:tcBorders>
            <w:shd w:val="clear" w:color="auto" w:fill="auto"/>
            <w:vAlign w:val="bottom"/>
            <w:hideMark/>
          </w:tcPr>
          <w:p w:rsidR="00232BB2" w:rsidRPr="00DF1640" w:rsidRDefault="002C2EEA" w:rsidP="00232BB2">
            <w:pPr>
              <w:spacing w:line="240" w:lineRule="auto"/>
              <w:jc w:val="right"/>
              <w:rPr>
                <w:rFonts w:ascii="Times New Roman" w:eastAsia="Times New Roman" w:hAnsi="Times New Roman"/>
                <w:b/>
                <w:bCs/>
                <w:spacing w:val="0"/>
                <w:sz w:val="18"/>
                <w:szCs w:val="18"/>
                <w:lang w:eastAsia="bg-BG"/>
              </w:rPr>
            </w:pPr>
            <w:r>
              <w:rPr>
                <w:rFonts w:ascii="Times New Roman" w:eastAsia="Times New Roman" w:hAnsi="Times New Roman"/>
                <w:b/>
                <w:bCs/>
                <w:spacing w:val="0"/>
                <w:sz w:val="18"/>
                <w:szCs w:val="18"/>
                <w:lang w:eastAsia="bg-BG"/>
              </w:rPr>
              <w:t>xx</w:t>
            </w:r>
            <w:r w:rsidR="00232BB2" w:rsidRPr="00DF1640">
              <w:rPr>
                <w:rFonts w:ascii="Times New Roman" w:eastAsia="Times New Roman" w:hAnsi="Times New Roman"/>
                <w:b/>
                <w:bCs/>
                <w:spacing w:val="0"/>
                <w:sz w:val="18"/>
                <w:szCs w:val="18"/>
                <w:lang w:eastAsia="bg-BG"/>
              </w:rPr>
              <w:t xml:space="preserve"> </w:t>
            </w:r>
            <w:r>
              <w:rPr>
                <w:rFonts w:ascii="Times New Roman" w:eastAsia="Times New Roman" w:hAnsi="Times New Roman"/>
                <w:b/>
                <w:bCs/>
                <w:spacing w:val="0"/>
                <w:sz w:val="18"/>
                <w:szCs w:val="18"/>
                <w:lang w:eastAsia="bg-BG"/>
              </w:rPr>
              <w:t>xxx</w:t>
            </w:r>
          </w:p>
        </w:tc>
      </w:tr>
    </w:tbl>
    <w:p w:rsidR="009242AD" w:rsidRPr="00DF1640" w:rsidRDefault="009242AD" w:rsidP="00B738B4">
      <w:pPr>
        <w:ind w:left="709"/>
      </w:pPr>
    </w:p>
    <w:p w:rsidR="009242AD" w:rsidRPr="00DF1640" w:rsidRDefault="009242AD" w:rsidP="00B738B4">
      <w:pPr>
        <w:ind w:left="709"/>
      </w:pPr>
      <w:r w:rsidRPr="00DF1640">
        <w:t>Основни позиции са производствените централи (Новата когенерационна централа, ТЕЦ Север, ОЦ Юг) и топлопреносната мрежа с всички прилежащи и компоненти (тръбопроводи, абонатни станции, измервателни устройства).</w:t>
      </w:r>
    </w:p>
    <w:p w:rsidR="009242AD" w:rsidRPr="00DF1640" w:rsidRDefault="009242AD" w:rsidP="00B738B4">
      <w:pPr>
        <w:ind w:left="709"/>
      </w:pPr>
    </w:p>
    <w:p w:rsidR="009242AD" w:rsidRPr="00DF1640" w:rsidRDefault="009242AD" w:rsidP="00B738B4">
      <w:pPr>
        <w:ind w:left="709"/>
      </w:pPr>
      <w:r w:rsidRPr="00DF1640">
        <w:t>Активите на производствените централи Нова когенерационна централа и ТЕЦ Север са разпределени в групи според тяхното предназначение и функционалност спрямо това дали служат само за производство на електричество, само за производство на топлинна енергия или служат за производството и на двата продукта. Стойността на активите за общо производство се представя в таблица 4 „РЕГУЛАТОРНА БАЗА НА АКТИВИТЕ ЗА ЕЛЕКТРИЧЕСКА И ТОПЛИННА ЕНЕРГИЯ” от Справка 2 – „РЕГУЛАТОРНА БАЗА НА АКТИВИТЕ ЗА ДРУЖЕСТВО”, като стойността им се разпределя между активите за производство на топлинна енергия и активите за производство на електрическа енергия с коефициента „Коефициент за разпределяне на горивото при комбинирано производство на електрическа и топлинна енергия в енергийната част на централата”. Коефициентът се калкулира на база постигнати ефективности за ел. и топлинна енергия и референтните стойности, определени на база Делегирания Регламент (ЕС) 2015/2402 от 12 октомври 2015 година.</w:t>
      </w:r>
    </w:p>
    <w:p w:rsidR="009242AD" w:rsidRPr="00DF1640" w:rsidRDefault="009242AD" w:rsidP="00B738B4">
      <w:pPr>
        <w:ind w:left="709"/>
      </w:pPr>
      <w:r w:rsidRPr="00DF1640">
        <w:t>Активите на производствена централа ОЦ Юг служат само за производство на топлинна енергия.</w:t>
      </w:r>
    </w:p>
    <w:p w:rsidR="009242AD" w:rsidRPr="00DF1640" w:rsidRDefault="009242AD" w:rsidP="00B738B4">
      <w:pPr>
        <w:ind w:left="709"/>
      </w:pPr>
    </w:p>
    <w:p w:rsidR="009242AD" w:rsidRPr="00DF1640" w:rsidRDefault="009242AD" w:rsidP="00B738B4">
      <w:pPr>
        <w:ind w:left="709"/>
      </w:pPr>
      <w:r w:rsidRPr="00DF1640">
        <w:t xml:space="preserve">Стойността на активите свързани с топлопреносната мрежа и всички прилежащи и компоненти са отнесени към регулаторната база на активи свързани с преноса на топлинна енергия. </w:t>
      </w:r>
    </w:p>
    <w:p w:rsidR="009242AD" w:rsidRPr="00DF1640" w:rsidRDefault="009242AD" w:rsidP="00B738B4">
      <w:pPr>
        <w:ind w:left="709"/>
      </w:pPr>
    </w:p>
    <w:p w:rsidR="009242AD" w:rsidRPr="00DF1640" w:rsidRDefault="009242AD" w:rsidP="00B738B4">
      <w:pPr>
        <w:ind w:left="709"/>
      </w:pPr>
      <w:r w:rsidRPr="00DF1640">
        <w:t>Други активи свързани с административната работа на дружеството (компютри, софтуер, принтери, бюра, офис оборудване и др.) се разпределят между активите за производство и активите за пренос на база коефициент получен според отработените от служителите на дружеството часове за 202</w:t>
      </w:r>
      <w:r w:rsidR="00054CF1" w:rsidRPr="00DF1640">
        <w:t xml:space="preserve">1 </w:t>
      </w:r>
      <w:r w:rsidRPr="00DF1640">
        <w:t>година съответно в производството и в преноса на топлинна енергия. За периода Януари-Декември 202</w:t>
      </w:r>
      <w:r w:rsidR="00054CF1" w:rsidRPr="00DF1640">
        <w:t>1</w:t>
      </w:r>
      <w:r w:rsidRPr="00DF1640">
        <w:t xml:space="preserve">г. съотношението на отработените часове за дейности свързани с производство са </w:t>
      </w:r>
      <w:r w:rsidR="002C2EEA">
        <w:t>xxx</w:t>
      </w:r>
      <w:r w:rsidR="00144FD9" w:rsidRPr="00DF1640">
        <w:t> </w:t>
      </w:r>
      <w:r w:rsidR="002C2EEA">
        <w:t>xxx</w:t>
      </w:r>
      <w:r w:rsidR="00144FD9" w:rsidRPr="00DF1640">
        <w:t>ч</w:t>
      </w:r>
      <w:r w:rsidRPr="00DF1640">
        <w:t xml:space="preserve">., а тези свързани с пренос </w:t>
      </w:r>
      <w:r w:rsidR="002C2EEA">
        <w:t>xx</w:t>
      </w:r>
      <w:r w:rsidR="00144FD9" w:rsidRPr="00DF1640">
        <w:t> </w:t>
      </w:r>
      <w:r w:rsidR="002C2EEA">
        <w:t>xxx</w:t>
      </w:r>
      <w:r w:rsidR="00144FD9" w:rsidRPr="00DF1640">
        <w:t>ч</w:t>
      </w:r>
      <w:r w:rsidRPr="00DF1640">
        <w:t xml:space="preserve">. На тази база </w:t>
      </w:r>
      <w:r w:rsidR="002C2EEA">
        <w:t>xx</w:t>
      </w:r>
      <w:r w:rsidRPr="00DF1640">
        <w:t xml:space="preserve">% от стойността на активите свързани с административната работа на дружеството се разпределя за производство на енергия, а </w:t>
      </w:r>
      <w:r w:rsidR="002C2EEA">
        <w:t>xx</w:t>
      </w:r>
      <w:r w:rsidRPr="00DF1640">
        <w:t>% се разпределя за пренос на топлинна енергия.</w:t>
      </w:r>
    </w:p>
    <w:p w:rsidR="009242AD" w:rsidRPr="00DF1640" w:rsidRDefault="009242AD" w:rsidP="00B738B4">
      <w:pPr>
        <w:ind w:left="709"/>
      </w:pPr>
    </w:p>
    <w:p w:rsidR="009242AD" w:rsidRPr="00DF0A73" w:rsidRDefault="009242AD" w:rsidP="00B738B4">
      <w:pPr>
        <w:ind w:left="709"/>
        <w:rPr>
          <w:lang w:val="en-US"/>
        </w:rPr>
      </w:pPr>
      <w:r w:rsidRPr="00DF1640">
        <w:lastRenderedPageBreak/>
        <w:t>Получената стойност за производството след това се разпределя между производство на топлинна енергия и производство на електрическа енергия с коефициент „Коефициент за разпределяне на горивото при комбинирано производство на електрическа и топлинна енергия в енергийната част на централата”. Коефициентът се калкулира на база постигнати ефективности за ел. и топлинна енергия и референтните стойности, определени на база Делегирания Регламент (ЕС) 2015/2402 от 12 октомври 2015 година.</w:t>
      </w:r>
    </w:p>
    <w:p w:rsidR="009242AD" w:rsidRPr="00DF1640" w:rsidRDefault="009242AD" w:rsidP="008A3CA0">
      <w:pPr>
        <w:pStyle w:val="Heading3"/>
        <w:numPr>
          <w:ilvl w:val="2"/>
          <w:numId w:val="8"/>
        </w:numPr>
        <w:tabs>
          <w:tab w:val="clear" w:pos="709"/>
        </w:tabs>
        <w:spacing w:before="240" w:line="240" w:lineRule="auto"/>
        <w:rPr>
          <w:b/>
          <w:color w:val="auto"/>
          <w:sz w:val="20"/>
        </w:rPr>
      </w:pPr>
      <w:r w:rsidRPr="00DF1640">
        <w:rPr>
          <w:b/>
          <w:color w:val="auto"/>
          <w:sz w:val="20"/>
        </w:rPr>
        <w:t>Оборотен капитал</w:t>
      </w:r>
    </w:p>
    <w:p w:rsidR="008962A0" w:rsidRPr="00F1036A" w:rsidRDefault="008962A0" w:rsidP="008962A0">
      <w:pPr>
        <w:ind w:left="709"/>
      </w:pPr>
      <w:r w:rsidRPr="00F1036A">
        <w:t>Дружеството е калкулирало ценовия параметър „Необходим оборотен капитал“ (НОК) в съответствие с разпоредбата на чл. 9, ал. 10 от НРЦ</w:t>
      </w:r>
      <w:r w:rsidR="00CE7EAE" w:rsidRPr="00F1036A">
        <w:t>Т</w:t>
      </w:r>
      <w:r w:rsidRPr="00F1036A">
        <w:t xml:space="preserve">Е, като 1/8 от утвърдените годишни оперативни разходи за лицензионната дейност, като не се включват разходи за амортизации и разходи за обезценка на несъбираеми вземания. При калкулиране на оборотния капитал са включени и разходите </w:t>
      </w:r>
      <w:r w:rsidR="00CE7EAE" w:rsidRPr="00F1036A">
        <w:t>представляващи корекции на установени разлики от предходния ценови период съгласно чл. 8, ал. 10 от НРЦТЕ</w:t>
      </w:r>
      <w:r w:rsidRPr="00F1036A">
        <w:t>, тъй като те представляват оборотни средства, които не са били предвидени в ценово решение Ц-2</w:t>
      </w:r>
      <w:r w:rsidR="00CE7EAE" w:rsidRPr="00F1036A">
        <w:t>6</w:t>
      </w:r>
      <w:r w:rsidRPr="00F1036A">
        <w:t>/01.07.2021г. и съответно дружеството не е получило възвръщаемост върху тях.</w:t>
      </w:r>
    </w:p>
    <w:p w:rsidR="009242AD" w:rsidRPr="00CE7EAE" w:rsidRDefault="008962A0" w:rsidP="008962A0">
      <w:pPr>
        <w:ind w:left="709"/>
        <w:rPr>
          <w:color w:val="00B050"/>
        </w:rPr>
      </w:pPr>
      <w:r w:rsidRPr="00F1036A">
        <w:t xml:space="preserve">В резултат на прилагане на </w:t>
      </w:r>
      <w:r w:rsidR="00CE7EAE" w:rsidRPr="00F1036A">
        <w:t>описания подход</w:t>
      </w:r>
      <w:r w:rsidRPr="00F1036A">
        <w:t xml:space="preserve"> необходимият оборотен капитал възлиза на </w:t>
      </w:r>
      <w:r w:rsidR="002C2EEA">
        <w:rPr>
          <w:b/>
          <w:lang w:val="en-US"/>
        </w:rPr>
        <w:t>xx</w:t>
      </w:r>
      <w:r w:rsidR="000104F4" w:rsidRPr="00F1036A">
        <w:rPr>
          <w:b/>
        </w:rPr>
        <w:t xml:space="preserve"> </w:t>
      </w:r>
      <w:r w:rsidR="002C2EEA">
        <w:rPr>
          <w:b/>
          <w:lang w:val="en-US"/>
        </w:rPr>
        <w:t>xxx</w:t>
      </w:r>
      <w:r w:rsidR="00732A27" w:rsidRPr="00F1036A">
        <w:rPr>
          <w:b/>
        </w:rPr>
        <w:t xml:space="preserve"> хил. лв</w:t>
      </w:r>
      <w:r w:rsidR="008B7D72" w:rsidRPr="00F1036A">
        <w:rPr>
          <w:b/>
        </w:rPr>
        <w:t>.</w:t>
      </w:r>
      <w:r w:rsidR="00732A27" w:rsidRPr="003603E5">
        <w:rPr>
          <w:color w:val="00B050"/>
        </w:rPr>
        <w:tab/>
      </w:r>
      <w:r w:rsidR="00732A27" w:rsidRPr="00CE7EAE">
        <w:rPr>
          <w:color w:val="00B050"/>
        </w:rPr>
        <w:tab/>
      </w:r>
    </w:p>
    <w:p w:rsidR="006A0389" w:rsidRPr="00DF1640" w:rsidRDefault="006A0389" w:rsidP="00732A27"/>
    <w:p w:rsidR="009242AD" w:rsidRPr="00DF1640" w:rsidRDefault="009242AD" w:rsidP="00B738B4">
      <w:pPr>
        <w:ind w:left="709"/>
      </w:pPr>
      <w:r w:rsidRPr="00DF1640">
        <w:t>Калкулираната необходима сума за оборотен капитал се разпределя между регулаторната база на активи за производство и регулаторната база на активи за пренос на топлинна енергия на база коефициент получен според отработените от служителите на дружеството часове за 202</w:t>
      </w:r>
      <w:r w:rsidR="00144FD9" w:rsidRPr="00DF1640">
        <w:t>1</w:t>
      </w:r>
      <w:r w:rsidRPr="00DF1640">
        <w:t xml:space="preserve"> година съответно в производството и в преноса на топлинна енергия. За периода Януари-Декември 202</w:t>
      </w:r>
      <w:r w:rsidR="00144FD9" w:rsidRPr="00DF1640">
        <w:t>1</w:t>
      </w:r>
      <w:r w:rsidRPr="00DF1640">
        <w:t xml:space="preserve">г. съотношението на отработените часове за дейности свързани с производство са </w:t>
      </w:r>
      <w:r w:rsidR="002C2EEA">
        <w:t>xxx</w:t>
      </w:r>
      <w:r w:rsidR="00144FD9" w:rsidRPr="00DF1640">
        <w:t xml:space="preserve"> </w:t>
      </w:r>
      <w:r w:rsidR="002C2EEA">
        <w:t>xxx</w:t>
      </w:r>
      <w:r w:rsidRPr="00DF1640">
        <w:t xml:space="preserve">ч., а тези свързани с пренос </w:t>
      </w:r>
      <w:r w:rsidR="002C2EEA">
        <w:t>xx</w:t>
      </w:r>
      <w:r w:rsidR="00144FD9" w:rsidRPr="00DF1640">
        <w:t xml:space="preserve"> </w:t>
      </w:r>
      <w:r w:rsidR="002C2EEA">
        <w:t>xxx</w:t>
      </w:r>
      <w:r w:rsidR="00144FD9" w:rsidRPr="00DF1640">
        <w:t>ч</w:t>
      </w:r>
      <w:r w:rsidRPr="00DF1640">
        <w:t xml:space="preserve">. На тази база </w:t>
      </w:r>
      <w:r w:rsidR="002C2EEA">
        <w:t>xx</w:t>
      </w:r>
      <w:r w:rsidRPr="00DF1640">
        <w:t xml:space="preserve">% от </w:t>
      </w:r>
      <w:r w:rsidR="00757F36" w:rsidRPr="00DF1640">
        <w:t>оборотния капитал</w:t>
      </w:r>
      <w:r w:rsidRPr="00DF1640">
        <w:t xml:space="preserve"> се разпределя за производство на енергия, а </w:t>
      </w:r>
      <w:r w:rsidR="002C2EEA">
        <w:t>xx</w:t>
      </w:r>
      <w:r w:rsidRPr="00DF1640">
        <w:t>% се разпределя за пренос на топлинна енергия.</w:t>
      </w:r>
    </w:p>
    <w:p w:rsidR="009242AD" w:rsidRPr="00DF1640" w:rsidRDefault="009242AD" w:rsidP="00B738B4">
      <w:pPr>
        <w:ind w:left="709"/>
      </w:pPr>
      <w:r w:rsidRPr="00DF1640">
        <w:t xml:space="preserve">Получената сума за необходим оборотен капитал за производство се разпределя между производство на електрическа енергия и производство на топлинна енергия на база коефициент „Коефициент за разпределяне на горивото при комбинирано производство на електрическа и топлинна енергия в енергийната част на централата”. Коефициентът се калкулира на база постигнати ефективности за ел. и топлинна енергия и референтните стойности, определени на база Делегирания Регламент (ЕС) 2015/2402 от 12 октомври 2015 година. </w:t>
      </w:r>
    </w:p>
    <w:p w:rsidR="00B25094" w:rsidRPr="00DF1640" w:rsidRDefault="00B25094" w:rsidP="00B738B4">
      <w:pPr>
        <w:ind w:left="709"/>
      </w:pPr>
    </w:p>
    <w:p w:rsidR="00B25094" w:rsidRPr="00DF1640" w:rsidRDefault="00B25094" w:rsidP="00B25094">
      <w:pPr>
        <w:pStyle w:val="Heading3"/>
        <w:numPr>
          <w:ilvl w:val="2"/>
          <w:numId w:val="8"/>
        </w:numPr>
        <w:tabs>
          <w:tab w:val="clear" w:pos="709"/>
        </w:tabs>
        <w:spacing w:before="240" w:line="240" w:lineRule="auto"/>
        <w:rPr>
          <w:b/>
          <w:color w:val="auto"/>
          <w:sz w:val="20"/>
        </w:rPr>
      </w:pPr>
      <w:r w:rsidRPr="00DF1640">
        <w:rPr>
          <w:b/>
          <w:color w:val="auto"/>
          <w:sz w:val="20"/>
        </w:rPr>
        <w:t xml:space="preserve">Финансирания </w:t>
      </w:r>
    </w:p>
    <w:p w:rsidR="009242AD" w:rsidRPr="00DF1640" w:rsidRDefault="00B25094" w:rsidP="009242AD">
      <w:pPr>
        <w:ind w:left="709"/>
      </w:pPr>
      <w:r w:rsidRPr="00DF1640">
        <w:t xml:space="preserve">В калкулацията са включени финансиране за ново присъединяване на стойност </w:t>
      </w:r>
      <w:r w:rsidR="002C2EEA">
        <w:t>xxx</w:t>
      </w:r>
      <w:r w:rsidRPr="00DF1640">
        <w:t xml:space="preserve"> хил. ле. И финансиране от Община Пловдив за изграждане на Първа градска магистрала в размер на </w:t>
      </w:r>
      <w:r w:rsidR="002C2EEA">
        <w:t>xxx</w:t>
      </w:r>
      <w:r w:rsidRPr="00DF1640">
        <w:t xml:space="preserve"> хил. лв. Общата стойност на финансиранията включени в Справка </w:t>
      </w:r>
      <w:r w:rsidR="002C2EEA">
        <w:t>x</w:t>
      </w:r>
      <w:r w:rsidRPr="00DF1640">
        <w:t xml:space="preserve"> „РБА“ </w:t>
      </w:r>
      <w:r w:rsidR="002C2EEA">
        <w:rPr>
          <w:b/>
        </w:rPr>
        <w:t>xxx</w:t>
      </w:r>
      <w:r w:rsidRPr="00DF1640">
        <w:rPr>
          <w:b/>
        </w:rPr>
        <w:t xml:space="preserve"> хил. лв</w:t>
      </w:r>
      <w:r w:rsidRPr="00DF1640">
        <w:t>.</w:t>
      </w:r>
    </w:p>
    <w:p w:rsidR="00FF755A" w:rsidRPr="00DF1640" w:rsidRDefault="00FF755A" w:rsidP="009242AD">
      <w:pPr>
        <w:ind w:left="709"/>
      </w:pPr>
    </w:p>
    <w:p w:rsidR="00FF755A" w:rsidRPr="00DF1640" w:rsidRDefault="00FF755A" w:rsidP="00FF755A">
      <w:pPr>
        <w:pStyle w:val="Heading3"/>
        <w:numPr>
          <w:ilvl w:val="2"/>
          <w:numId w:val="8"/>
        </w:numPr>
        <w:tabs>
          <w:tab w:val="clear" w:pos="709"/>
        </w:tabs>
        <w:spacing w:before="240" w:line="240" w:lineRule="auto"/>
        <w:rPr>
          <w:b/>
          <w:color w:val="auto"/>
        </w:rPr>
      </w:pPr>
      <w:r w:rsidRPr="00DF1640">
        <w:rPr>
          <w:b/>
          <w:color w:val="auto"/>
        </w:rPr>
        <w:t>Калкулация на РБА</w:t>
      </w:r>
    </w:p>
    <w:p w:rsidR="00FF755A" w:rsidRPr="00DF1640" w:rsidRDefault="00FF755A" w:rsidP="009242AD">
      <w:pPr>
        <w:ind w:left="709"/>
      </w:pPr>
    </w:p>
    <w:p w:rsidR="00FF755A" w:rsidRPr="00DF1640" w:rsidRDefault="00FF755A" w:rsidP="00FF755A">
      <w:pPr>
        <w:ind w:left="709"/>
      </w:pPr>
      <w:r w:rsidRPr="00DF1640">
        <w:t>Вземайки в предвид формулата за калкулиране на Р</w:t>
      </w:r>
      <w:r w:rsidR="00BA6613" w:rsidRPr="00DF1640">
        <w:t>БА е направена следната</w:t>
      </w:r>
      <w:r w:rsidRPr="00DF1640">
        <w:t xml:space="preserve"> калкулация следната калкулация:</w:t>
      </w:r>
    </w:p>
    <w:p w:rsidR="00FF755A" w:rsidRPr="00DF1640" w:rsidRDefault="00FF755A" w:rsidP="00FF755A">
      <w:pPr>
        <w:ind w:left="709"/>
      </w:pPr>
      <w:r w:rsidRPr="00DF1640">
        <w:t>РБА=А–Ф–АМ +ОК+И</w:t>
      </w:r>
    </w:p>
    <w:p w:rsidR="00FF755A" w:rsidRPr="00DF1640" w:rsidRDefault="00FF755A" w:rsidP="00FF755A">
      <w:pPr>
        <w:ind w:left="709"/>
      </w:pPr>
      <w:r w:rsidRPr="00DF1640">
        <w:t xml:space="preserve">РБА = </w:t>
      </w:r>
      <w:r w:rsidR="002C2EEA">
        <w:t>xxx</w:t>
      </w:r>
      <w:r w:rsidR="00AA64CA" w:rsidRPr="00DF1640">
        <w:t xml:space="preserve"> </w:t>
      </w:r>
      <w:r w:rsidR="002C2EEA">
        <w:t>xxx</w:t>
      </w:r>
      <w:r w:rsidR="001B2B2F" w:rsidRPr="00DF1640">
        <w:t xml:space="preserve"> </w:t>
      </w:r>
      <w:r w:rsidRPr="00DF1640">
        <w:t xml:space="preserve">–  </w:t>
      </w:r>
      <w:r w:rsidR="002C2EEA">
        <w:t>xxx</w:t>
      </w:r>
      <w:r w:rsidRPr="00DF1640">
        <w:t xml:space="preserve"> </w:t>
      </w:r>
      <w:r w:rsidR="00AA64CA" w:rsidRPr="00DF1640">
        <w:t>–</w:t>
      </w:r>
      <w:r w:rsidRPr="00DF1640">
        <w:t xml:space="preserve"> </w:t>
      </w:r>
      <w:r w:rsidR="002C2EEA">
        <w:t>xxx</w:t>
      </w:r>
      <w:r w:rsidR="00AA64CA" w:rsidRPr="00DF1640">
        <w:t xml:space="preserve"> </w:t>
      </w:r>
      <w:r w:rsidR="002C2EEA">
        <w:t>xxx</w:t>
      </w:r>
      <w:r w:rsidRPr="00DF1640">
        <w:t xml:space="preserve"> + </w:t>
      </w:r>
      <w:r w:rsidR="002C2EEA">
        <w:t>xx</w:t>
      </w:r>
      <w:r w:rsidR="00C97B64" w:rsidRPr="00DF1640">
        <w:t xml:space="preserve"> </w:t>
      </w:r>
      <w:r w:rsidR="002C2EEA">
        <w:t>xxx</w:t>
      </w:r>
      <w:r w:rsidR="00C97B64" w:rsidRPr="00DF1640">
        <w:t xml:space="preserve"> </w:t>
      </w:r>
      <w:r w:rsidR="001B2B2F" w:rsidRPr="00DF1640">
        <w:t>+</w:t>
      </w:r>
      <w:r w:rsidR="00436275" w:rsidRPr="00DF1640">
        <w:t xml:space="preserve"> </w:t>
      </w:r>
      <w:r w:rsidR="002C2EEA">
        <w:t>x</w:t>
      </w:r>
      <w:r w:rsidR="001B2B2F" w:rsidRPr="00DF1640">
        <w:t xml:space="preserve"> </w:t>
      </w:r>
      <w:r w:rsidRPr="00DF1640">
        <w:t xml:space="preserve">= </w:t>
      </w:r>
      <w:r w:rsidR="002C2EEA">
        <w:rPr>
          <w:b/>
        </w:rPr>
        <w:t>x</w:t>
      </w:r>
      <w:r w:rsidR="002C2EEA">
        <w:rPr>
          <w:b/>
          <w:lang w:val="en-US"/>
        </w:rPr>
        <w:t>xx</w:t>
      </w:r>
      <w:r w:rsidR="00AA64CA" w:rsidRPr="00DF1640">
        <w:rPr>
          <w:b/>
        </w:rPr>
        <w:t xml:space="preserve"> </w:t>
      </w:r>
      <w:r w:rsidR="002C2EEA">
        <w:rPr>
          <w:b/>
          <w:lang w:val="en-US"/>
        </w:rPr>
        <w:t>xxx</w:t>
      </w:r>
      <w:r w:rsidRPr="00DF1640">
        <w:rPr>
          <w:b/>
        </w:rPr>
        <w:t xml:space="preserve"> хил.</w:t>
      </w:r>
      <w:r w:rsidR="008B7D72" w:rsidRPr="00DF1640">
        <w:rPr>
          <w:b/>
        </w:rPr>
        <w:t xml:space="preserve"> </w:t>
      </w:r>
      <w:r w:rsidRPr="00DF1640">
        <w:rPr>
          <w:b/>
        </w:rPr>
        <w:t>лв</w:t>
      </w:r>
      <w:r w:rsidR="008B7D72" w:rsidRPr="00DF1640">
        <w:rPr>
          <w:b/>
        </w:rPr>
        <w:t>.</w:t>
      </w:r>
      <w:r w:rsidRPr="00DF1640">
        <w:t xml:space="preserve"> </w:t>
      </w:r>
    </w:p>
    <w:p w:rsidR="009242AD" w:rsidRPr="00DF1640" w:rsidRDefault="009242AD" w:rsidP="00023556">
      <w:pPr>
        <w:rPr>
          <w:b/>
        </w:rPr>
      </w:pPr>
    </w:p>
    <w:p w:rsidR="009242AD" w:rsidRPr="00DF1640" w:rsidRDefault="009242AD" w:rsidP="00226ECF">
      <w:pPr>
        <w:pStyle w:val="Heading2"/>
        <w:keepLines w:val="0"/>
        <w:numPr>
          <w:ilvl w:val="1"/>
          <w:numId w:val="12"/>
        </w:numPr>
        <w:tabs>
          <w:tab w:val="clear" w:pos="567"/>
        </w:tabs>
        <w:spacing w:before="240" w:line="240" w:lineRule="auto"/>
        <w:rPr>
          <w:color w:val="auto"/>
          <w:sz w:val="20"/>
        </w:rPr>
      </w:pPr>
      <w:r w:rsidRPr="00DF1640">
        <w:rPr>
          <w:color w:val="auto"/>
          <w:sz w:val="20"/>
        </w:rPr>
        <w:t>Възвръщаемост на РБА</w:t>
      </w:r>
    </w:p>
    <w:p w:rsidR="009242AD" w:rsidRPr="00DF1640" w:rsidRDefault="009242AD" w:rsidP="009242AD">
      <w:pPr>
        <w:rPr>
          <w:rFonts w:asciiTheme="minorHAnsi" w:hAnsiTheme="minorHAnsi"/>
        </w:rPr>
      </w:pPr>
    </w:p>
    <w:p w:rsidR="009242AD" w:rsidRPr="00DF1640" w:rsidRDefault="009242AD" w:rsidP="009242AD">
      <w:pPr>
        <w:ind w:left="709"/>
      </w:pPr>
      <w:r w:rsidRPr="00DF1640">
        <w:t>Възвръщаемостта на регулаторната база на активите следва концепцията за средната претеглена цена на капитала (WACC)</w:t>
      </w:r>
    </w:p>
    <w:p w:rsidR="009242AD" w:rsidRPr="00DF1640" w:rsidRDefault="009242AD" w:rsidP="009242AD">
      <w:pPr>
        <w:ind w:left="709"/>
      </w:pPr>
    </w:p>
    <w:p w:rsidR="009242AD" w:rsidRPr="00DF1640" w:rsidRDefault="009242AD" w:rsidP="009242AD">
      <w:pPr>
        <w:ind w:left="709"/>
      </w:pPr>
      <w:r w:rsidRPr="00DF1640">
        <w:t xml:space="preserve">Стандартната методология за изчисляване на WACC отчита наличието на различни източници на финансиране на компаниите. Тя се състои от два компонента: цена на собствения капитал и цена на привлечения капитал, които се претеглят спрямо капиталовата структура. По този начин WACC представя средната лихва, която дадена компания трябва да плати за своето финансиране.  </w:t>
      </w:r>
    </w:p>
    <w:p w:rsidR="009242AD" w:rsidRPr="00DF1640" w:rsidRDefault="009242AD" w:rsidP="009242AD">
      <w:pPr>
        <w:ind w:left="709"/>
      </w:pPr>
    </w:p>
    <w:p w:rsidR="009242AD" w:rsidRPr="00DF1640" w:rsidRDefault="009242AD" w:rsidP="009242AD">
      <w:pPr>
        <w:ind w:left="709"/>
      </w:pPr>
      <w:r w:rsidRPr="00DF1640">
        <w:t>Съгласно чл.10 ал.2 от НРЦТЕ, нормата на възвръщаемост на капитала преди данъчно облагане, означена с буквите „НВ“ се определя по следната формула:</w:t>
      </w:r>
    </w:p>
    <w:p w:rsidR="009242AD" w:rsidRPr="00DF1640" w:rsidRDefault="009242AD" w:rsidP="009242AD">
      <w:pPr>
        <w:ind w:left="709"/>
      </w:pPr>
    </w:p>
    <w:p w:rsidR="009242AD" w:rsidRPr="00DF1640" w:rsidRDefault="006179E7" w:rsidP="009242AD">
      <w:pPr>
        <w:ind w:left="709"/>
      </w:pPr>
      <w:r w:rsidRPr="00DF1640">
        <w:rPr>
          <w:noProof/>
          <w:sz w:val="24"/>
          <w:szCs w:val="24"/>
          <w:lang w:eastAsia="bg-BG"/>
        </w:rPr>
        <w:drawing>
          <wp:anchor distT="0" distB="0" distL="114300" distR="114300" simplePos="0" relativeHeight="251664384" behindDoc="1" locked="0" layoutInCell="1" allowOverlap="1" wp14:anchorId="668D8FCC" wp14:editId="65F4FC59">
            <wp:simplePos x="0" y="0"/>
            <wp:positionH relativeFrom="margin">
              <wp:posOffset>13335</wp:posOffset>
            </wp:positionH>
            <wp:positionV relativeFrom="paragraph">
              <wp:posOffset>174625</wp:posOffset>
            </wp:positionV>
            <wp:extent cx="2616200" cy="85852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16200" cy="858520"/>
                    </a:xfrm>
                    <a:prstGeom prst="rect">
                      <a:avLst/>
                    </a:prstGeom>
                    <a:noFill/>
                    <a:ln>
                      <a:noFill/>
                    </a:ln>
                  </pic:spPr>
                </pic:pic>
              </a:graphicData>
            </a:graphic>
          </wp:anchor>
        </w:drawing>
      </w:r>
    </w:p>
    <w:p w:rsidR="006179E7" w:rsidRPr="00DF1640" w:rsidRDefault="006179E7" w:rsidP="009242AD">
      <w:pPr>
        <w:ind w:left="709"/>
      </w:pPr>
    </w:p>
    <w:p w:rsidR="006179E7" w:rsidRPr="00DF1640" w:rsidRDefault="006179E7" w:rsidP="009242AD">
      <w:pPr>
        <w:ind w:left="709"/>
      </w:pPr>
    </w:p>
    <w:p w:rsidR="006179E7" w:rsidRPr="00DF1640" w:rsidRDefault="006179E7" w:rsidP="009242AD">
      <w:pPr>
        <w:ind w:left="709"/>
      </w:pPr>
    </w:p>
    <w:p w:rsidR="006179E7" w:rsidRPr="00DF1640" w:rsidRDefault="006179E7" w:rsidP="009242AD">
      <w:pPr>
        <w:ind w:left="709"/>
      </w:pPr>
    </w:p>
    <w:p w:rsidR="006179E7" w:rsidRPr="00DF1640" w:rsidRDefault="006179E7" w:rsidP="009242AD">
      <w:pPr>
        <w:ind w:left="709"/>
      </w:pPr>
    </w:p>
    <w:p w:rsidR="009242AD" w:rsidRPr="00DF1640" w:rsidRDefault="009242AD" w:rsidP="009242AD">
      <w:pPr>
        <w:ind w:left="709"/>
      </w:pPr>
    </w:p>
    <w:p w:rsidR="009242AD" w:rsidRPr="00DF1640" w:rsidRDefault="009242AD" w:rsidP="009242AD">
      <w:pPr>
        <w:ind w:left="709"/>
      </w:pPr>
      <w:r w:rsidRPr="00DF1640">
        <w:t>Където:</w:t>
      </w:r>
    </w:p>
    <w:p w:rsidR="009242AD" w:rsidRPr="00DF1640" w:rsidRDefault="009242AD" w:rsidP="009242AD">
      <w:pPr>
        <w:ind w:left="709"/>
      </w:pPr>
      <w:r w:rsidRPr="00DF1640">
        <w:t>Д</w:t>
      </w:r>
      <w:r w:rsidRPr="00DF1640">
        <w:rPr>
          <w:sz w:val="18"/>
        </w:rPr>
        <w:t>СК</w:t>
      </w:r>
      <w:r w:rsidRPr="00DF1640">
        <w:t xml:space="preserve"> – дял на собствения капитал в общия капитал;</w:t>
      </w:r>
    </w:p>
    <w:p w:rsidR="009242AD" w:rsidRPr="00DF1640" w:rsidRDefault="009242AD" w:rsidP="009242AD">
      <w:pPr>
        <w:ind w:left="709"/>
      </w:pPr>
      <w:r w:rsidRPr="00DF1640">
        <w:t>НВ</w:t>
      </w:r>
      <w:r w:rsidRPr="00DF1640">
        <w:rPr>
          <w:sz w:val="18"/>
        </w:rPr>
        <w:t>СК</w:t>
      </w:r>
      <w:r w:rsidRPr="00DF1640">
        <w:t xml:space="preserve"> – норма на възвръщаемост на собствения капитал след данъчно облагане;</w:t>
      </w:r>
    </w:p>
    <w:p w:rsidR="009242AD" w:rsidRPr="00DF1640" w:rsidRDefault="009242AD" w:rsidP="009242AD">
      <w:pPr>
        <w:ind w:left="709"/>
      </w:pPr>
      <w:r w:rsidRPr="00DF1640">
        <w:t>ДС – корпоративен данък по Закона за корпоративното подоходно облагане;</w:t>
      </w:r>
    </w:p>
    <w:p w:rsidR="009242AD" w:rsidRPr="00DF1640" w:rsidRDefault="009242AD" w:rsidP="009242AD">
      <w:pPr>
        <w:ind w:left="709"/>
      </w:pPr>
      <w:r w:rsidRPr="00DF1640">
        <w:t>Д</w:t>
      </w:r>
      <w:r w:rsidRPr="00DF1640">
        <w:rPr>
          <w:sz w:val="18"/>
        </w:rPr>
        <w:t>ПК</w:t>
      </w:r>
      <w:r w:rsidRPr="00DF1640">
        <w:t xml:space="preserve"> – дял на привлечения капитал в общия капитал;</w:t>
      </w:r>
    </w:p>
    <w:p w:rsidR="009242AD" w:rsidRPr="00DF1640" w:rsidRDefault="009242AD" w:rsidP="009242AD">
      <w:pPr>
        <w:ind w:left="709"/>
      </w:pPr>
      <w:r w:rsidRPr="00DF1640">
        <w:t>НВ</w:t>
      </w:r>
      <w:r w:rsidRPr="00DF1640">
        <w:rPr>
          <w:sz w:val="18"/>
        </w:rPr>
        <w:t>ПК</w:t>
      </w:r>
      <w:r w:rsidRPr="00DF1640">
        <w:t xml:space="preserve"> – норма на възвръщаемост на привлечения капитал, която е в съответствие с пазарната норма.</w:t>
      </w:r>
    </w:p>
    <w:p w:rsidR="009242AD" w:rsidRPr="00DF1640" w:rsidRDefault="009242AD" w:rsidP="009242AD">
      <w:pPr>
        <w:ind w:left="709"/>
      </w:pPr>
    </w:p>
    <w:p w:rsidR="009C7312" w:rsidRPr="00DF1640" w:rsidRDefault="009C7312" w:rsidP="00226ECF">
      <w:pPr>
        <w:pStyle w:val="ListParagraph"/>
        <w:numPr>
          <w:ilvl w:val="0"/>
          <w:numId w:val="13"/>
        </w:numPr>
        <w:rPr>
          <w:rFonts w:ascii="Frutiger Next for EVN Light" w:hAnsi="Frutiger Next for EVN Light"/>
          <w:sz w:val="19"/>
          <w:szCs w:val="19"/>
          <w:lang w:val="bg-BG"/>
        </w:rPr>
      </w:pPr>
      <w:r w:rsidRPr="00DF1640">
        <w:rPr>
          <w:rFonts w:ascii="Frutiger Next for EVN Light" w:hAnsi="Frutiger Next for EVN Light"/>
          <w:sz w:val="19"/>
          <w:szCs w:val="19"/>
          <w:lang w:val="bg-BG"/>
        </w:rPr>
        <w:t>Норма на възвръщаемост на собствения капитал</w:t>
      </w:r>
    </w:p>
    <w:p w:rsidR="009242AD" w:rsidRPr="00DF1640" w:rsidRDefault="009242AD" w:rsidP="009242AD">
      <w:pPr>
        <w:ind w:left="709"/>
      </w:pPr>
    </w:p>
    <w:p w:rsidR="009242AD" w:rsidRPr="00DF1640" w:rsidRDefault="009242AD" w:rsidP="009242AD">
      <w:pPr>
        <w:ind w:left="709"/>
      </w:pPr>
      <w:r w:rsidRPr="00DF1640">
        <w:lastRenderedPageBreak/>
        <w:t xml:space="preserve">За изчисляване на цената на собствения капитал за следващия ценови период предлагаме международно приетия модел „Ценообразуващ модел на капиталови активи“ (Capital Pricing Model -CAPM).“, който е в съответствие с подхода на КЕВР в </w:t>
      </w:r>
      <w:r w:rsidR="00623D94" w:rsidRPr="00DF1640">
        <w:t>ценово решение Ц-26 от 01.07.2021</w:t>
      </w:r>
    </w:p>
    <w:p w:rsidR="009242AD" w:rsidRPr="00DF1640" w:rsidRDefault="009242AD" w:rsidP="009242AD">
      <w:pPr>
        <w:ind w:left="709"/>
      </w:pPr>
      <w:r w:rsidRPr="00DF1640">
        <w:t>За определяне на стойностите предлагаме, като източници Българска народна банка и А. Дамодаран.</w:t>
      </w:r>
    </w:p>
    <w:p w:rsidR="009242AD" w:rsidRPr="00DF1640" w:rsidRDefault="009242AD" w:rsidP="00CB38EC">
      <w:pPr>
        <w:ind w:left="709"/>
      </w:pPr>
      <w:r w:rsidRPr="00DF1640">
        <w:t>Стойностите на съответните параметри са, както следва:</w:t>
      </w:r>
    </w:p>
    <w:p w:rsidR="00CB38EC" w:rsidRPr="00DF1640" w:rsidRDefault="00CB38EC" w:rsidP="00CB38EC">
      <w:pPr>
        <w:ind w:left="709"/>
      </w:pPr>
    </w:p>
    <w:p w:rsidR="009242AD" w:rsidRPr="00DF1640" w:rsidRDefault="009242AD" w:rsidP="009242AD">
      <w:pPr>
        <w:ind w:left="709"/>
        <w:rPr>
          <w:b/>
        </w:rPr>
      </w:pPr>
      <w:r w:rsidRPr="00DF1640">
        <w:rPr>
          <w:b/>
        </w:rPr>
        <w:t>Безрискова премия</w:t>
      </w:r>
    </w:p>
    <w:p w:rsidR="009242AD" w:rsidRPr="00DF1640" w:rsidRDefault="009242AD" w:rsidP="009242AD">
      <w:pPr>
        <w:ind w:left="709"/>
      </w:pPr>
    </w:p>
    <w:p w:rsidR="009242AD" w:rsidRPr="00DF1640" w:rsidRDefault="009242AD" w:rsidP="009242AD">
      <w:pPr>
        <w:ind w:left="709"/>
      </w:pPr>
      <w:r w:rsidRPr="00DF1640">
        <w:t>За определянето на безрисковата премия е приет дългосрочния лихвен процент (ДЛП) за оценка степента на конвергенция за среднопретеглен за последния 12-месечен период, обявен на сайта на БНБ .</w:t>
      </w:r>
    </w:p>
    <w:p w:rsidR="009242AD" w:rsidRPr="00DF1640" w:rsidRDefault="00C66288" w:rsidP="009242AD">
      <w:pPr>
        <w:ind w:left="709"/>
      </w:pPr>
      <w:r w:rsidRPr="00DF1640">
        <w:rPr>
          <w:noProof/>
          <w:lang w:eastAsia="bg-BG"/>
        </w:rPr>
        <w:drawing>
          <wp:anchor distT="0" distB="0" distL="114300" distR="114300" simplePos="0" relativeHeight="251669504" behindDoc="0" locked="0" layoutInCell="1" allowOverlap="1" wp14:anchorId="31E4B8EF" wp14:editId="5BEA5160">
            <wp:simplePos x="0" y="0"/>
            <wp:positionH relativeFrom="column">
              <wp:posOffset>41910</wp:posOffset>
            </wp:positionH>
            <wp:positionV relativeFrom="paragraph">
              <wp:posOffset>320675</wp:posOffset>
            </wp:positionV>
            <wp:extent cx="6120130" cy="1980651"/>
            <wp:effectExtent l="0" t="0" r="0" b="63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20130" cy="1980651"/>
                    </a:xfrm>
                    <a:prstGeom prst="rect">
                      <a:avLst/>
                    </a:prstGeom>
                    <a:noFill/>
                    <a:ln>
                      <a:noFill/>
                    </a:ln>
                  </pic:spPr>
                </pic:pic>
              </a:graphicData>
            </a:graphic>
          </wp:anchor>
        </w:drawing>
      </w:r>
      <w:r w:rsidR="009242AD" w:rsidRPr="00DF1640">
        <w:t xml:space="preserve">Получената стойност е в размер на </w:t>
      </w:r>
      <w:r w:rsidR="002C2EEA">
        <w:t>x</w:t>
      </w:r>
      <w:r w:rsidR="009242AD" w:rsidRPr="00DF1640">
        <w:t>,</w:t>
      </w:r>
      <w:r w:rsidR="002C2EEA">
        <w:rPr>
          <w:lang w:val="en-US"/>
        </w:rPr>
        <w:t>xx</w:t>
      </w:r>
      <w:r w:rsidR="009242AD" w:rsidRPr="00DF1640">
        <w:t>%</w:t>
      </w:r>
    </w:p>
    <w:p w:rsidR="00B738B4" w:rsidRPr="00C66288" w:rsidRDefault="00B738B4" w:rsidP="009242AD">
      <w:pPr>
        <w:ind w:left="709"/>
        <w:rPr>
          <w:color w:val="00B050"/>
        </w:rPr>
      </w:pPr>
    </w:p>
    <w:p w:rsidR="009242AD" w:rsidRPr="00DF1640" w:rsidRDefault="009242AD" w:rsidP="009242AD">
      <w:pPr>
        <w:ind w:left="709"/>
      </w:pPr>
      <w:r w:rsidRPr="00DF1640">
        <w:t xml:space="preserve">Източник: </w:t>
      </w:r>
      <w:r w:rsidR="00C66288" w:rsidRPr="00DF1640">
        <w:t>https://www.bnb.bg/Statistics/StMonetaryInterestRate/StInterestRate/StIRInterestRate/index.htm</w:t>
      </w:r>
    </w:p>
    <w:p w:rsidR="009242AD" w:rsidRPr="00DF1640" w:rsidRDefault="009242AD" w:rsidP="00023556">
      <w:pPr>
        <w:ind w:left="709"/>
      </w:pPr>
    </w:p>
    <w:p w:rsidR="009242AD" w:rsidRPr="00DF1640" w:rsidRDefault="009242AD" w:rsidP="009242AD">
      <w:pPr>
        <w:ind w:left="709"/>
        <w:rPr>
          <w:b/>
        </w:rPr>
      </w:pPr>
      <w:r w:rsidRPr="00DF1640">
        <w:rPr>
          <w:b/>
        </w:rPr>
        <w:t>β коефициент на активите</w:t>
      </w:r>
    </w:p>
    <w:p w:rsidR="009242AD" w:rsidRPr="00DF1640" w:rsidRDefault="009242AD" w:rsidP="009242AD">
      <w:pPr>
        <w:ind w:left="709"/>
      </w:pPr>
    </w:p>
    <w:p w:rsidR="009242AD" w:rsidRPr="00DF1640" w:rsidRDefault="009242AD" w:rsidP="009242AD">
      <w:pPr>
        <w:ind w:left="709"/>
      </w:pPr>
      <w:r w:rsidRPr="00DF1640">
        <w:t>Коефициентът β отчита както промишления риск, така и риска за структурата на капитала. Отразява колебанията на дадена промишленост спрямо един многообразен и диверсифициран пазар. За изчисляването на коефициента β се определя група от аналогични предприятия, представляващи сферата на дейност на дружеството. За да се гарантира представителността на група от аналогични предприятия, е необходим подходящ брой аналогични дружества. Поради ограничения брой листвани български дружества в областта на производството и преноса на топлинна енергия е избрана група от аналогични дружества от европейски енергийни и комунални компании.</w:t>
      </w:r>
    </w:p>
    <w:p w:rsidR="009242AD" w:rsidRPr="00DF1640" w:rsidRDefault="009242AD" w:rsidP="009242AD">
      <w:pPr>
        <w:ind w:left="709"/>
      </w:pPr>
    </w:p>
    <w:p w:rsidR="009242AD" w:rsidRPr="00DF1640" w:rsidRDefault="00D57BD1" w:rsidP="009242AD">
      <w:pPr>
        <w:ind w:left="709"/>
      </w:pPr>
      <w:r w:rsidRPr="00DF1640">
        <w:rPr>
          <w:noProof/>
          <w:lang w:eastAsia="bg-BG"/>
        </w:rPr>
        <w:drawing>
          <wp:anchor distT="0" distB="0" distL="114300" distR="114300" simplePos="0" relativeHeight="251670528" behindDoc="0" locked="0" layoutInCell="1" allowOverlap="1" wp14:anchorId="0572A1AD" wp14:editId="33B08FBD">
            <wp:simplePos x="0" y="0"/>
            <wp:positionH relativeFrom="column">
              <wp:posOffset>278130</wp:posOffset>
            </wp:positionH>
            <wp:positionV relativeFrom="paragraph">
              <wp:posOffset>608330</wp:posOffset>
            </wp:positionV>
            <wp:extent cx="6120130" cy="152754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130" cy="1527545"/>
                    </a:xfrm>
                    <a:prstGeom prst="rect">
                      <a:avLst/>
                    </a:prstGeom>
                    <a:noFill/>
                    <a:ln>
                      <a:noFill/>
                    </a:ln>
                  </pic:spPr>
                </pic:pic>
              </a:graphicData>
            </a:graphic>
          </wp:anchor>
        </w:drawing>
      </w:r>
      <w:r w:rsidR="009242AD" w:rsidRPr="00DF1640">
        <w:t xml:space="preserve">Използвани са данни от актуалната публикация на Aswath Damodaran (източник: http://pages.stern.nyu.edu/~adamodar/), според която безлостовият β коефициент за дружествата в енергийния сектор в Европа е </w:t>
      </w:r>
      <w:r w:rsidR="002C2EEA">
        <w:t>x</w:t>
      </w:r>
      <w:r w:rsidR="009242AD" w:rsidRPr="00DF1640">
        <w:t>,</w:t>
      </w:r>
      <w:r w:rsidR="002C2EEA">
        <w:t>xx</w:t>
      </w:r>
    </w:p>
    <w:p w:rsidR="009242AD" w:rsidRPr="008B7D72" w:rsidRDefault="009242AD" w:rsidP="009242AD">
      <w:pPr>
        <w:ind w:left="709"/>
      </w:pPr>
    </w:p>
    <w:p w:rsidR="009242AD" w:rsidRPr="00DF1640" w:rsidRDefault="009242AD" w:rsidP="009242AD">
      <w:pPr>
        <w:ind w:left="709"/>
      </w:pPr>
      <w:r w:rsidRPr="00DF3246">
        <w:t xml:space="preserve">Безлостовият отраслов β коефициент, при </w:t>
      </w:r>
      <w:r w:rsidR="00FA04EB" w:rsidRPr="00DF3246">
        <w:t xml:space="preserve">целева структура на капитала за регулаторни цели </w:t>
      </w:r>
      <w:r w:rsidR="00FA04EB" w:rsidRPr="00DF1640">
        <w:t xml:space="preserve">капиталова структура </w:t>
      </w:r>
      <w:r w:rsidRPr="00DF1640">
        <w:t>(50/50) и размера на данъчната ставка</w:t>
      </w:r>
      <w:r w:rsidR="00FA04EB" w:rsidRPr="00DF1640">
        <w:t xml:space="preserve"> 10%</w:t>
      </w:r>
      <w:r w:rsidRPr="00DF1640">
        <w:t xml:space="preserve">, се преобразува в лостов β коефициент със стойност – </w:t>
      </w:r>
      <w:r w:rsidR="00D57BD1" w:rsidRPr="00DF1640">
        <w:rPr>
          <w:lang w:val="en-US"/>
        </w:rPr>
        <w:t>0.</w:t>
      </w:r>
      <w:r w:rsidR="005A71B0" w:rsidRPr="00DF1640">
        <w:rPr>
          <w:lang w:val="en-US"/>
        </w:rPr>
        <w:t>696</w:t>
      </w:r>
      <w:r w:rsidRPr="00DF1640">
        <w:t>.</w:t>
      </w:r>
    </w:p>
    <w:p w:rsidR="009242AD" w:rsidRPr="00DF1640" w:rsidRDefault="009242AD" w:rsidP="009242AD">
      <w:pPr>
        <w:ind w:left="709"/>
      </w:pPr>
    </w:p>
    <w:p w:rsidR="009242AD" w:rsidRPr="00DF1640" w:rsidRDefault="009242AD" w:rsidP="009242AD">
      <w:pPr>
        <w:ind w:left="709"/>
      </w:pPr>
      <w:r w:rsidRPr="00DF1640">
        <w:t>Източник: http://people.stern.nyu.edu/adamodar/New_Home_Page/datacurrent.html</w:t>
      </w:r>
    </w:p>
    <w:p w:rsidR="009242AD" w:rsidRDefault="009242AD" w:rsidP="009242AD">
      <w:pPr>
        <w:ind w:left="709"/>
      </w:pPr>
    </w:p>
    <w:p w:rsidR="00F1036A" w:rsidRPr="00DF1640" w:rsidRDefault="00F1036A" w:rsidP="009242AD">
      <w:pPr>
        <w:ind w:left="709"/>
      </w:pPr>
    </w:p>
    <w:p w:rsidR="009242AD" w:rsidRPr="00DF1640" w:rsidRDefault="009242AD" w:rsidP="009242AD">
      <w:pPr>
        <w:ind w:left="709"/>
        <w:rPr>
          <w:b/>
        </w:rPr>
      </w:pPr>
      <w:r w:rsidRPr="00DF1640">
        <w:rPr>
          <w:b/>
        </w:rPr>
        <w:t>Пазарна рискова премия</w:t>
      </w:r>
    </w:p>
    <w:p w:rsidR="009242AD" w:rsidRPr="00DF1640" w:rsidRDefault="009242AD" w:rsidP="009242AD">
      <w:pPr>
        <w:ind w:left="709"/>
      </w:pPr>
    </w:p>
    <w:p w:rsidR="009242AD" w:rsidRPr="00DF1640" w:rsidRDefault="009242AD" w:rsidP="009242AD">
      <w:pPr>
        <w:ind w:left="709"/>
      </w:pPr>
      <w:r w:rsidRPr="00DF1640">
        <w:t xml:space="preserve">Пазарната рискова премия представлява рисковата премия за инвестиции в рисково пазарно портфолио, вместо в безрискова облигация. Тя представя системния риск, който не може да бъде елиминиран чрез диверсификация. Източници за определяне на пазарната рискова премия са публикациите на Aswath Damodaran, който препоръчва стойност от </w:t>
      </w:r>
      <w:r w:rsidR="002C2EEA">
        <w:t>x</w:t>
      </w:r>
      <w:r w:rsidRPr="00DF1640">
        <w:t>,</w:t>
      </w:r>
      <w:r w:rsidR="002C2EEA">
        <w:rPr>
          <w:lang w:val="en-US"/>
        </w:rPr>
        <w:t>xx</w:t>
      </w:r>
      <w:r w:rsidRPr="00DF1640">
        <w:t xml:space="preserve">% за развитите пазари и странови риск за България </w:t>
      </w:r>
      <w:r w:rsidR="002C2EEA">
        <w:t>x</w:t>
      </w:r>
      <w:r w:rsidRPr="00DF1640">
        <w:t>,</w:t>
      </w:r>
      <w:r w:rsidR="002C2EEA">
        <w:t>x</w:t>
      </w:r>
      <w:r w:rsidR="002C2EEA">
        <w:rPr>
          <w:lang w:val="en-US"/>
        </w:rPr>
        <w:t>x</w:t>
      </w:r>
      <w:r w:rsidRPr="00DF1640">
        <w:t>%</w:t>
      </w:r>
    </w:p>
    <w:p w:rsidR="009242AD" w:rsidRPr="00DF1640" w:rsidRDefault="009242AD" w:rsidP="009242AD">
      <w:pPr>
        <w:ind w:left="709"/>
      </w:pPr>
    </w:p>
    <w:p w:rsidR="009242AD" w:rsidRPr="00DF1640" w:rsidRDefault="00820732" w:rsidP="009242AD">
      <w:pPr>
        <w:ind w:left="709"/>
      </w:pPr>
      <w:r w:rsidRPr="00DF1640">
        <w:rPr>
          <w:noProof/>
          <w:lang w:eastAsia="bg-BG"/>
        </w:rPr>
        <w:drawing>
          <wp:anchor distT="0" distB="0" distL="114300" distR="114300" simplePos="0" relativeHeight="251671552" behindDoc="0" locked="0" layoutInCell="1" allowOverlap="1" wp14:anchorId="3A68B2FB" wp14:editId="10E90B56">
            <wp:simplePos x="0" y="0"/>
            <wp:positionH relativeFrom="column">
              <wp:posOffset>49530</wp:posOffset>
            </wp:positionH>
            <wp:positionV relativeFrom="paragraph">
              <wp:posOffset>271145</wp:posOffset>
            </wp:positionV>
            <wp:extent cx="6120130" cy="986204"/>
            <wp:effectExtent l="0" t="0" r="0" b="444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986204"/>
                    </a:xfrm>
                    <a:prstGeom prst="rect">
                      <a:avLst/>
                    </a:prstGeom>
                    <a:noFill/>
                    <a:ln>
                      <a:noFill/>
                    </a:ln>
                  </pic:spPr>
                </pic:pic>
              </a:graphicData>
            </a:graphic>
          </wp:anchor>
        </w:drawing>
      </w:r>
    </w:p>
    <w:p w:rsidR="009242AD" w:rsidRPr="00DF1640" w:rsidRDefault="009242AD" w:rsidP="009242AD">
      <w:pPr>
        <w:ind w:left="709"/>
      </w:pPr>
    </w:p>
    <w:p w:rsidR="009242AD" w:rsidRPr="00DF1640" w:rsidRDefault="009242AD" w:rsidP="009242AD">
      <w:pPr>
        <w:ind w:left="709"/>
      </w:pPr>
    </w:p>
    <w:p w:rsidR="009242AD" w:rsidRPr="00DF1640" w:rsidRDefault="009242AD" w:rsidP="009242AD">
      <w:pPr>
        <w:ind w:left="709"/>
      </w:pPr>
      <w:r w:rsidRPr="00DF1640">
        <w:t xml:space="preserve">Сборът от стойностите на системния риск и специфичния държавен риск за България </w:t>
      </w:r>
    </w:p>
    <w:p w:rsidR="009242AD" w:rsidRPr="00DF1640" w:rsidRDefault="009242AD" w:rsidP="009242AD">
      <w:pPr>
        <w:ind w:left="709"/>
      </w:pPr>
      <w:r w:rsidRPr="00DF1640">
        <w:t>представляв</w:t>
      </w:r>
      <w:r w:rsidR="00820732" w:rsidRPr="00DF1640">
        <w:t xml:space="preserve">а пазарната рискова премия от </w:t>
      </w:r>
      <w:r w:rsidR="002C2EEA">
        <w:t>x</w:t>
      </w:r>
      <w:r w:rsidR="00820732" w:rsidRPr="00DF1640">
        <w:t>.</w:t>
      </w:r>
      <w:r w:rsidR="002C2EEA">
        <w:t>xx</w:t>
      </w:r>
      <w:r w:rsidRPr="00DF1640">
        <w:t>%.</w:t>
      </w:r>
    </w:p>
    <w:p w:rsidR="009242AD" w:rsidRPr="00DF1640" w:rsidRDefault="009242AD" w:rsidP="009242AD">
      <w:pPr>
        <w:ind w:left="709"/>
      </w:pPr>
    </w:p>
    <w:p w:rsidR="009242AD" w:rsidRPr="00DF1640" w:rsidRDefault="009242AD" w:rsidP="009242AD">
      <w:pPr>
        <w:ind w:left="709"/>
      </w:pPr>
      <w:r w:rsidRPr="00DF1640">
        <w:t>Източник: http://people.stern.nyu.edu/adamodar/New_Home_Page/datafile/ctryprem.html</w:t>
      </w:r>
    </w:p>
    <w:p w:rsidR="009242AD" w:rsidRPr="00DF1640" w:rsidRDefault="009242AD" w:rsidP="009242AD">
      <w:pPr>
        <w:ind w:left="709"/>
      </w:pPr>
    </w:p>
    <w:p w:rsidR="009242AD" w:rsidRPr="00DF1640" w:rsidRDefault="009242AD" w:rsidP="009242AD">
      <w:pPr>
        <w:ind w:left="709"/>
        <w:rPr>
          <w:b/>
        </w:rPr>
      </w:pPr>
      <w:r w:rsidRPr="00DF1640">
        <w:rPr>
          <w:b/>
        </w:rPr>
        <w:t>Калкулация</w:t>
      </w:r>
    </w:p>
    <w:p w:rsidR="009242AD" w:rsidRPr="00DF1640" w:rsidRDefault="009242AD" w:rsidP="009242AD">
      <w:pPr>
        <w:ind w:left="709"/>
      </w:pPr>
    </w:p>
    <w:p w:rsidR="009242AD" w:rsidRPr="00DF1640" w:rsidRDefault="009242AD" w:rsidP="009242AD">
      <w:pPr>
        <w:ind w:left="709"/>
      </w:pPr>
      <w:r w:rsidRPr="00DF1640">
        <w:t xml:space="preserve">Съгласно формулата определена от модела CAPM  </w:t>
      </w:r>
    </w:p>
    <w:p w:rsidR="009242AD" w:rsidRPr="00DF1640" w:rsidRDefault="009242AD" w:rsidP="009242AD">
      <w:pPr>
        <w:ind w:left="709"/>
      </w:pPr>
      <w:r w:rsidRPr="00DF1640">
        <w:t>НВск = Безрискова премия + бета коефициент на активите * Пазарна рискова премия</w:t>
      </w:r>
    </w:p>
    <w:p w:rsidR="009242AD" w:rsidRPr="00DF1640" w:rsidRDefault="009242AD" w:rsidP="009242AD">
      <w:pPr>
        <w:ind w:left="709"/>
      </w:pPr>
      <w:r w:rsidRPr="00DF1640">
        <w:t xml:space="preserve">Резултатът при прилагането на определените по-горе параметри е норма на възвръщаемост на собствения капитал в размер на </w:t>
      </w:r>
      <w:r w:rsidR="002C2EEA">
        <w:rPr>
          <w:lang w:val="en-US"/>
        </w:rPr>
        <w:t>x</w:t>
      </w:r>
      <w:r w:rsidR="005A71B0" w:rsidRPr="00DF1640">
        <w:rPr>
          <w:lang w:val="en-US"/>
        </w:rPr>
        <w:t>.</w:t>
      </w:r>
      <w:r w:rsidR="002C2EEA">
        <w:rPr>
          <w:lang w:val="en-US"/>
        </w:rPr>
        <w:t>xx</w:t>
      </w:r>
      <w:r w:rsidRPr="00DF1640">
        <w:t>%</w:t>
      </w:r>
    </w:p>
    <w:p w:rsidR="009242AD" w:rsidRPr="00DF1640" w:rsidRDefault="009242AD" w:rsidP="009242AD">
      <w:pPr>
        <w:ind w:left="709"/>
      </w:pPr>
      <w:r w:rsidRPr="00DF1640">
        <w:t xml:space="preserve">НВск = </w:t>
      </w:r>
      <w:r w:rsidR="002C2EEA">
        <w:rPr>
          <w:lang w:val="en-US"/>
        </w:rPr>
        <w:t>x</w:t>
      </w:r>
      <w:r w:rsidR="005A71B0" w:rsidRPr="00DF1640">
        <w:rPr>
          <w:lang w:val="en-US"/>
        </w:rPr>
        <w:t>.</w:t>
      </w:r>
      <w:r w:rsidR="002C2EEA">
        <w:rPr>
          <w:lang w:val="en-US"/>
        </w:rPr>
        <w:t>xx</w:t>
      </w:r>
      <w:r w:rsidRPr="00DF1640">
        <w:t xml:space="preserve">% + </w:t>
      </w:r>
      <w:r w:rsidR="002C2EEA">
        <w:rPr>
          <w:lang w:val="en-US"/>
        </w:rPr>
        <w:t>x</w:t>
      </w:r>
      <w:r w:rsidR="005A71B0" w:rsidRPr="00DF1640">
        <w:rPr>
          <w:lang w:val="en-US"/>
        </w:rPr>
        <w:t>.</w:t>
      </w:r>
      <w:r w:rsidR="002C2EEA">
        <w:rPr>
          <w:lang w:val="en-US"/>
        </w:rPr>
        <w:t>xx</w:t>
      </w:r>
      <w:r w:rsidRPr="00DF1640">
        <w:t xml:space="preserve"> * </w:t>
      </w:r>
      <w:r w:rsidR="002C2EEA">
        <w:rPr>
          <w:lang w:val="en-US"/>
        </w:rPr>
        <w:t>x</w:t>
      </w:r>
      <w:r w:rsidR="005A71B0" w:rsidRPr="00DF1640">
        <w:rPr>
          <w:lang w:val="en-US"/>
        </w:rPr>
        <w:t>.</w:t>
      </w:r>
      <w:r w:rsidR="002C2EEA">
        <w:rPr>
          <w:lang w:val="en-US"/>
        </w:rPr>
        <w:t>xx</w:t>
      </w:r>
      <w:r w:rsidRPr="00DF1640">
        <w:t xml:space="preserve">% = </w:t>
      </w:r>
      <w:r w:rsidR="002C2EEA">
        <w:rPr>
          <w:lang w:val="en-US"/>
        </w:rPr>
        <w:t>x</w:t>
      </w:r>
      <w:r w:rsidR="005A71B0" w:rsidRPr="00DF1640">
        <w:rPr>
          <w:lang w:val="en-US"/>
        </w:rPr>
        <w:t>.</w:t>
      </w:r>
      <w:r w:rsidR="002C2EEA">
        <w:rPr>
          <w:lang w:val="en-US"/>
        </w:rPr>
        <w:t>xx</w:t>
      </w:r>
      <w:r w:rsidRPr="00DF1640">
        <w:t>%</w:t>
      </w:r>
    </w:p>
    <w:p w:rsidR="009242AD" w:rsidRPr="00DF1640" w:rsidRDefault="009242AD" w:rsidP="009242AD">
      <w:pPr>
        <w:ind w:left="709"/>
      </w:pPr>
    </w:p>
    <w:p w:rsidR="009242AD" w:rsidRPr="00DF1640" w:rsidRDefault="009C7312" w:rsidP="00226ECF">
      <w:pPr>
        <w:pStyle w:val="ListParagraph"/>
        <w:numPr>
          <w:ilvl w:val="0"/>
          <w:numId w:val="13"/>
        </w:numPr>
        <w:rPr>
          <w:rFonts w:ascii="Frutiger Next for EVN Light" w:hAnsi="Frutiger Next for EVN Light"/>
          <w:sz w:val="19"/>
          <w:szCs w:val="19"/>
          <w:lang w:val="bg-BG"/>
        </w:rPr>
      </w:pPr>
      <w:r w:rsidRPr="00DF1640">
        <w:rPr>
          <w:rFonts w:ascii="Frutiger Next for EVN Light" w:hAnsi="Frutiger Next for EVN Light"/>
          <w:sz w:val="19"/>
          <w:szCs w:val="19"/>
          <w:lang w:val="bg-BG"/>
        </w:rPr>
        <w:t>Норма на възвръщаемост на привлечения капитал</w:t>
      </w:r>
    </w:p>
    <w:p w:rsidR="006179E7" w:rsidRPr="00DF1640" w:rsidRDefault="006179E7" w:rsidP="006179E7">
      <w:pPr>
        <w:pStyle w:val="ListParagraph"/>
        <w:ind w:left="709"/>
        <w:rPr>
          <w:rFonts w:ascii="Frutiger Next for EVN Light" w:eastAsia="Frutiger Next for EVN Light" w:hAnsi="Frutiger Next for EVN Light"/>
          <w:spacing w:val="4"/>
          <w:sz w:val="19"/>
          <w:szCs w:val="19"/>
          <w:lang w:val="bg-BG"/>
        </w:rPr>
      </w:pPr>
      <w:r w:rsidRPr="00DF1640">
        <w:rPr>
          <w:rFonts w:ascii="Frutiger Next for EVN Light" w:eastAsia="Frutiger Next for EVN Light" w:hAnsi="Frutiger Next for EVN Light"/>
          <w:spacing w:val="4"/>
          <w:sz w:val="19"/>
          <w:szCs w:val="19"/>
          <w:lang w:val="bg-BG"/>
        </w:rPr>
        <w:t xml:space="preserve">Нормата на възвръщаемост на привлечения капитал е изчислена съгласно т. 40 и т. 41 от Указания-НВ, като среднопретеглена величина от договорените годишни лихви на заемите и относителното тегло на съответния заем в общата сума на привлечения капитал и е в размер на </w:t>
      </w:r>
      <w:r w:rsidR="002C2EEA">
        <w:rPr>
          <w:rFonts w:ascii="Frutiger Next for EVN Light" w:eastAsia="Frutiger Next for EVN Light" w:hAnsi="Frutiger Next for EVN Light"/>
          <w:spacing w:val="4"/>
          <w:sz w:val="19"/>
          <w:szCs w:val="19"/>
          <w:lang w:val="en-US"/>
        </w:rPr>
        <w:t>x</w:t>
      </w:r>
      <w:r w:rsidR="005A71B0" w:rsidRPr="00DF1640">
        <w:rPr>
          <w:rFonts w:ascii="Frutiger Next for EVN Light" w:eastAsia="Frutiger Next for EVN Light" w:hAnsi="Frutiger Next for EVN Light"/>
          <w:spacing w:val="4"/>
          <w:sz w:val="19"/>
          <w:szCs w:val="19"/>
          <w:lang w:val="en-US"/>
        </w:rPr>
        <w:t>.</w:t>
      </w:r>
      <w:r w:rsidR="002C2EEA">
        <w:rPr>
          <w:rFonts w:ascii="Frutiger Next for EVN Light" w:eastAsia="Frutiger Next for EVN Light" w:hAnsi="Frutiger Next for EVN Light"/>
          <w:spacing w:val="4"/>
          <w:sz w:val="19"/>
          <w:szCs w:val="19"/>
          <w:lang w:val="en-US"/>
        </w:rPr>
        <w:t>xx</w:t>
      </w:r>
      <w:r w:rsidRPr="00DF1640">
        <w:rPr>
          <w:rFonts w:ascii="Frutiger Next for EVN Light" w:eastAsia="Frutiger Next for EVN Light" w:hAnsi="Frutiger Next for EVN Light"/>
          <w:spacing w:val="4"/>
          <w:sz w:val="19"/>
          <w:szCs w:val="19"/>
          <w:lang w:val="bg-BG"/>
        </w:rPr>
        <w:t>%</w:t>
      </w:r>
    </w:p>
    <w:p w:rsidR="005F16AF" w:rsidRPr="00DF1640" w:rsidRDefault="005F16AF" w:rsidP="006179E7">
      <w:pPr>
        <w:pStyle w:val="ListParagraph"/>
        <w:ind w:left="709"/>
        <w:rPr>
          <w:rFonts w:ascii="Frutiger Next for EVN Light" w:eastAsia="Frutiger Next for EVN Light" w:hAnsi="Frutiger Next for EVN Light"/>
          <w:spacing w:val="4"/>
          <w:sz w:val="19"/>
          <w:szCs w:val="19"/>
          <w:lang w:val="bg-BG"/>
        </w:rPr>
      </w:pPr>
    </w:p>
    <w:p w:rsidR="005F16AF" w:rsidRPr="00DF1640" w:rsidRDefault="00364E9A" w:rsidP="00226ECF">
      <w:pPr>
        <w:pStyle w:val="ListParagraph"/>
        <w:numPr>
          <w:ilvl w:val="0"/>
          <w:numId w:val="13"/>
        </w:numPr>
        <w:rPr>
          <w:rFonts w:ascii="Frutiger Next for EVN Light" w:eastAsia="Frutiger Next for EVN Light" w:hAnsi="Frutiger Next for EVN Light"/>
          <w:spacing w:val="4"/>
          <w:sz w:val="19"/>
          <w:szCs w:val="19"/>
          <w:lang w:val="bg-BG"/>
        </w:rPr>
      </w:pPr>
      <w:r w:rsidRPr="00DF1640">
        <w:rPr>
          <w:rFonts w:ascii="Frutiger Next for EVN Light" w:eastAsia="Frutiger Next for EVN Light" w:hAnsi="Frutiger Next for EVN Light"/>
          <w:spacing w:val="4"/>
          <w:sz w:val="19"/>
          <w:szCs w:val="19"/>
          <w:lang w:val="bg-BG"/>
        </w:rPr>
        <w:lastRenderedPageBreak/>
        <w:t>Дял на собствения капитал - Д</w:t>
      </w:r>
      <w:r w:rsidRPr="00DF1640">
        <w:rPr>
          <w:rFonts w:ascii="Frutiger Next for EVN Light" w:eastAsia="Frutiger Next for EVN Light" w:hAnsi="Frutiger Next for EVN Light"/>
          <w:spacing w:val="4"/>
          <w:sz w:val="19"/>
          <w:szCs w:val="19"/>
          <w:vertAlign w:val="subscript"/>
          <w:lang w:val="bg-BG"/>
        </w:rPr>
        <w:t xml:space="preserve">СК </w:t>
      </w:r>
      <w:r w:rsidRPr="00DF1640">
        <w:rPr>
          <w:rFonts w:ascii="Frutiger Next for EVN Light" w:eastAsia="Frutiger Next for EVN Light" w:hAnsi="Frutiger Next for EVN Light"/>
          <w:spacing w:val="4"/>
          <w:sz w:val="19"/>
          <w:szCs w:val="19"/>
          <w:lang w:val="bg-BG"/>
        </w:rPr>
        <w:t xml:space="preserve">= </w:t>
      </w:r>
      <w:r w:rsidR="002C2EEA">
        <w:rPr>
          <w:rFonts w:ascii="Frutiger Next for EVN Light" w:eastAsia="Frutiger Next for EVN Light" w:hAnsi="Frutiger Next for EVN Light"/>
          <w:spacing w:val="4"/>
          <w:sz w:val="19"/>
          <w:szCs w:val="19"/>
          <w:lang w:val="en-US"/>
        </w:rPr>
        <w:t>xx</w:t>
      </w:r>
      <w:r w:rsidR="005A71B0" w:rsidRPr="00DF1640">
        <w:rPr>
          <w:rFonts w:ascii="Frutiger Next for EVN Light" w:eastAsia="Frutiger Next for EVN Light" w:hAnsi="Frutiger Next for EVN Light"/>
          <w:spacing w:val="4"/>
          <w:sz w:val="19"/>
          <w:szCs w:val="19"/>
          <w:lang w:val="en-US"/>
        </w:rPr>
        <w:t>.</w:t>
      </w:r>
      <w:r w:rsidR="002C2EEA">
        <w:rPr>
          <w:rFonts w:ascii="Frutiger Next for EVN Light" w:eastAsia="Frutiger Next for EVN Light" w:hAnsi="Frutiger Next for EVN Light"/>
          <w:spacing w:val="4"/>
          <w:sz w:val="19"/>
          <w:szCs w:val="19"/>
          <w:lang w:val="en-US"/>
        </w:rPr>
        <w:t>xx</w:t>
      </w:r>
      <w:r w:rsidRPr="00DF1640">
        <w:rPr>
          <w:rFonts w:ascii="Frutiger Next for EVN Light" w:eastAsia="Frutiger Next for EVN Light" w:hAnsi="Frutiger Next for EVN Light"/>
          <w:spacing w:val="4"/>
          <w:sz w:val="19"/>
          <w:szCs w:val="19"/>
          <w:lang w:val="bg-BG"/>
        </w:rPr>
        <w:t>%</w:t>
      </w:r>
    </w:p>
    <w:p w:rsidR="00364E9A" w:rsidRPr="00DF1640" w:rsidRDefault="00364E9A" w:rsidP="00364E9A">
      <w:pPr>
        <w:pStyle w:val="ListParagraph"/>
        <w:ind w:left="1069"/>
        <w:rPr>
          <w:rFonts w:ascii="Frutiger Next for EVN Light" w:eastAsia="Frutiger Next for EVN Light" w:hAnsi="Frutiger Next for EVN Light"/>
          <w:spacing w:val="4"/>
          <w:sz w:val="19"/>
          <w:szCs w:val="19"/>
          <w:lang w:val="bg-BG"/>
        </w:rPr>
      </w:pPr>
    </w:p>
    <w:p w:rsidR="00364E9A" w:rsidRPr="00DF1640" w:rsidRDefault="00364E9A" w:rsidP="00226ECF">
      <w:pPr>
        <w:pStyle w:val="ListParagraph"/>
        <w:numPr>
          <w:ilvl w:val="0"/>
          <w:numId w:val="13"/>
        </w:numPr>
        <w:rPr>
          <w:rFonts w:ascii="Frutiger Next for EVN Light" w:eastAsia="Frutiger Next for EVN Light" w:hAnsi="Frutiger Next for EVN Light"/>
          <w:spacing w:val="4"/>
          <w:sz w:val="19"/>
          <w:szCs w:val="19"/>
          <w:lang w:val="bg-BG"/>
        </w:rPr>
      </w:pPr>
      <w:r w:rsidRPr="00DF1640">
        <w:rPr>
          <w:rFonts w:ascii="Frutiger Next for EVN Light" w:eastAsia="Frutiger Next for EVN Light" w:hAnsi="Frutiger Next for EVN Light"/>
          <w:spacing w:val="4"/>
          <w:sz w:val="19"/>
          <w:szCs w:val="19"/>
          <w:lang w:val="bg-BG"/>
        </w:rPr>
        <w:t>Дял на привлечения капитал - Д</w:t>
      </w:r>
      <w:r w:rsidRPr="00DF1640">
        <w:rPr>
          <w:rFonts w:ascii="Frutiger Next for EVN Light" w:eastAsia="Frutiger Next for EVN Light" w:hAnsi="Frutiger Next for EVN Light"/>
          <w:spacing w:val="4"/>
          <w:sz w:val="19"/>
          <w:szCs w:val="19"/>
          <w:vertAlign w:val="subscript"/>
          <w:lang w:val="bg-BG"/>
        </w:rPr>
        <w:t xml:space="preserve">ПК </w:t>
      </w:r>
      <w:r w:rsidRPr="00DF1640">
        <w:rPr>
          <w:rFonts w:ascii="Frutiger Next for EVN Light" w:eastAsia="Frutiger Next for EVN Light" w:hAnsi="Frutiger Next for EVN Light"/>
          <w:spacing w:val="4"/>
          <w:sz w:val="19"/>
          <w:szCs w:val="19"/>
          <w:lang w:val="bg-BG"/>
        </w:rPr>
        <w:t xml:space="preserve">= </w:t>
      </w:r>
      <w:r w:rsidR="002C2EEA">
        <w:rPr>
          <w:rFonts w:ascii="Frutiger Next for EVN Light" w:eastAsia="Frutiger Next for EVN Light" w:hAnsi="Frutiger Next for EVN Light"/>
          <w:spacing w:val="4"/>
          <w:sz w:val="19"/>
          <w:szCs w:val="19"/>
          <w:lang w:val="en-US"/>
        </w:rPr>
        <w:t>xx</w:t>
      </w:r>
      <w:r w:rsidR="005A71B0" w:rsidRPr="00DF1640">
        <w:rPr>
          <w:rFonts w:ascii="Frutiger Next for EVN Light" w:eastAsia="Frutiger Next for EVN Light" w:hAnsi="Frutiger Next for EVN Light"/>
          <w:spacing w:val="4"/>
          <w:sz w:val="19"/>
          <w:szCs w:val="19"/>
          <w:lang w:val="en-US"/>
        </w:rPr>
        <w:t>.</w:t>
      </w:r>
      <w:r w:rsidR="002C2EEA">
        <w:rPr>
          <w:rFonts w:ascii="Frutiger Next for EVN Light" w:eastAsia="Frutiger Next for EVN Light" w:hAnsi="Frutiger Next for EVN Light"/>
          <w:spacing w:val="4"/>
          <w:sz w:val="19"/>
          <w:szCs w:val="19"/>
          <w:lang w:val="en-US"/>
        </w:rPr>
        <w:t>xx</w:t>
      </w:r>
      <w:r w:rsidRPr="00DF1640">
        <w:rPr>
          <w:rFonts w:ascii="Frutiger Next for EVN Light" w:eastAsia="Frutiger Next for EVN Light" w:hAnsi="Frutiger Next for EVN Light"/>
          <w:spacing w:val="4"/>
          <w:sz w:val="19"/>
          <w:szCs w:val="19"/>
          <w:lang w:val="bg-BG"/>
        </w:rPr>
        <w:t>%</w:t>
      </w:r>
    </w:p>
    <w:p w:rsidR="00364E9A" w:rsidRPr="00DF1640" w:rsidRDefault="00364E9A" w:rsidP="00364E9A"/>
    <w:p w:rsidR="00364E9A" w:rsidRPr="00DF1640" w:rsidRDefault="00364E9A" w:rsidP="00226ECF">
      <w:pPr>
        <w:pStyle w:val="ListParagraph"/>
        <w:numPr>
          <w:ilvl w:val="0"/>
          <w:numId w:val="13"/>
        </w:numPr>
        <w:rPr>
          <w:rFonts w:ascii="Frutiger Next for EVN Light" w:eastAsia="Frutiger Next for EVN Light" w:hAnsi="Frutiger Next for EVN Light"/>
          <w:spacing w:val="4"/>
          <w:sz w:val="19"/>
          <w:szCs w:val="19"/>
          <w:lang w:val="bg-BG"/>
        </w:rPr>
      </w:pPr>
      <w:r w:rsidRPr="00DF1640">
        <w:rPr>
          <w:rFonts w:ascii="Frutiger Next for EVN Light" w:eastAsia="Frutiger Next for EVN Light" w:hAnsi="Frutiger Next for EVN Light"/>
          <w:spacing w:val="4"/>
          <w:sz w:val="19"/>
          <w:szCs w:val="19"/>
          <w:lang w:val="bg-BG"/>
        </w:rPr>
        <w:t xml:space="preserve">Данъчна ставка – ДС = </w:t>
      </w:r>
      <w:r w:rsidR="002C2EEA">
        <w:rPr>
          <w:rFonts w:ascii="Frutiger Next for EVN Light" w:eastAsia="Frutiger Next for EVN Light" w:hAnsi="Frutiger Next for EVN Light"/>
          <w:spacing w:val="4"/>
          <w:sz w:val="19"/>
          <w:szCs w:val="19"/>
          <w:lang w:val="bg-BG"/>
        </w:rPr>
        <w:t>xx</w:t>
      </w:r>
      <w:r w:rsidRPr="00DF1640">
        <w:rPr>
          <w:rFonts w:ascii="Frutiger Next for EVN Light" w:eastAsia="Frutiger Next for EVN Light" w:hAnsi="Frutiger Next for EVN Light"/>
          <w:spacing w:val="4"/>
          <w:sz w:val="19"/>
          <w:szCs w:val="19"/>
          <w:lang w:val="bg-BG"/>
        </w:rPr>
        <w:t>%</w:t>
      </w:r>
    </w:p>
    <w:p w:rsidR="00364E9A" w:rsidRPr="00DF1640" w:rsidRDefault="00364E9A" w:rsidP="00364E9A">
      <w:pPr>
        <w:pStyle w:val="ListParagraph"/>
        <w:rPr>
          <w:rFonts w:ascii="Frutiger Next for EVN Light" w:eastAsia="Frutiger Next for EVN Light" w:hAnsi="Frutiger Next for EVN Light"/>
          <w:spacing w:val="4"/>
          <w:sz w:val="19"/>
          <w:szCs w:val="19"/>
          <w:lang w:val="bg-BG"/>
        </w:rPr>
      </w:pPr>
    </w:p>
    <w:p w:rsidR="00364E9A" w:rsidRPr="00DF1640" w:rsidRDefault="00364E9A" w:rsidP="00226ECF">
      <w:pPr>
        <w:pStyle w:val="ListParagraph"/>
        <w:numPr>
          <w:ilvl w:val="0"/>
          <w:numId w:val="13"/>
        </w:numPr>
        <w:rPr>
          <w:rFonts w:ascii="Frutiger Next for EVN Light" w:eastAsia="Frutiger Next for EVN Light" w:hAnsi="Frutiger Next for EVN Light"/>
          <w:spacing w:val="4"/>
          <w:sz w:val="19"/>
          <w:szCs w:val="19"/>
          <w:lang w:val="bg-BG"/>
        </w:rPr>
      </w:pPr>
      <w:r w:rsidRPr="00DF1640">
        <w:rPr>
          <w:rFonts w:ascii="Frutiger Next for EVN Light" w:eastAsia="Frutiger Next for EVN Light" w:hAnsi="Frutiger Next for EVN Light"/>
          <w:spacing w:val="4"/>
          <w:sz w:val="19"/>
          <w:szCs w:val="19"/>
          <w:lang w:val="bg-BG"/>
        </w:rPr>
        <w:t xml:space="preserve">Калкулация </w:t>
      </w:r>
    </w:p>
    <w:p w:rsidR="00364E9A" w:rsidRPr="00DF1640" w:rsidRDefault="00364E9A" w:rsidP="00364E9A">
      <w:pPr>
        <w:ind w:left="709"/>
      </w:pPr>
      <w:r w:rsidRPr="00DF1640">
        <w:t xml:space="preserve">НВ = </w:t>
      </w:r>
      <w:r w:rsidR="002C2EEA">
        <w:rPr>
          <w:lang w:val="en-US"/>
        </w:rPr>
        <w:t>xx</w:t>
      </w:r>
      <w:r w:rsidR="005A71B0" w:rsidRPr="00DF1640">
        <w:rPr>
          <w:lang w:val="en-US"/>
        </w:rPr>
        <w:t>.</w:t>
      </w:r>
      <w:r w:rsidR="002C2EEA">
        <w:rPr>
          <w:lang w:val="en-US"/>
        </w:rPr>
        <w:t>xx</w:t>
      </w:r>
      <w:r w:rsidR="00A52C3C" w:rsidRPr="00DF1640">
        <w:t>%</w:t>
      </w:r>
      <w:r w:rsidRPr="00DF1640">
        <w:t>*</w:t>
      </w:r>
      <w:r w:rsidR="002C2EEA">
        <w:rPr>
          <w:lang w:val="en-US"/>
        </w:rPr>
        <w:t>x</w:t>
      </w:r>
      <w:r w:rsidR="005A71B0" w:rsidRPr="00DF1640">
        <w:rPr>
          <w:lang w:val="en-US"/>
        </w:rPr>
        <w:t>.</w:t>
      </w:r>
      <w:r w:rsidR="002C2EEA">
        <w:rPr>
          <w:lang w:val="en-US"/>
        </w:rPr>
        <w:t>xx</w:t>
      </w:r>
      <w:r w:rsidRPr="00DF1640">
        <w:t>%/(</w:t>
      </w:r>
      <w:r w:rsidR="002C2EEA">
        <w:t>x</w:t>
      </w:r>
      <w:r w:rsidRPr="00DF1640">
        <w:t>-</w:t>
      </w:r>
      <w:r w:rsidR="002C2EEA">
        <w:t>xx</w:t>
      </w:r>
      <w:r w:rsidRPr="00DF1640">
        <w:t xml:space="preserve">%) + </w:t>
      </w:r>
      <w:r w:rsidR="002C2EEA">
        <w:rPr>
          <w:lang w:val="en-US"/>
        </w:rPr>
        <w:t>xx</w:t>
      </w:r>
      <w:r w:rsidR="005A71B0" w:rsidRPr="00DF1640">
        <w:rPr>
          <w:lang w:val="en-US"/>
        </w:rPr>
        <w:t>.</w:t>
      </w:r>
      <w:r w:rsidR="002C2EEA">
        <w:rPr>
          <w:lang w:val="en-US"/>
        </w:rPr>
        <w:t>xx</w:t>
      </w:r>
      <w:r w:rsidRPr="00DF1640">
        <w:t>%*</w:t>
      </w:r>
      <w:r w:rsidR="002C2EEA">
        <w:rPr>
          <w:lang w:val="en-US"/>
        </w:rPr>
        <w:t>x</w:t>
      </w:r>
      <w:r w:rsidR="005A71B0" w:rsidRPr="00DF1640">
        <w:rPr>
          <w:lang w:val="en-US"/>
        </w:rPr>
        <w:t>.</w:t>
      </w:r>
      <w:r w:rsidR="002C2EEA">
        <w:rPr>
          <w:lang w:val="en-US"/>
        </w:rPr>
        <w:t>xx</w:t>
      </w:r>
      <w:r w:rsidRPr="00DF1640">
        <w:t xml:space="preserve">% = </w:t>
      </w:r>
      <w:r w:rsidR="002C2EEA">
        <w:rPr>
          <w:lang w:val="en-US"/>
        </w:rPr>
        <w:t>x</w:t>
      </w:r>
      <w:r w:rsidR="005A71B0" w:rsidRPr="00DF1640">
        <w:rPr>
          <w:lang w:val="en-US"/>
        </w:rPr>
        <w:t>.</w:t>
      </w:r>
      <w:r w:rsidR="002C2EEA">
        <w:rPr>
          <w:lang w:val="en-US"/>
        </w:rPr>
        <w:t>xx</w:t>
      </w:r>
      <w:r w:rsidRPr="00DF1640">
        <w:t>%</w:t>
      </w:r>
    </w:p>
    <w:p w:rsidR="00074983" w:rsidRPr="00DF1640" w:rsidRDefault="00074983" w:rsidP="00226ECF">
      <w:pPr>
        <w:pStyle w:val="Heading2"/>
        <w:keepLines w:val="0"/>
        <w:numPr>
          <w:ilvl w:val="1"/>
          <w:numId w:val="12"/>
        </w:numPr>
        <w:tabs>
          <w:tab w:val="clear" w:pos="567"/>
        </w:tabs>
        <w:spacing w:before="240" w:line="240" w:lineRule="auto"/>
        <w:rPr>
          <w:color w:val="auto"/>
          <w:sz w:val="20"/>
        </w:rPr>
      </w:pPr>
      <w:r w:rsidRPr="00DF1640">
        <w:rPr>
          <w:color w:val="auto"/>
          <w:sz w:val="20"/>
        </w:rPr>
        <w:t>Условно-постоянни разходи</w:t>
      </w:r>
    </w:p>
    <w:p w:rsidR="00074983" w:rsidRPr="00DF1640" w:rsidRDefault="00AD59A2" w:rsidP="00AD59A2">
      <w:pPr>
        <w:ind w:left="709"/>
      </w:pPr>
      <w:r w:rsidRPr="00DF1640">
        <w:t>Съгласно глава втора, раздел I, т.17 от Указания-НВ „Условно–постоянните разходи (УПР) се прогнозират за едногодишен период и включват пет основни подгрупи: разходи за заплати, разходи свързани с осигурителното законодателство, разходи за амортизации, разходи за ремонти и разходи пряко свързани с дейностите“</w:t>
      </w:r>
    </w:p>
    <w:p w:rsidR="009242AD" w:rsidRPr="00DF1640" w:rsidRDefault="009242AD" w:rsidP="00226ECF">
      <w:pPr>
        <w:pStyle w:val="Heading3"/>
        <w:numPr>
          <w:ilvl w:val="3"/>
          <w:numId w:val="12"/>
        </w:numPr>
        <w:tabs>
          <w:tab w:val="clear" w:pos="709"/>
        </w:tabs>
        <w:spacing w:before="240" w:line="240" w:lineRule="auto"/>
        <w:rPr>
          <w:b/>
          <w:color w:val="auto"/>
          <w:sz w:val="20"/>
        </w:rPr>
      </w:pPr>
      <w:r w:rsidRPr="00DF1640">
        <w:rPr>
          <w:b/>
          <w:color w:val="auto"/>
          <w:sz w:val="20"/>
        </w:rPr>
        <w:t>Разходи за амортизации</w:t>
      </w:r>
    </w:p>
    <w:p w:rsidR="009242AD" w:rsidRPr="00DF1640" w:rsidRDefault="009242AD" w:rsidP="009242AD">
      <w:pPr>
        <w:ind w:left="709"/>
        <w:rPr>
          <w:rFonts w:asciiTheme="minorHAnsi" w:hAnsiTheme="minorHAnsi"/>
        </w:rPr>
      </w:pPr>
    </w:p>
    <w:p w:rsidR="009242AD" w:rsidRPr="00DF1640" w:rsidRDefault="009242AD" w:rsidP="009242AD">
      <w:pPr>
        <w:ind w:left="709" w:right="-143"/>
      </w:pPr>
      <w:r w:rsidRPr="00DF1640">
        <w:t>Разходите за амортизация са планирани на база симулирана амортизация за период от една година на дълготрайните активи, които се използват и са свързани пряко с дейността по лицензията. За целите на регулирането в съответствие с чл. 4, ал. 2 от НРЦТЕ дружеството води отделна счетоводна отчетност съгласно чл. 37 от ЗЕ. Симулацията на активите в позиции Сгради, Транспортни средства, Стопански инвентар и Други дълготрайни материални активи е изготвена на база балансовата стойност на активите към 31.12.20</w:t>
      </w:r>
      <w:r w:rsidR="0071034E" w:rsidRPr="00DF1640">
        <w:rPr>
          <w:lang w:val="en-US"/>
        </w:rPr>
        <w:t>21</w:t>
      </w:r>
      <w:r w:rsidRPr="00DF1640">
        <w:t xml:space="preserve"> изчислена съгласно чл. 9, ал. 1 от НРЦТЕ като разлика от призната стойност на активите, които се използват и имат полезен живот, определена на базата на цената на придобиването им и натрупаната амортизация, за целта на изчисляването в съответствие с чл. 8 ал. 2 т. 5 от НРЦТЕ и глава втора, раздел ІІ от Указания-НВ не са взети на предвид счетоводните ефекти от осчетоводените загуби от обезценки през 2016 и 2017 година, както и приходите от последващи оценки на нетекущи материални  активи осчетоводени през 2019 година .</w:t>
      </w:r>
    </w:p>
    <w:p w:rsidR="009242AD" w:rsidRPr="00DF1640" w:rsidRDefault="009242AD" w:rsidP="009242AD">
      <w:pPr>
        <w:ind w:left="709" w:right="-143"/>
      </w:pPr>
      <w:r w:rsidRPr="00DF1640">
        <w:t>Разходите за амортизация на активите от позиция Машини, съоръжения и оборудване са калкулирани съгласно предприетия от КЕВР в т.1.1 от Общия подход на решение Ц-2</w:t>
      </w:r>
      <w:r w:rsidR="005F725B" w:rsidRPr="00DF1640">
        <w:rPr>
          <w:lang w:val="en-US"/>
        </w:rPr>
        <w:t>6</w:t>
      </w:r>
      <w:r w:rsidRPr="00DF1640">
        <w:t>/01.07.202</w:t>
      </w:r>
      <w:r w:rsidR="005F725B" w:rsidRPr="00DF1640">
        <w:rPr>
          <w:lang w:val="en-US"/>
        </w:rPr>
        <w:t>1</w:t>
      </w:r>
      <w:r w:rsidRPr="00DF1640">
        <w:t xml:space="preserve"> метод, а именно  като са изчислени за регулаторни цели на база отчетната стойност на активите за производство и пренос и съответните амортизационни квоти при 15 г. за активите в производството и 35 г. за активите в преноса на топлинна енергия.</w:t>
      </w:r>
    </w:p>
    <w:p w:rsidR="009242AD" w:rsidRPr="00DF1640" w:rsidRDefault="009242AD" w:rsidP="009242AD">
      <w:pPr>
        <w:ind w:left="709" w:right="-143"/>
      </w:pPr>
    </w:p>
    <w:p w:rsidR="009242AD" w:rsidRPr="00DF1640" w:rsidRDefault="009242AD" w:rsidP="009242AD">
      <w:pPr>
        <w:ind w:left="709" w:right="-143"/>
      </w:pPr>
      <w:r w:rsidRPr="00DF1640">
        <w:t>Разходите за амортизацията се разпределят, спрямо съответните активи от които произхождат, на разходи за електрическа енергия, разходи за топлинна енергия и общи разходи за двата продукта.</w:t>
      </w:r>
    </w:p>
    <w:p w:rsidR="009242AD" w:rsidRPr="00DF1640" w:rsidRDefault="009242AD" w:rsidP="009242AD">
      <w:pPr>
        <w:ind w:left="709" w:right="-143"/>
      </w:pPr>
    </w:p>
    <w:p w:rsidR="009242AD" w:rsidRPr="00DF1640" w:rsidRDefault="009242AD" w:rsidP="009242AD">
      <w:pPr>
        <w:ind w:left="709" w:right="-143"/>
      </w:pPr>
      <w:r w:rsidRPr="00DF1640">
        <w:lastRenderedPageBreak/>
        <w:t>Амортизацията на активите от производствените централи Нова когенерационна централа и ТЕЦ Север са разпределя съответно според тяхното предназначение, и функционалност спрямо това дали служат само за производство на електричество, само за производство на топлинна енергия, или служат за комбинирано производството и на двата продукта.</w:t>
      </w:r>
    </w:p>
    <w:p w:rsidR="009242AD" w:rsidRPr="00DF1640" w:rsidRDefault="009242AD" w:rsidP="009242AD">
      <w:pPr>
        <w:ind w:left="709" w:right="-143"/>
      </w:pPr>
    </w:p>
    <w:p w:rsidR="009242AD" w:rsidRPr="00DF1640" w:rsidRDefault="009242AD" w:rsidP="009242AD">
      <w:pPr>
        <w:ind w:left="709" w:right="-143"/>
      </w:pPr>
      <w:r w:rsidRPr="00DF1640">
        <w:t>Амортизацията на активите от производствена централа ОЦ Юг се отнасят директно към разходите за производство на топлинна енергия, тъй като тези активи служат само за производство на топлинна енергия.</w:t>
      </w:r>
    </w:p>
    <w:p w:rsidR="009242AD" w:rsidRPr="00DF1640" w:rsidRDefault="009242AD" w:rsidP="009242AD">
      <w:pPr>
        <w:ind w:left="709" w:right="-143"/>
      </w:pPr>
    </w:p>
    <w:p w:rsidR="009242AD" w:rsidRPr="00DF1640" w:rsidRDefault="009242AD" w:rsidP="009242AD">
      <w:pPr>
        <w:ind w:left="709" w:right="-143"/>
      </w:pPr>
      <w:r w:rsidRPr="00DF1640">
        <w:t xml:space="preserve">Амортизацията на активите свързани с топлопреносната мрежа и всички прилежащи и компоненти са отнесени към разходи по преноса на топлинна енергия. </w:t>
      </w:r>
    </w:p>
    <w:p w:rsidR="009242AD" w:rsidRPr="00DF1640" w:rsidRDefault="009242AD" w:rsidP="009242AD">
      <w:pPr>
        <w:ind w:left="709" w:right="-143"/>
      </w:pPr>
    </w:p>
    <w:p w:rsidR="009242AD" w:rsidRPr="00DF1640" w:rsidRDefault="009242AD" w:rsidP="009242AD">
      <w:pPr>
        <w:ind w:left="709" w:right="-143"/>
      </w:pPr>
      <w:r w:rsidRPr="00DF1640">
        <w:t>Разходите за амортизация на други активи свързани с административната работа на дружеството (компютри, софтуер, принтери, бюра, офис оборудване и др.) се разпределя между разходите за производство и пренос на база коефициент получен според отработените от служителите на дружеството часове за 202</w:t>
      </w:r>
      <w:r w:rsidR="0071034E" w:rsidRPr="00DF1640">
        <w:rPr>
          <w:lang w:val="en-US"/>
        </w:rPr>
        <w:t>1</w:t>
      </w:r>
      <w:r w:rsidRPr="00DF1640">
        <w:t xml:space="preserve"> година съответно в производството и в преноса на топлинна енергия. За периода Януари-Декември 202</w:t>
      </w:r>
      <w:r w:rsidR="0071034E" w:rsidRPr="00DF1640">
        <w:rPr>
          <w:lang w:val="en-US"/>
        </w:rPr>
        <w:t>1</w:t>
      </w:r>
      <w:r w:rsidRPr="00DF1640">
        <w:t xml:space="preserve">г. съотношението на отработените часове за дейности свързани с производство са </w:t>
      </w:r>
      <w:r w:rsidR="00982FBD">
        <w:rPr>
          <w:lang w:val="en-US"/>
        </w:rPr>
        <w:t>xxx</w:t>
      </w:r>
      <w:r w:rsidR="0071034E" w:rsidRPr="00DF1640">
        <w:rPr>
          <w:lang w:val="en-US"/>
        </w:rPr>
        <w:t> </w:t>
      </w:r>
      <w:r w:rsidR="00982FBD">
        <w:rPr>
          <w:lang w:val="en-US"/>
        </w:rPr>
        <w:t>xxx</w:t>
      </w:r>
      <w:r w:rsidR="0071034E" w:rsidRPr="00DF1640">
        <w:rPr>
          <w:lang w:val="en-US"/>
        </w:rPr>
        <w:t>`</w:t>
      </w:r>
      <w:r w:rsidRPr="00DF1640">
        <w:t xml:space="preserve">., а тези свързани с пренос </w:t>
      </w:r>
      <w:r w:rsidR="00982FBD">
        <w:t>x</w:t>
      </w:r>
      <w:r w:rsidR="00982FBD">
        <w:rPr>
          <w:lang w:val="en-US"/>
        </w:rPr>
        <w:t>x</w:t>
      </w:r>
      <w:r w:rsidRPr="00DF1640">
        <w:t xml:space="preserve"> </w:t>
      </w:r>
      <w:r w:rsidR="00982FBD">
        <w:rPr>
          <w:lang w:val="en-US"/>
        </w:rPr>
        <w:t>xxx</w:t>
      </w:r>
      <w:r w:rsidRPr="00DF1640">
        <w:t xml:space="preserve">ч. На тази база </w:t>
      </w:r>
      <w:r w:rsidR="00982FBD">
        <w:t>x</w:t>
      </w:r>
      <w:r w:rsidR="00982FBD">
        <w:rPr>
          <w:lang w:val="en-US"/>
        </w:rPr>
        <w:t>x</w:t>
      </w:r>
      <w:r w:rsidRPr="00DF1640">
        <w:t xml:space="preserve">% от стойността на ак-тивите свързани с административната работа на дружеството се разпределя за производство на енергия, а </w:t>
      </w:r>
      <w:r w:rsidR="00982FBD">
        <w:t>x</w:t>
      </w:r>
      <w:r w:rsidR="00982FBD">
        <w:rPr>
          <w:lang w:val="en-US"/>
        </w:rPr>
        <w:t>x</w:t>
      </w:r>
      <w:r w:rsidRPr="00DF1640">
        <w:t>% се разпределя за пренос на топлинна енергия.</w:t>
      </w:r>
    </w:p>
    <w:p w:rsidR="009B5CBA" w:rsidRPr="00DF1640" w:rsidRDefault="009B5CBA" w:rsidP="009242AD">
      <w:pPr>
        <w:ind w:left="709" w:right="-143"/>
      </w:pPr>
    </w:p>
    <w:tbl>
      <w:tblPr>
        <w:tblW w:w="4848" w:type="pct"/>
        <w:tblInd w:w="-152" w:type="dxa"/>
        <w:tblCellMar>
          <w:left w:w="70" w:type="dxa"/>
          <w:right w:w="70" w:type="dxa"/>
        </w:tblCellMar>
        <w:tblLook w:val="04A0" w:firstRow="1" w:lastRow="0" w:firstColumn="1" w:lastColumn="0" w:noHBand="0" w:noVBand="1"/>
      </w:tblPr>
      <w:tblGrid>
        <w:gridCol w:w="3845"/>
        <w:gridCol w:w="987"/>
        <w:gridCol w:w="1373"/>
        <w:gridCol w:w="1772"/>
        <w:gridCol w:w="1349"/>
      </w:tblGrid>
      <w:tr w:rsidR="00DF1640" w:rsidRPr="00DF1640" w:rsidTr="009B5CBA">
        <w:trPr>
          <w:trHeight w:val="478"/>
        </w:trPr>
        <w:tc>
          <w:tcPr>
            <w:tcW w:w="2061"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9B5CBA" w:rsidRPr="00DF1640" w:rsidRDefault="009B5CBA" w:rsidP="00570902">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НАИМЕНОВАНИЕ НА РАЗХОДА</w:t>
            </w:r>
          </w:p>
        </w:tc>
        <w:tc>
          <w:tcPr>
            <w:tcW w:w="529"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9B5CBA" w:rsidRPr="00DF1640" w:rsidRDefault="009B5CBA" w:rsidP="00570902">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МЯРКА</w:t>
            </w:r>
          </w:p>
        </w:tc>
        <w:tc>
          <w:tcPr>
            <w:tcW w:w="73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B5CBA" w:rsidRPr="00DF1640" w:rsidRDefault="009B5CBA" w:rsidP="00887BCE">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 xml:space="preserve">Отчет за базовата </w:t>
            </w:r>
            <w:r w:rsidR="00982FBD">
              <w:rPr>
                <w:rFonts w:eastAsia="Times New Roman" w:cs="Arial"/>
                <w:spacing w:val="0"/>
                <w:sz w:val="20"/>
                <w:szCs w:val="20"/>
                <w:lang w:eastAsia="en-US"/>
              </w:rPr>
              <w:t>xxx</w:t>
            </w:r>
            <w:r w:rsidR="00982FBD">
              <w:rPr>
                <w:rFonts w:eastAsia="Times New Roman" w:cs="Arial"/>
                <w:spacing w:val="0"/>
                <w:sz w:val="20"/>
                <w:szCs w:val="20"/>
                <w:lang w:val="en-US" w:eastAsia="en-US"/>
              </w:rPr>
              <w:t>x</w:t>
            </w:r>
            <w:r w:rsidRPr="00DF1640">
              <w:rPr>
                <w:rFonts w:eastAsia="Times New Roman" w:cs="Arial"/>
                <w:spacing w:val="0"/>
                <w:sz w:val="20"/>
                <w:szCs w:val="20"/>
                <w:lang w:eastAsia="en-US"/>
              </w:rPr>
              <w:t xml:space="preserve"> г.</w:t>
            </w:r>
          </w:p>
        </w:tc>
        <w:tc>
          <w:tcPr>
            <w:tcW w:w="95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B5CBA" w:rsidRPr="00DF1640" w:rsidRDefault="009B5CBA" w:rsidP="00887BCE">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Прогноза в цени XII</w:t>
            </w:r>
            <w:r w:rsidR="00887BCE" w:rsidRPr="00DF1640">
              <w:rPr>
                <w:rFonts w:eastAsia="Times New Roman" w:cs="Arial"/>
                <w:spacing w:val="0"/>
                <w:sz w:val="20"/>
                <w:szCs w:val="20"/>
                <w:lang w:val="en-US" w:eastAsia="en-US"/>
              </w:rPr>
              <w:t>I</w:t>
            </w:r>
            <w:r w:rsidRPr="00DF1640">
              <w:rPr>
                <w:rFonts w:eastAsia="Times New Roman" w:cs="Arial"/>
                <w:spacing w:val="0"/>
                <w:sz w:val="20"/>
                <w:szCs w:val="20"/>
                <w:lang w:eastAsia="en-US"/>
              </w:rPr>
              <w:t xml:space="preserve">-ти РП   </w:t>
            </w:r>
            <w:r w:rsidR="00982FBD">
              <w:rPr>
                <w:rFonts w:eastAsia="Times New Roman" w:cs="Arial"/>
                <w:spacing w:val="0"/>
                <w:sz w:val="20"/>
                <w:szCs w:val="20"/>
                <w:lang w:eastAsia="en-US"/>
              </w:rPr>
              <w:t>xx</w:t>
            </w:r>
            <w:r w:rsidRPr="00DF1640">
              <w:rPr>
                <w:rFonts w:eastAsia="Times New Roman" w:cs="Arial"/>
                <w:spacing w:val="0"/>
                <w:sz w:val="20"/>
                <w:szCs w:val="20"/>
                <w:lang w:eastAsia="en-US"/>
              </w:rPr>
              <w:t>.</w:t>
            </w:r>
            <w:r w:rsidR="00982FBD">
              <w:rPr>
                <w:rFonts w:eastAsia="Times New Roman" w:cs="Arial"/>
                <w:spacing w:val="0"/>
                <w:sz w:val="20"/>
                <w:szCs w:val="20"/>
                <w:lang w:eastAsia="en-US"/>
              </w:rPr>
              <w:t>xx</w:t>
            </w:r>
            <w:r w:rsidRPr="00DF1640">
              <w:rPr>
                <w:rFonts w:eastAsia="Times New Roman" w:cs="Arial"/>
                <w:spacing w:val="0"/>
                <w:sz w:val="20"/>
                <w:szCs w:val="20"/>
                <w:lang w:eastAsia="en-US"/>
              </w:rPr>
              <w:t>.</w:t>
            </w:r>
            <w:r w:rsidR="00982FBD">
              <w:rPr>
                <w:rFonts w:eastAsia="Times New Roman" w:cs="Arial"/>
                <w:spacing w:val="0"/>
                <w:sz w:val="20"/>
                <w:szCs w:val="20"/>
                <w:lang w:eastAsia="en-US"/>
              </w:rPr>
              <w:t>xxx</w:t>
            </w:r>
            <w:r w:rsidR="00982FBD">
              <w:rPr>
                <w:rFonts w:eastAsia="Times New Roman" w:cs="Arial"/>
                <w:spacing w:val="0"/>
                <w:sz w:val="20"/>
                <w:szCs w:val="20"/>
                <w:lang w:val="en-US" w:eastAsia="en-US"/>
              </w:rPr>
              <w:t>x</w:t>
            </w:r>
            <w:r w:rsidRPr="00DF1640">
              <w:rPr>
                <w:rFonts w:eastAsia="Times New Roman" w:cs="Arial"/>
                <w:spacing w:val="0"/>
                <w:sz w:val="20"/>
                <w:szCs w:val="20"/>
                <w:lang w:eastAsia="en-US"/>
              </w:rPr>
              <w:t xml:space="preserve"> г.</w:t>
            </w:r>
          </w:p>
        </w:tc>
        <w:tc>
          <w:tcPr>
            <w:tcW w:w="72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B5CBA" w:rsidRPr="00DF1640" w:rsidRDefault="009B5CBA" w:rsidP="00887BCE">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Разлика          XII</w:t>
            </w:r>
            <w:r w:rsidR="00887BCE" w:rsidRPr="00DF1640">
              <w:rPr>
                <w:rFonts w:eastAsia="Times New Roman" w:cs="Arial"/>
                <w:spacing w:val="0"/>
                <w:sz w:val="20"/>
                <w:szCs w:val="20"/>
                <w:lang w:val="en-US" w:eastAsia="en-US"/>
              </w:rPr>
              <w:t>I</w:t>
            </w:r>
            <w:r w:rsidRPr="00DF1640">
              <w:rPr>
                <w:rFonts w:eastAsia="Times New Roman" w:cs="Arial"/>
                <w:spacing w:val="0"/>
                <w:sz w:val="20"/>
                <w:szCs w:val="20"/>
                <w:lang w:eastAsia="en-US"/>
              </w:rPr>
              <w:t xml:space="preserve"> РП – </w:t>
            </w:r>
            <w:r w:rsidR="00982FBD">
              <w:rPr>
                <w:rFonts w:eastAsia="Times New Roman" w:cs="Arial"/>
                <w:spacing w:val="0"/>
                <w:sz w:val="20"/>
                <w:szCs w:val="20"/>
                <w:lang w:eastAsia="en-US"/>
              </w:rPr>
              <w:t>xxx</w:t>
            </w:r>
            <w:r w:rsidR="00982FBD">
              <w:rPr>
                <w:rFonts w:eastAsia="Times New Roman" w:cs="Arial"/>
                <w:spacing w:val="0"/>
                <w:sz w:val="20"/>
                <w:szCs w:val="20"/>
                <w:lang w:val="en-US" w:eastAsia="en-US"/>
              </w:rPr>
              <w:t>x</w:t>
            </w:r>
            <w:r w:rsidRPr="00DF1640">
              <w:rPr>
                <w:rFonts w:eastAsia="Times New Roman" w:cs="Arial"/>
                <w:spacing w:val="0"/>
                <w:sz w:val="20"/>
                <w:szCs w:val="20"/>
                <w:lang w:eastAsia="en-US"/>
              </w:rPr>
              <w:t xml:space="preserve"> г.</w:t>
            </w:r>
          </w:p>
        </w:tc>
      </w:tr>
      <w:tr w:rsidR="00DF1640" w:rsidRPr="00DF1640" w:rsidTr="009B5CBA">
        <w:trPr>
          <w:trHeight w:val="525"/>
        </w:trPr>
        <w:tc>
          <w:tcPr>
            <w:tcW w:w="2061" w:type="pct"/>
            <w:vMerge/>
            <w:tcBorders>
              <w:top w:val="single" w:sz="8" w:space="0" w:color="auto"/>
              <w:left w:val="single" w:sz="8" w:space="0" w:color="auto"/>
              <w:bottom w:val="single" w:sz="8" w:space="0" w:color="000000"/>
              <w:right w:val="single" w:sz="8" w:space="0" w:color="auto"/>
            </w:tcBorders>
            <w:vAlign w:val="center"/>
            <w:hideMark/>
          </w:tcPr>
          <w:p w:rsidR="009B5CBA" w:rsidRPr="00DF1640" w:rsidRDefault="009B5CBA" w:rsidP="00570902">
            <w:pPr>
              <w:spacing w:line="240" w:lineRule="auto"/>
              <w:jc w:val="center"/>
              <w:rPr>
                <w:rFonts w:eastAsia="Times New Roman" w:cs="Arial"/>
                <w:spacing w:val="0"/>
                <w:sz w:val="20"/>
                <w:szCs w:val="20"/>
                <w:lang w:eastAsia="en-US"/>
              </w:rPr>
            </w:pPr>
          </w:p>
        </w:tc>
        <w:tc>
          <w:tcPr>
            <w:tcW w:w="529" w:type="pct"/>
            <w:vMerge/>
            <w:tcBorders>
              <w:top w:val="single" w:sz="8" w:space="0" w:color="auto"/>
              <w:left w:val="single" w:sz="8" w:space="0" w:color="auto"/>
              <w:bottom w:val="single" w:sz="8" w:space="0" w:color="000000"/>
              <w:right w:val="single" w:sz="8" w:space="0" w:color="auto"/>
            </w:tcBorders>
            <w:vAlign w:val="center"/>
            <w:hideMark/>
          </w:tcPr>
          <w:p w:rsidR="009B5CBA" w:rsidRPr="00DF1640" w:rsidRDefault="009B5CBA" w:rsidP="00570902">
            <w:pPr>
              <w:spacing w:line="240" w:lineRule="auto"/>
              <w:jc w:val="center"/>
              <w:rPr>
                <w:rFonts w:eastAsia="Times New Roman" w:cs="Arial"/>
                <w:spacing w:val="0"/>
                <w:sz w:val="20"/>
                <w:szCs w:val="20"/>
                <w:lang w:eastAsia="en-US"/>
              </w:rPr>
            </w:pPr>
          </w:p>
        </w:tc>
        <w:tc>
          <w:tcPr>
            <w:tcW w:w="736" w:type="pct"/>
            <w:vMerge/>
            <w:tcBorders>
              <w:top w:val="single" w:sz="8" w:space="0" w:color="auto"/>
              <w:left w:val="single" w:sz="8" w:space="0" w:color="auto"/>
              <w:bottom w:val="single" w:sz="8" w:space="0" w:color="000000"/>
              <w:right w:val="single" w:sz="8" w:space="0" w:color="auto"/>
            </w:tcBorders>
            <w:vAlign w:val="center"/>
            <w:hideMark/>
          </w:tcPr>
          <w:p w:rsidR="009B5CBA" w:rsidRPr="00DF1640" w:rsidRDefault="009B5CBA" w:rsidP="00570902">
            <w:pPr>
              <w:spacing w:line="240" w:lineRule="auto"/>
              <w:jc w:val="center"/>
              <w:rPr>
                <w:rFonts w:eastAsia="Times New Roman" w:cs="Arial"/>
                <w:spacing w:val="0"/>
                <w:sz w:val="20"/>
                <w:szCs w:val="20"/>
                <w:lang w:eastAsia="en-US"/>
              </w:rPr>
            </w:pPr>
          </w:p>
        </w:tc>
        <w:tc>
          <w:tcPr>
            <w:tcW w:w="950" w:type="pct"/>
            <w:vMerge/>
            <w:tcBorders>
              <w:top w:val="single" w:sz="8" w:space="0" w:color="auto"/>
              <w:left w:val="single" w:sz="8" w:space="0" w:color="auto"/>
              <w:bottom w:val="single" w:sz="8" w:space="0" w:color="000000"/>
              <w:right w:val="single" w:sz="8" w:space="0" w:color="auto"/>
            </w:tcBorders>
            <w:vAlign w:val="center"/>
            <w:hideMark/>
          </w:tcPr>
          <w:p w:rsidR="009B5CBA" w:rsidRPr="00DF1640" w:rsidRDefault="009B5CBA" w:rsidP="00570902">
            <w:pPr>
              <w:spacing w:line="240" w:lineRule="auto"/>
              <w:jc w:val="center"/>
              <w:rPr>
                <w:rFonts w:eastAsia="Times New Roman" w:cs="Arial"/>
                <w:spacing w:val="0"/>
                <w:sz w:val="20"/>
                <w:szCs w:val="20"/>
                <w:lang w:eastAsia="en-US"/>
              </w:rPr>
            </w:pPr>
          </w:p>
        </w:tc>
        <w:tc>
          <w:tcPr>
            <w:tcW w:w="723" w:type="pct"/>
            <w:vMerge/>
            <w:tcBorders>
              <w:top w:val="single" w:sz="8" w:space="0" w:color="auto"/>
              <w:left w:val="single" w:sz="8" w:space="0" w:color="auto"/>
              <w:bottom w:val="single" w:sz="8" w:space="0" w:color="000000"/>
              <w:right w:val="single" w:sz="8" w:space="0" w:color="auto"/>
            </w:tcBorders>
            <w:vAlign w:val="center"/>
            <w:hideMark/>
          </w:tcPr>
          <w:p w:rsidR="009B5CBA" w:rsidRPr="00DF1640" w:rsidRDefault="009B5CBA" w:rsidP="00570902">
            <w:pPr>
              <w:spacing w:line="240" w:lineRule="auto"/>
              <w:jc w:val="center"/>
              <w:rPr>
                <w:rFonts w:eastAsia="Times New Roman" w:cs="Arial"/>
                <w:spacing w:val="0"/>
                <w:sz w:val="20"/>
                <w:szCs w:val="20"/>
                <w:lang w:eastAsia="en-US"/>
              </w:rPr>
            </w:pPr>
          </w:p>
        </w:tc>
      </w:tr>
      <w:tr w:rsidR="00DF1640" w:rsidRPr="00DF1640" w:rsidTr="00237775">
        <w:trPr>
          <w:trHeight w:val="285"/>
        </w:trPr>
        <w:tc>
          <w:tcPr>
            <w:tcW w:w="2061" w:type="pct"/>
            <w:tcBorders>
              <w:top w:val="nil"/>
              <w:left w:val="single" w:sz="4" w:space="0" w:color="auto"/>
              <w:bottom w:val="single" w:sz="8" w:space="0" w:color="auto"/>
              <w:right w:val="single" w:sz="8" w:space="0" w:color="auto"/>
            </w:tcBorders>
            <w:shd w:val="clear" w:color="auto" w:fill="auto"/>
            <w:vAlign w:val="center"/>
            <w:hideMark/>
          </w:tcPr>
          <w:p w:rsidR="00887BCE" w:rsidRPr="00DF1640" w:rsidRDefault="00887BCE" w:rsidP="00887BCE">
            <w:pPr>
              <w:spacing w:line="240" w:lineRule="auto"/>
              <w:rPr>
                <w:rFonts w:eastAsia="Times New Roman" w:cs="Arial"/>
                <w:spacing w:val="0"/>
                <w:sz w:val="20"/>
                <w:szCs w:val="20"/>
                <w:lang w:eastAsia="en-US"/>
              </w:rPr>
            </w:pPr>
            <w:r w:rsidRPr="00DF1640">
              <w:rPr>
                <w:rFonts w:cs="Arial"/>
                <w:sz w:val="20"/>
                <w:szCs w:val="20"/>
              </w:rPr>
              <w:t>Разходи за амортизации</w:t>
            </w:r>
          </w:p>
        </w:tc>
        <w:tc>
          <w:tcPr>
            <w:tcW w:w="529" w:type="pct"/>
            <w:tcBorders>
              <w:top w:val="nil"/>
              <w:left w:val="nil"/>
              <w:bottom w:val="single" w:sz="8" w:space="0" w:color="auto"/>
              <w:right w:val="single" w:sz="8" w:space="0" w:color="auto"/>
            </w:tcBorders>
            <w:shd w:val="clear" w:color="auto" w:fill="auto"/>
            <w:vAlign w:val="center"/>
            <w:hideMark/>
          </w:tcPr>
          <w:p w:rsidR="00887BCE" w:rsidRPr="00DF1640" w:rsidRDefault="00887BCE" w:rsidP="00887BCE">
            <w:pPr>
              <w:spacing w:line="240" w:lineRule="auto"/>
              <w:rPr>
                <w:rFonts w:eastAsia="Times New Roman" w:cs="Arial"/>
                <w:spacing w:val="0"/>
                <w:sz w:val="20"/>
                <w:szCs w:val="20"/>
                <w:lang w:eastAsia="en-US"/>
              </w:rPr>
            </w:pPr>
            <w:r w:rsidRPr="00DF1640">
              <w:rPr>
                <w:rFonts w:cs="Arial"/>
                <w:sz w:val="20"/>
                <w:szCs w:val="20"/>
              </w:rPr>
              <w:t>хил. лв</w:t>
            </w:r>
          </w:p>
        </w:tc>
        <w:tc>
          <w:tcPr>
            <w:tcW w:w="736" w:type="pct"/>
            <w:tcBorders>
              <w:top w:val="nil"/>
              <w:left w:val="nil"/>
              <w:bottom w:val="single" w:sz="8" w:space="0" w:color="auto"/>
              <w:right w:val="single" w:sz="8" w:space="0" w:color="auto"/>
            </w:tcBorders>
            <w:shd w:val="clear" w:color="auto" w:fill="auto"/>
            <w:hideMark/>
          </w:tcPr>
          <w:p w:rsidR="00887BCE" w:rsidRPr="00DF1640" w:rsidRDefault="00982FBD" w:rsidP="00887BCE">
            <w:pPr>
              <w:spacing w:line="240" w:lineRule="auto"/>
              <w:rPr>
                <w:rFonts w:eastAsia="Times New Roman" w:cs="Arial"/>
                <w:spacing w:val="0"/>
                <w:sz w:val="20"/>
                <w:szCs w:val="20"/>
                <w:lang w:eastAsia="en-US"/>
              </w:rPr>
            </w:pPr>
            <w:r>
              <w:t>x</w:t>
            </w:r>
            <w:r w:rsidR="00887BCE" w:rsidRPr="00DF1640">
              <w:t xml:space="preserve"> </w:t>
            </w:r>
            <w:r>
              <w:t>xxx</w:t>
            </w:r>
          </w:p>
        </w:tc>
        <w:tc>
          <w:tcPr>
            <w:tcW w:w="950" w:type="pct"/>
            <w:tcBorders>
              <w:top w:val="nil"/>
              <w:left w:val="nil"/>
              <w:bottom w:val="single" w:sz="8" w:space="0" w:color="auto"/>
              <w:right w:val="single" w:sz="8" w:space="0" w:color="auto"/>
            </w:tcBorders>
            <w:shd w:val="clear" w:color="auto" w:fill="auto"/>
            <w:hideMark/>
          </w:tcPr>
          <w:p w:rsidR="00887BCE" w:rsidRPr="00DF1640" w:rsidRDefault="00982FBD" w:rsidP="00887BCE">
            <w:pPr>
              <w:spacing w:line="240" w:lineRule="auto"/>
              <w:rPr>
                <w:rFonts w:eastAsia="Times New Roman" w:cs="Arial"/>
                <w:spacing w:val="0"/>
                <w:sz w:val="20"/>
                <w:szCs w:val="20"/>
                <w:lang w:eastAsia="en-US"/>
              </w:rPr>
            </w:pPr>
            <w:r>
              <w:t>xx</w:t>
            </w:r>
            <w:r w:rsidR="00887BCE" w:rsidRPr="00DF1640">
              <w:t xml:space="preserve"> </w:t>
            </w:r>
            <w:r>
              <w:t>xxx</w:t>
            </w:r>
          </w:p>
        </w:tc>
        <w:tc>
          <w:tcPr>
            <w:tcW w:w="723" w:type="pct"/>
            <w:tcBorders>
              <w:top w:val="nil"/>
              <w:left w:val="nil"/>
              <w:bottom w:val="single" w:sz="8" w:space="0" w:color="auto"/>
              <w:right w:val="single" w:sz="8" w:space="0" w:color="auto"/>
            </w:tcBorders>
            <w:shd w:val="clear" w:color="auto" w:fill="auto"/>
            <w:hideMark/>
          </w:tcPr>
          <w:p w:rsidR="00887BCE" w:rsidRPr="00DF1640" w:rsidRDefault="00982FBD" w:rsidP="00887BCE">
            <w:pPr>
              <w:spacing w:line="240" w:lineRule="auto"/>
              <w:rPr>
                <w:rFonts w:eastAsia="Times New Roman" w:cs="Arial"/>
                <w:spacing w:val="0"/>
                <w:sz w:val="20"/>
                <w:szCs w:val="20"/>
                <w:lang w:eastAsia="en-US"/>
              </w:rPr>
            </w:pPr>
            <w:r>
              <w:t>x</w:t>
            </w:r>
            <w:r w:rsidR="00887BCE" w:rsidRPr="00DF1640">
              <w:t xml:space="preserve"> </w:t>
            </w:r>
            <w:r>
              <w:t>xxx</w:t>
            </w:r>
          </w:p>
        </w:tc>
      </w:tr>
    </w:tbl>
    <w:p w:rsidR="009B5CBA" w:rsidRPr="00DF1640" w:rsidRDefault="009B5CBA" w:rsidP="009242AD">
      <w:pPr>
        <w:ind w:left="709" w:right="-143"/>
      </w:pPr>
    </w:p>
    <w:p w:rsidR="009242AD" w:rsidRPr="00DF1640" w:rsidRDefault="009242AD" w:rsidP="00226ECF">
      <w:pPr>
        <w:pStyle w:val="Heading3"/>
        <w:numPr>
          <w:ilvl w:val="3"/>
          <w:numId w:val="12"/>
        </w:numPr>
        <w:tabs>
          <w:tab w:val="clear" w:pos="709"/>
        </w:tabs>
        <w:spacing w:before="240" w:line="240" w:lineRule="auto"/>
        <w:rPr>
          <w:b/>
          <w:color w:val="auto"/>
          <w:sz w:val="20"/>
        </w:rPr>
      </w:pPr>
      <w:r w:rsidRPr="00DF1640">
        <w:rPr>
          <w:b/>
          <w:color w:val="auto"/>
          <w:sz w:val="20"/>
        </w:rPr>
        <w:t>Разходи за ремонт</w:t>
      </w:r>
    </w:p>
    <w:p w:rsidR="009242AD" w:rsidRPr="00DF1640" w:rsidRDefault="009242AD" w:rsidP="00B738B4">
      <w:pPr>
        <w:ind w:left="709" w:right="-143"/>
      </w:pPr>
      <w:r w:rsidRPr="00DF1640">
        <w:t>Разходите за ремонти са планирани спрямо нужди от поддържане в изправно състояние на съоръженията за производство на топлинна и електрическа енергия и пренос на топлинна енергия за правилното им и безопасно функциониране.  Разходи за ремонти са планирани по обекти.</w:t>
      </w:r>
    </w:p>
    <w:p w:rsidR="009242AD" w:rsidRPr="00DF1640" w:rsidRDefault="009242AD" w:rsidP="009242AD">
      <w:pPr>
        <w:rPr>
          <w:rFonts w:asciiTheme="minorHAnsi" w:hAnsiTheme="minorHAnsi"/>
        </w:rPr>
      </w:pPr>
    </w:p>
    <w:p w:rsidR="009242AD" w:rsidRDefault="009242AD" w:rsidP="009242AD">
      <w:pPr>
        <w:rPr>
          <w:rFonts w:asciiTheme="minorHAnsi" w:hAnsiTheme="minorHAnsi"/>
        </w:rPr>
      </w:pPr>
    </w:p>
    <w:p w:rsidR="00F1036A" w:rsidRDefault="00F1036A" w:rsidP="009242AD">
      <w:pPr>
        <w:rPr>
          <w:rFonts w:asciiTheme="minorHAnsi" w:hAnsiTheme="minorHAnsi"/>
        </w:rPr>
      </w:pPr>
    </w:p>
    <w:p w:rsidR="00F1036A" w:rsidRPr="00DF1640" w:rsidRDefault="00F1036A" w:rsidP="009242AD">
      <w:pPr>
        <w:rPr>
          <w:rFonts w:asciiTheme="minorHAnsi" w:hAnsiTheme="minorHAnsi"/>
        </w:rPr>
      </w:pPr>
    </w:p>
    <w:tbl>
      <w:tblPr>
        <w:tblW w:w="4848" w:type="pct"/>
        <w:tblInd w:w="-152" w:type="dxa"/>
        <w:tblCellMar>
          <w:left w:w="70" w:type="dxa"/>
          <w:right w:w="70" w:type="dxa"/>
        </w:tblCellMar>
        <w:tblLook w:val="04A0" w:firstRow="1" w:lastRow="0" w:firstColumn="1" w:lastColumn="0" w:noHBand="0" w:noVBand="1"/>
      </w:tblPr>
      <w:tblGrid>
        <w:gridCol w:w="3845"/>
        <w:gridCol w:w="987"/>
        <w:gridCol w:w="1373"/>
        <w:gridCol w:w="1772"/>
        <w:gridCol w:w="1349"/>
      </w:tblGrid>
      <w:tr w:rsidR="00DF1640" w:rsidRPr="00DF1640" w:rsidTr="00E61F5A">
        <w:trPr>
          <w:trHeight w:val="478"/>
        </w:trPr>
        <w:tc>
          <w:tcPr>
            <w:tcW w:w="2061"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E61F5A" w:rsidRPr="00DF1640" w:rsidRDefault="00E61F5A" w:rsidP="00E61F5A">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НАИМЕНОВАНИЕ НА РАЗХОДА</w:t>
            </w:r>
          </w:p>
        </w:tc>
        <w:tc>
          <w:tcPr>
            <w:tcW w:w="529"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E61F5A" w:rsidRPr="00DF1640" w:rsidRDefault="00E61F5A" w:rsidP="00E61F5A">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МЯРКА</w:t>
            </w:r>
          </w:p>
        </w:tc>
        <w:tc>
          <w:tcPr>
            <w:tcW w:w="73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61F5A" w:rsidRPr="00DF1640" w:rsidRDefault="00E61F5A" w:rsidP="00E61F5A">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Отчет за базовата 202</w:t>
            </w:r>
            <w:r w:rsidRPr="00DF1640">
              <w:rPr>
                <w:rFonts w:eastAsia="Times New Roman" w:cs="Arial"/>
                <w:spacing w:val="0"/>
                <w:sz w:val="20"/>
                <w:szCs w:val="20"/>
                <w:lang w:val="en-US" w:eastAsia="en-US"/>
              </w:rPr>
              <w:t>1</w:t>
            </w:r>
            <w:r w:rsidRPr="00DF1640">
              <w:rPr>
                <w:rFonts w:eastAsia="Times New Roman" w:cs="Arial"/>
                <w:spacing w:val="0"/>
                <w:sz w:val="20"/>
                <w:szCs w:val="20"/>
                <w:lang w:eastAsia="en-US"/>
              </w:rPr>
              <w:t xml:space="preserve"> г.</w:t>
            </w:r>
          </w:p>
        </w:tc>
        <w:tc>
          <w:tcPr>
            <w:tcW w:w="95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61F5A" w:rsidRPr="00DF1640" w:rsidRDefault="00E61F5A" w:rsidP="00E61F5A">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Прогноза в цени XII</w:t>
            </w:r>
            <w:r w:rsidRPr="00DF1640">
              <w:rPr>
                <w:rFonts w:eastAsia="Times New Roman" w:cs="Arial"/>
                <w:spacing w:val="0"/>
                <w:sz w:val="20"/>
                <w:szCs w:val="20"/>
                <w:lang w:val="en-US" w:eastAsia="en-US"/>
              </w:rPr>
              <w:t>I</w:t>
            </w:r>
            <w:r w:rsidRPr="00DF1640">
              <w:rPr>
                <w:rFonts w:eastAsia="Times New Roman" w:cs="Arial"/>
                <w:spacing w:val="0"/>
                <w:sz w:val="20"/>
                <w:szCs w:val="20"/>
                <w:lang w:eastAsia="en-US"/>
              </w:rPr>
              <w:t>-ти РП   01.07.202</w:t>
            </w:r>
            <w:r w:rsidRPr="00DF1640">
              <w:rPr>
                <w:rFonts w:eastAsia="Times New Roman" w:cs="Arial"/>
                <w:spacing w:val="0"/>
                <w:sz w:val="20"/>
                <w:szCs w:val="20"/>
                <w:lang w:val="en-US" w:eastAsia="en-US"/>
              </w:rPr>
              <w:t>2</w:t>
            </w:r>
            <w:r w:rsidRPr="00DF1640">
              <w:rPr>
                <w:rFonts w:eastAsia="Times New Roman" w:cs="Arial"/>
                <w:spacing w:val="0"/>
                <w:sz w:val="20"/>
                <w:szCs w:val="20"/>
                <w:lang w:eastAsia="en-US"/>
              </w:rPr>
              <w:t xml:space="preserve"> г.</w:t>
            </w:r>
          </w:p>
        </w:tc>
        <w:tc>
          <w:tcPr>
            <w:tcW w:w="72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61F5A" w:rsidRPr="00DF1640" w:rsidRDefault="00E61F5A" w:rsidP="00E61F5A">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Разлика          XII</w:t>
            </w:r>
            <w:r w:rsidRPr="00DF1640">
              <w:rPr>
                <w:rFonts w:eastAsia="Times New Roman" w:cs="Arial"/>
                <w:spacing w:val="0"/>
                <w:sz w:val="20"/>
                <w:szCs w:val="20"/>
                <w:lang w:val="en-US" w:eastAsia="en-US"/>
              </w:rPr>
              <w:t>I</w:t>
            </w:r>
            <w:r w:rsidRPr="00DF1640">
              <w:rPr>
                <w:rFonts w:eastAsia="Times New Roman" w:cs="Arial"/>
                <w:spacing w:val="0"/>
                <w:sz w:val="20"/>
                <w:szCs w:val="20"/>
                <w:lang w:eastAsia="en-US"/>
              </w:rPr>
              <w:t xml:space="preserve"> РП – 202</w:t>
            </w:r>
            <w:r w:rsidRPr="00DF1640">
              <w:rPr>
                <w:rFonts w:eastAsia="Times New Roman" w:cs="Arial"/>
                <w:spacing w:val="0"/>
                <w:sz w:val="20"/>
                <w:szCs w:val="20"/>
                <w:lang w:val="en-US" w:eastAsia="en-US"/>
              </w:rPr>
              <w:t>1</w:t>
            </w:r>
            <w:r w:rsidRPr="00DF1640">
              <w:rPr>
                <w:rFonts w:eastAsia="Times New Roman" w:cs="Arial"/>
                <w:spacing w:val="0"/>
                <w:sz w:val="20"/>
                <w:szCs w:val="20"/>
                <w:lang w:eastAsia="en-US"/>
              </w:rPr>
              <w:t xml:space="preserve"> г.</w:t>
            </w:r>
          </w:p>
        </w:tc>
      </w:tr>
      <w:tr w:rsidR="00DF1640" w:rsidRPr="00DF1640" w:rsidTr="00E61F5A">
        <w:trPr>
          <w:trHeight w:val="525"/>
        </w:trPr>
        <w:tc>
          <w:tcPr>
            <w:tcW w:w="2061" w:type="pct"/>
            <w:vMerge/>
            <w:tcBorders>
              <w:top w:val="single" w:sz="8" w:space="0" w:color="auto"/>
              <w:left w:val="single" w:sz="8" w:space="0" w:color="auto"/>
              <w:bottom w:val="single" w:sz="8" w:space="0" w:color="000000"/>
              <w:right w:val="single" w:sz="8" w:space="0" w:color="auto"/>
            </w:tcBorders>
            <w:vAlign w:val="center"/>
            <w:hideMark/>
          </w:tcPr>
          <w:p w:rsidR="00C53C28" w:rsidRPr="00DF1640" w:rsidRDefault="00C53C28" w:rsidP="00C53C28">
            <w:pPr>
              <w:spacing w:line="240" w:lineRule="auto"/>
              <w:jc w:val="center"/>
              <w:rPr>
                <w:rFonts w:eastAsia="Times New Roman" w:cs="Arial"/>
                <w:spacing w:val="0"/>
                <w:sz w:val="20"/>
                <w:szCs w:val="20"/>
                <w:lang w:eastAsia="en-US"/>
              </w:rPr>
            </w:pPr>
          </w:p>
        </w:tc>
        <w:tc>
          <w:tcPr>
            <w:tcW w:w="529" w:type="pct"/>
            <w:vMerge/>
            <w:tcBorders>
              <w:top w:val="single" w:sz="8" w:space="0" w:color="auto"/>
              <w:left w:val="single" w:sz="8" w:space="0" w:color="auto"/>
              <w:bottom w:val="single" w:sz="8" w:space="0" w:color="000000"/>
              <w:right w:val="single" w:sz="8" w:space="0" w:color="auto"/>
            </w:tcBorders>
            <w:vAlign w:val="center"/>
            <w:hideMark/>
          </w:tcPr>
          <w:p w:rsidR="00C53C28" w:rsidRPr="00DF1640" w:rsidRDefault="00C53C28" w:rsidP="00C53C28">
            <w:pPr>
              <w:spacing w:line="240" w:lineRule="auto"/>
              <w:jc w:val="center"/>
              <w:rPr>
                <w:rFonts w:eastAsia="Times New Roman" w:cs="Arial"/>
                <w:spacing w:val="0"/>
                <w:sz w:val="20"/>
                <w:szCs w:val="20"/>
                <w:lang w:eastAsia="en-US"/>
              </w:rPr>
            </w:pPr>
          </w:p>
        </w:tc>
        <w:tc>
          <w:tcPr>
            <w:tcW w:w="736" w:type="pct"/>
            <w:vMerge/>
            <w:tcBorders>
              <w:top w:val="single" w:sz="8" w:space="0" w:color="auto"/>
              <w:left w:val="single" w:sz="8" w:space="0" w:color="auto"/>
              <w:bottom w:val="single" w:sz="8" w:space="0" w:color="000000"/>
              <w:right w:val="single" w:sz="8" w:space="0" w:color="auto"/>
            </w:tcBorders>
            <w:vAlign w:val="center"/>
            <w:hideMark/>
          </w:tcPr>
          <w:p w:rsidR="00C53C28" w:rsidRPr="00DF1640" w:rsidRDefault="00C53C28" w:rsidP="00C53C28">
            <w:pPr>
              <w:spacing w:line="240" w:lineRule="auto"/>
              <w:jc w:val="center"/>
              <w:rPr>
                <w:rFonts w:eastAsia="Times New Roman" w:cs="Arial"/>
                <w:spacing w:val="0"/>
                <w:sz w:val="20"/>
                <w:szCs w:val="20"/>
                <w:lang w:eastAsia="en-US"/>
              </w:rPr>
            </w:pPr>
          </w:p>
        </w:tc>
        <w:tc>
          <w:tcPr>
            <w:tcW w:w="950" w:type="pct"/>
            <w:vMerge/>
            <w:tcBorders>
              <w:top w:val="single" w:sz="8" w:space="0" w:color="auto"/>
              <w:left w:val="single" w:sz="8" w:space="0" w:color="auto"/>
              <w:bottom w:val="single" w:sz="8" w:space="0" w:color="000000"/>
              <w:right w:val="single" w:sz="8" w:space="0" w:color="auto"/>
            </w:tcBorders>
            <w:vAlign w:val="center"/>
            <w:hideMark/>
          </w:tcPr>
          <w:p w:rsidR="00C53C28" w:rsidRPr="00DF1640" w:rsidRDefault="00C53C28" w:rsidP="00C53C28">
            <w:pPr>
              <w:spacing w:line="240" w:lineRule="auto"/>
              <w:jc w:val="center"/>
              <w:rPr>
                <w:rFonts w:eastAsia="Times New Roman" w:cs="Arial"/>
                <w:spacing w:val="0"/>
                <w:sz w:val="20"/>
                <w:szCs w:val="20"/>
                <w:lang w:eastAsia="en-US"/>
              </w:rPr>
            </w:pPr>
          </w:p>
        </w:tc>
        <w:tc>
          <w:tcPr>
            <w:tcW w:w="723" w:type="pct"/>
            <w:vMerge/>
            <w:tcBorders>
              <w:top w:val="single" w:sz="8" w:space="0" w:color="auto"/>
              <w:left w:val="single" w:sz="8" w:space="0" w:color="auto"/>
              <w:bottom w:val="single" w:sz="8" w:space="0" w:color="000000"/>
              <w:right w:val="single" w:sz="8" w:space="0" w:color="auto"/>
            </w:tcBorders>
            <w:vAlign w:val="center"/>
            <w:hideMark/>
          </w:tcPr>
          <w:p w:rsidR="00C53C28" w:rsidRPr="00DF1640" w:rsidRDefault="00C53C28" w:rsidP="00C53C28">
            <w:pPr>
              <w:spacing w:line="240" w:lineRule="auto"/>
              <w:jc w:val="center"/>
              <w:rPr>
                <w:rFonts w:eastAsia="Times New Roman" w:cs="Arial"/>
                <w:spacing w:val="0"/>
                <w:sz w:val="20"/>
                <w:szCs w:val="20"/>
                <w:lang w:eastAsia="en-US"/>
              </w:rPr>
            </w:pPr>
          </w:p>
        </w:tc>
      </w:tr>
      <w:tr w:rsidR="00DF1640" w:rsidRPr="00DF1640" w:rsidTr="00E61F5A">
        <w:trPr>
          <w:trHeight w:val="285"/>
        </w:trPr>
        <w:tc>
          <w:tcPr>
            <w:tcW w:w="2061" w:type="pct"/>
            <w:tcBorders>
              <w:top w:val="nil"/>
              <w:left w:val="single" w:sz="4" w:space="0" w:color="auto"/>
              <w:bottom w:val="single" w:sz="8" w:space="0" w:color="auto"/>
              <w:right w:val="single" w:sz="8" w:space="0" w:color="auto"/>
            </w:tcBorders>
            <w:shd w:val="clear" w:color="auto" w:fill="auto"/>
            <w:vAlign w:val="center"/>
            <w:hideMark/>
          </w:tcPr>
          <w:p w:rsidR="00E61F5A" w:rsidRPr="00DF1640" w:rsidRDefault="00E61F5A" w:rsidP="00E61F5A">
            <w:pPr>
              <w:spacing w:line="240" w:lineRule="auto"/>
              <w:rPr>
                <w:rFonts w:eastAsia="Times New Roman" w:cs="Arial"/>
                <w:spacing w:val="0"/>
                <w:sz w:val="20"/>
                <w:szCs w:val="20"/>
                <w:lang w:eastAsia="en-US"/>
              </w:rPr>
            </w:pPr>
            <w:r w:rsidRPr="00DF1640">
              <w:rPr>
                <w:rFonts w:eastAsia="Times New Roman" w:cs="Arial"/>
                <w:spacing w:val="0"/>
                <w:sz w:val="20"/>
                <w:szCs w:val="20"/>
                <w:lang w:eastAsia="en-US"/>
              </w:rPr>
              <w:t>Разходи за ремонт</w:t>
            </w:r>
          </w:p>
        </w:tc>
        <w:tc>
          <w:tcPr>
            <w:tcW w:w="529" w:type="pct"/>
            <w:tcBorders>
              <w:top w:val="nil"/>
              <w:left w:val="nil"/>
              <w:bottom w:val="single" w:sz="8" w:space="0" w:color="auto"/>
              <w:right w:val="single" w:sz="8" w:space="0" w:color="auto"/>
            </w:tcBorders>
            <w:shd w:val="clear" w:color="auto" w:fill="auto"/>
            <w:vAlign w:val="center"/>
            <w:hideMark/>
          </w:tcPr>
          <w:p w:rsidR="00E61F5A" w:rsidRPr="00DF1640" w:rsidRDefault="00E61F5A" w:rsidP="00E61F5A">
            <w:pPr>
              <w:spacing w:line="240" w:lineRule="auto"/>
              <w:rPr>
                <w:rFonts w:eastAsia="Times New Roman" w:cs="Arial"/>
                <w:spacing w:val="0"/>
                <w:sz w:val="20"/>
                <w:szCs w:val="20"/>
                <w:lang w:eastAsia="en-US"/>
              </w:rPr>
            </w:pPr>
            <w:r w:rsidRPr="00DF1640">
              <w:rPr>
                <w:rFonts w:eastAsia="Times New Roman" w:cs="Arial"/>
                <w:spacing w:val="0"/>
                <w:sz w:val="20"/>
                <w:szCs w:val="20"/>
                <w:lang w:eastAsia="en-US"/>
              </w:rPr>
              <w:t>хил. лв.</w:t>
            </w:r>
          </w:p>
        </w:tc>
        <w:tc>
          <w:tcPr>
            <w:tcW w:w="736" w:type="pct"/>
            <w:tcBorders>
              <w:top w:val="nil"/>
              <w:left w:val="nil"/>
              <w:bottom w:val="single" w:sz="8" w:space="0" w:color="auto"/>
              <w:right w:val="single" w:sz="8" w:space="0" w:color="auto"/>
            </w:tcBorders>
            <w:shd w:val="clear" w:color="auto" w:fill="auto"/>
            <w:hideMark/>
          </w:tcPr>
          <w:p w:rsidR="00E61F5A" w:rsidRPr="00DF1640" w:rsidRDefault="0009237F" w:rsidP="00E61F5A">
            <w:pPr>
              <w:spacing w:line="240" w:lineRule="auto"/>
              <w:rPr>
                <w:rFonts w:eastAsia="Times New Roman" w:cs="Arial"/>
                <w:spacing w:val="0"/>
                <w:sz w:val="20"/>
                <w:szCs w:val="20"/>
                <w:lang w:eastAsia="en-US"/>
              </w:rPr>
            </w:pPr>
            <w:r>
              <w:t>xxx</w:t>
            </w:r>
          </w:p>
        </w:tc>
        <w:tc>
          <w:tcPr>
            <w:tcW w:w="950" w:type="pct"/>
            <w:tcBorders>
              <w:top w:val="nil"/>
              <w:left w:val="nil"/>
              <w:bottom w:val="single" w:sz="8" w:space="0" w:color="auto"/>
              <w:right w:val="single" w:sz="8" w:space="0" w:color="auto"/>
            </w:tcBorders>
            <w:shd w:val="clear" w:color="auto" w:fill="auto"/>
            <w:hideMark/>
          </w:tcPr>
          <w:p w:rsidR="00E61F5A" w:rsidRPr="00DF1640" w:rsidRDefault="0009237F" w:rsidP="00E61F5A">
            <w:pPr>
              <w:spacing w:line="240" w:lineRule="auto"/>
              <w:rPr>
                <w:rFonts w:eastAsia="Times New Roman" w:cs="Arial"/>
                <w:spacing w:val="0"/>
                <w:sz w:val="20"/>
                <w:szCs w:val="20"/>
                <w:lang w:eastAsia="en-US"/>
              </w:rPr>
            </w:pPr>
            <w:r>
              <w:t>x</w:t>
            </w:r>
            <w:r w:rsidR="00E61F5A" w:rsidRPr="00DF1640">
              <w:t xml:space="preserve"> </w:t>
            </w:r>
            <w:r>
              <w:t>xxx</w:t>
            </w:r>
          </w:p>
        </w:tc>
        <w:tc>
          <w:tcPr>
            <w:tcW w:w="723" w:type="pct"/>
            <w:tcBorders>
              <w:top w:val="nil"/>
              <w:left w:val="nil"/>
              <w:bottom w:val="single" w:sz="8" w:space="0" w:color="auto"/>
              <w:right w:val="single" w:sz="8" w:space="0" w:color="auto"/>
            </w:tcBorders>
            <w:shd w:val="clear" w:color="auto" w:fill="auto"/>
            <w:hideMark/>
          </w:tcPr>
          <w:p w:rsidR="00E61F5A" w:rsidRPr="00DF1640" w:rsidRDefault="0009237F" w:rsidP="00E61F5A">
            <w:pPr>
              <w:spacing w:line="240" w:lineRule="auto"/>
              <w:rPr>
                <w:rFonts w:eastAsia="Times New Roman" w:cs="Arial"/>
                <w:spacing w:val="0"/>
                <w:sz w:val="20"/>
                <w:szCs w:val="20"/>
                <w:lang w:eastAsia="en-US"/>
              </w:rPr>
            </w:pPr>
            <w:r>
              <w:t>xxx</w:t>
            </w:r>
          </w:p>
        </w:tc>
      </w:tr>
    </w:tbl>
    <w:p w:rsidR="009242AD" w:rsidRPr="00DF1640" w:rsidRDefault="001C21F9" w:rsidP="009242AD">
      <w:pPr>
        <w:rPr>
          <w:rFonts w:asciiTheme="minorHAnsi" w:hAnsiTheme="minorHAnsi"/>
        </w:rPr>
      </w:pPr>
      <w:r w:rsidRPr="00DF1640">
        <w:rPr>
          <w:rFonts w:asciiTheme="minorHAnsi" w:hAnsiTheme="minorHAnsi"/>
        </w:rPr>
        <w:tab/>
      </w:r>
      <w:r w:rsidRPr="00DF1640">
        <w:rPr>
          <w:rFonts w:asciiTheme="minorHAnsi" w:hAnsiTheme="minorHAnsi"/>
        </w:rPr>
        <w:tab/>
      </w:r>
      <w:r w:rsidRPr="00DF1640">
        <w:rPr>
          <w:rFonts w:asciiTheme="minorHAnsi" w:hAnsiTheme="minorHAnsi"/>
        </w:rPr>
        <w:tab/>
      </w:r>
      <w:r w:rsidRPr="00DF1640">
        <w:rPr>
          <w:rFonts w:asciiTheme="minorHAnsi" w:hAnsiTheme="minorHAnsi"/>
        </w:rPr>
        <w:tab/>
      </w:r>
      <w:r w:rsidRPr="00DF1640">
        <w:rPr>
          <w:rFonts w:asciiTheme="minorHAnsi" w:hAnsiTheme="minorHAnsi"/>
        </w:rPr>
        <w:tab/>
      </w:r>
    </w:p>
    <w:p w:rsidR="009242AD" w:rsidRPr="00DF1640" w:rsidRDefault="009242AD" w:rsidP="00C72E5E">
      <w:pPr>
        <w:ind w:left="709"/>
      </w:pPr>
      <w:r w:rsidRPr="00DF1640">
        <w:t>Основните обекти в ремонтната програма са:</w:t>
      </w:r>
    </w:p>
    <w:p w:rsidR="009242AD" w:rsidRPr="00DF1640" w:rsidRDefault="009242AD" w:rsidP="00C72E5E">
      <w:pPr>
        <w:ind w:left="709"/>
      </w:pPr>
      <w:r w:rsidRPr="00DF1640">
        <w:t xml:space="preserve">Инспекция на Газова турбина GT-SGT700 на стойност </w:t>
      </w:r>
      <w:r w:rsidR="0009237F">
        <w:t>xxx</w:t>
      </w:r>
      <w:r w:rsidRPr="00DF1640">
        <w:t xml:space="preserve"> хил.  лева</w:t>
      </w:r>
    </w:p>
    <w:p w:rsidR="009242AD" w:rsidRPr="00DF1640" w:rsidRDefault="00DC40B3" w:rsidP="00C72E5E">
      <w:pPr>
        <w:ind w:left="709"/>
      </w:pPr>
      <w:r w:rsidRPr="00DF1640">
        <w:lastRenderedPageBreak/>
        <w:t>Ремонт на помпи NDC и NDG</w:t>
      </w:r>
      <w:r w:rsidRPr="00DF1640">
        <w:rPr>
          <w:lang w:val="en-US"/>
        </w:rPr>
        <w:t xml:space="preserve"> </w:t>
      </w:r>
      <w:r w:rsidR="009242AD" w:rsidRPr="00DF1640">
        <w:t xml:space="preserve">на стойност </w:t>
      </w:r>
      <w:r w:rsidR="0009237F">
        <w:t>x</w:t>
      </w:r>
      <w:r w:rsidR="0009237F">
        <w:rPr>
          <w:lang w:val="en-US"/>
        </w:rPr>
        <w:t>x</w:t>
      </w:r>
      <w:r w:rsidR="009242AD" w:rsidRPr="00DF1640">
        <w:t xml:space="preserve"> хил.  лева</w:t>
      </w:r>
    </w:p>
    <w:p w:rsidR="009242AD" w:rsidRPr="00DF1640" w:rsidRDefault="00DC40B3" w:rsidP="00C72E5E">
      <w:pPr>
        <w:ind w:left="709"/>
      </w:pPr>
      <w:r w:rsidRPr="00DF1640">
        <w:t>Поддръжка компресори</w:t>
      </w:r>
      <w:r w:rsidRPr="00DF1640">
        <w:rPr>
          <w:lang w:val="en-US"/>
        </w:rPr>
        <w:t xml:space="preserve"> </w:t>
      </w:r>
      <w:r w:rsidR="0009237F">
        <w:rPr>
          <w:lang w:val="en-US"/>
        </w:rPr>
        <w:t>xx</w:t>
      </w:r>
      <w:r w:rsidR="009242AD" w:rsidRPr="00DF1640">
        <w:t xml:space="preserve"> хил. лева</w:t>
      </w:r>
    </w:p>
    <w:p w:rsidR="009242AD" w:rsidRPr="00DF1640" w:rsidRDefault="00DC40B3" w:rsidP="00C72E5E">
      <w:pPr>
        <w:ind w:left="709"/>
      </w:pPr>
      <w:r w:rsidRPr="00DF1640">
        <w:t>Ремонт на водогрейни котли</w:t>
      </w:r>
      <w:r w:rsidR="009242AD" w:rsidRPr="00DF1640">
        <w:t xml:space="preserve"> </w:t>
      </w:r>
      <w:r w:rsidR="0009237F">
        <w:t>xxx</w:t>
      </w:r>
      <w:r w:rsidR="009242AD" w:rsidRPr="00DF1640">
        <w:t xml:space="preserve"> хил. лева</w:t>
      </w:r>
    </w:p>
    <w:p w:rsidR="00DC40B3" w:rsidRPr="00DF1640" w:rsidRDefault="00DC40B3" w:rsidP="00C72E5E">
      <w:pPr>
        <w:ind w:left="709"/>
      </w:pPr>
      <w:r w:rsidRPr="00DF1640">
        <w:t xml:space="preserve">Ремонт на топлопреносната мрежа </w:t>
      </w:r>
      <w:r w:rsidR="0009237F">
        <w:t>xxx</w:t>
      </w:r>
      <w:r w:rsidRPr="00DF1640">
        <w:t xml:space="preserve"> хил. лева</w:t>
      </w:r>
    </w:p>
    <w:p w:rsidR="009242AD" w:rsidRPr="00DF1640" w:rsidRDefault="009242AD" w:rsidP="00C72E5E">
      <w:pPr>
        <w:ind w:left="709"/>
      </w:pPr>
      <w:r w:rsidRPr="00DF1640">
        <w:t xml:space="preserve">Ремонт на абонатни станции на стойност </w:t>
      </w:r>
      <w:r w:rsidR="0009237F">
        <w:t>xx</w:t>
      </w:r>
      <w:r w:rsidRPr="00DF1640">
        <w:t xml:space="preserve"> хил. лева</w:t>
      </w:r>
    </w:p>
    <w:p w:rsidR="006F13B3" w:rsidRPr="00DF1640" w:rsidRDefault="006F13B3" w:rsidP="00C72E5E">
      <w:pPr>
        <w:ind w:left="709"/>
      </w:pPr>
      <w:r w:rsidRPr="00DF1640">
        <w:t xml:space="preserve">Ремонт хидроизолация лаборатории ХВО </w:t>
      </w:r>
      <w:r w:rsidR="0009237F">
        <w:t>xx</w:t>
      </w:r>
      <w:r w:rsidRPr="00DF1640">
        <w:t xml:space="preserve"> хил. лева</w:t>
      </w:r>
    </w:p>
    <w:p w:rsidR="009242AD" w:rsidRPr="00DF1640" w:rsidRDefault="009242AD" w:rsidP="009242AD">
      <w:pPr>
        <w:rPr>
          <w:rFonts w:asciiTheme="minorHAnsi" w:hAnsiTheme="minorHAnsi"/>
        </w:rPr>
      </w:pPr>
    </w:p>
    <w:p w:rsidR="009242AD" w:rsidRPr="00DF1640" w:rsidRDefault="000B58AB" w:rsidP="00226ECF">
      <w:pPr>
        <w:pStyle w:val="Heading3"/>
        <w:numPr>
          <w:ilvl w:val="3"/>
          <w:numId w:val="12"/>
        </w:numPr>
        <w:tabs>
          <w:tab w:val="clear" w:pos="709"/>
        </w:tabs>
        <w:spacing w:before="240" w:line="240" w:lineRule="auto"/>
        <w:rPr>
          <w:b/>
          <w:color w:val="auto"/>
          <w:sz w:val="20"/>
        </w:rPr>
      </w:pPr>
      <w:r w:rsidRPr="00DF1640">
        <w:rPr>
          <w:b/>
          <w:color w:val="auto"/>
          <w:sz w:val="20"/>
        </w:rPr>
        <w:t>Разходи свързани с персонала</w:t>
      </w:r>
    </w:p>
    <w:p w:rsidR="000B58AB" w:rsidRPr="00DF1640" w:rsidRDefault="000B58AB" w:rsidP="000B58AB"/>
    <w:p w:rsidR="00235D8B" w:rsidRPr="00DF1640" w:rsidRDefault="00235D8B" w:rsidP="00235D8B">
      <w:pPr>
        <w:ind w:left="709"/>
      </w:pPr>
      <w:r w:rsidRPr="00DF1640">
        <w:t>Планира се увеличение на разходи за регулирана дейност свързани с персонала през 202</w:t>
      </w:r>
      <w:r w:rsidR="004C5529" w:rsidRPr="00DF1640">
        <w:rPr>
          <w:lang w:val="en-US"/>
        </w:rPr>
        <w:t>2-23</w:t>
      </w:r>
      <w:r w:rsidRPr="00DF1640">
        <w:t xml:space="preserve"> г., до 4 8</w:t>
      </w:r>
      <w:r w:rsidR="00611BD3" w:rsidRPr="00DF1640">
        <w:rPr>
          <w:lang w:val="en-US"/>
        </w:rPr>
        <w:t>95</w:t>
      </w:r>
      <w:r w:rsidRPr="00DF1640">
        <w:t xml:space="preserve"> хил. лв. основно поради нарастване на разходите за заплати и възнаграждения. В планираните разходи не са включени разходи непризнати за целите на ценовото регулиране съгласно чл. 8, ал. 2 от Наредба № 5 за регулиране на цените на топлинната енергия.</w:t>
      </w:r>
    </w:p>
    <w:p w:rsidR="00C77FEC" w:rsidRPr="00DF1640" w:rsidRDefault="00235D8B" w:rsidP="00C70275">
      <w:pPr>
        <w:ind w:left="709"/>
      </w:pPr>
      <w:r w:rsidRPr="00DF1640">
        <w:t>Основните пера в разходите за персонал са както следва:</w:t>
      </w:r>
    </w:p>
    <w:p w:rsidR="004D0F94" w:rsidRPr="00DF1640" w:rsidRDefault="004D0F94" w:rsidP="00C70275">
      <w:pPr>
        <w:ind w:left="709"/>
      </w:pPr>
    </w:p>
    <w:p w:rsidR="00C77FEC" w:rsidRPr="00DF1640" w:rsidRDefault="00235D8B" w:rsidP="000B58AB">
      <w:r w:rsidRPr="00DF1640">
        <w:t xml:space="preserve">  </w:t>
      </w:r>
    </w:p>
    <w:tbl>
      <w:tblPr>
        <w:tblW w:w="0" w:type="auto"/>
        <w:tblLook w:val="04A0" w:firstRow="1" w:lastRow="0" w:firstColumn="1" w:lastColumn="0" w:noHBand="0" w:noVBand="1"/>
      </w:tblPr>
      <w:tblGrid>
        <w:gridCol w:w="3653"/>
        <w:gridCol w:w="827"/>
        <w:gridCol w:w="1494"/>
        <w:gridCol w:w="2099"/>
        <w:gridCol w:w="1545"/>
      </w:tblGrid>
      <w:tr w:rsidR="00DF1640" w:rsidRPr="00DF1640" w:rsidTr="00C77FEC">
        <w:trPr>
          <w:trHeight w:val="285"/>
        </w:trPr>
        <w:tc>
          <w:tcPr>
            <w:tcW w:w="0" w:type="auto"/>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C77FEC" w:rsidRPr="00DF1640" w:rsidRDefault="00C77FEC" w:rsidP="00C77FEC">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НАИМЕНОВАНИЕ НА РАЗХОДА</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C77FEC" w:rsidRPr="00DF1640" w:rsidRDefault="00C77FEC" w:rsidP="00C77FEC">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МЯРКА</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C77FEC" w:rsidRPr="00DF1640" w:rsidRDefault="00C77FEC" w:rsidP="00611BD3">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Отчет за базовата 202</w:t>
            </w:r>
            <w:r w:rsidR="00611BD3" w:rsidRPr="00DF1640">
              <w:rPr>
                <w:rFonts w:eastAsia="Times New Roman" w:cs="Arial"/>
                <w:spacing w:val="0"/>
                <w:sz w:val="20"/>
                <w:szCs w:val="20"/>
                <w:lang w:val="en-US" w:eastAsia="en-US"/>
              </w:rPr>
              <w:t>1</w:t>
            </w:r>
            <w:r w:rsidRPr="00DF1640">
              <w:rPr>
                <w:rFonts w:eastAsia="Times New Roman" w:cs="Arial"/>
                <w:spacing w:val="0"/>
                <w:sz w:val="20"/>
                <w:szCs w:val="20"/>
                <w:lang w:eastAsia="en-US"/>
              </w:rPr>
              <w:t xml:space="preserve"> г.</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C77FEC" w:rsidRPr="00DF1640" w:rsidRDefault="00C77FEC" w:rsidP="00611BD3">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Прогноза в цени XII</w:t>
            </w:r>
            <w:r w:rsidR="00611BD3" w:rsidRPr="00DF1640">
              <w:rPr>
                <w:rFonts w:eastAsia="Times New Roman" w:cs="Arial"/>
                <w:spacing w:val="0"/>
                <w:sz w:val="20"/>
                <w:szCs w:val="20"/>
                <w:lang w:val="en-US" w:eastAsia="en-US"/>
              </w:rPr>
              <w:t>I</w:t>
            </w:r>
            <w:r w:rsidRPr="00DF1640">
              <w:rPr>
                <w:rFonts w:eastAsia="Times New Roman" w:cs="Arial"/>
                <w:spacing w:val="0"/>
                <w:sz w:val="20"/>
                <w:szCs w:val="20"/>
                <w:lang w:eastAsia="en-US"/>
              </w:rPr>
              <w:t>-ти РП   01.07.202</w:t>
            </w:r>
            <w:r w:rsidR="00611BD3" w:rsidRPr="00DF1640">
              <w:rPr>
                <w:rFonts w:eastAsia="Times New Roman" w:cs="Arial"/>
                <w:spacing w:val="0"/>
                <w:sz w:val="20"/>
                <w:szCs w:val="20"/>
                <w:lang w:val="en-US" w:eastAsia="en-US"/>
              </w:rPr>
              <w:t>2</w:t>
            </w:r>
            <w:r w:rsidRPr="00DF1640">
              <w:rPr>
                <w:rFonts w:eastAsia="Times New Roman" w:cs="Arial"/>
                <w:spacing w:val="0"/>
                <w:sz w:val="20"/>
                <w:szCs w:val="20"/>
                <w:lang w:eastAsia="en-US"/>
              </w:rPr>
              <w:t xml:space="preserve"> г.</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C77FEC" w:rsidRPr="00DF1640" w:rsidRDefault="00C53C28" w:rsidP="00611BD3">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Разлика          XII РП – 202</w:t>
            </w:r>
            <w:r w:rsidR="00611BD3" w:rsidRPr="00DF1640">
              <w:rPr>
                <w:rFonts w:eastAsia="Times New Roman" w:cs="Arial"/>
                <w:spacing w:val="0"/>
                <w:sz w:val="20"/>
                <w:szCs w:val="20"/>
                <w:lang w:val="en-US" w:eastAsia="en-US"/>
              </w:rPr>
              <w:t>2</w:t>
            </w:r>
            <w:r w:rsidR="00C77FEC" w:rsidRPr="00DF1640">
              <w:rPr>
                <w:rFonts w:eastAsia="Times New Roman" w:cs="Arial"/>
                <w:spacing w:val="0"/>
                <w:sz w:val="20"/>
                <w:szCs w:val="20"/>
                <w:lang w:eastAsia="en-US"/>
              </w:rPr>
              <w:t xml:space="preserve"> г.</w:t>
            </w:r>
          </w:p>
        </w:tc>
      </w:tr>
      <w:tr w:rsidR="00DF1640" w:rsidRPr="00DF1640" w:rsidTr="00C77FEC">
        <w:trPr>
          <w:trHeight w:val="6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C77FEC" w:rsidRPr="00DF1640" w:rsidRDefault="00C77FEC" w:rsidP="00C77FEC">
            <w:pPr>
              <w:spacing w:line="240" w:lineRule="auto"/>
              <w:rPr>
                <w:rFonts w:eastAsia="Times New Roman" w:cs="Arial"/>
                <w:spacing w:val="0"/>
                <w:sz w:val="20"/>
                <w:szCs w:val="20"/>
                <w:lang w:eastAsia="en-US"/>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C77FEC" w:rsidRPr="00DF1640" w:rsidRDefault="00C77FEC" w:rsidP="00C77FEC">
            <w:pPr>
              <w:spacing w:line="240" w:lineRule="auto"/>
              <w:rPr>
                <w:rFonts w:eastAsia="Times New Roman" w:cs="Arial"/>
                <w:spacing w:val="0"/>
                <w:sz w:val="20"/>
                <w:szCs w:val="20"/>
                <w:lang w:eastAsia="en-US"/>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C77FEC" w:rsidRPr="00DF1640" w:rsidRDefault="00C77FEC" w:rsidP="00C77FEC">
            <w:pPr>
              <w:spacing w:line="240" w:lineRule="auto"/>
              <w:rPr>
                <w:rFonts w:eastAsia="Times New Roman" w:cs="Arial"/>
                <w:spacing w:val="0"/>
                <w:sz w:val="20"/>
                <w:szCs w:val="20"/>
                <w:lang w:eastAsia="en-US"/>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C77FEC" w:rsidRPr="00DF1640" w:rsidRDefault="00C77FEC" w:rsidP="00C77FEC">
            <w:pPr>
              <w:spacing w:line="240" w:lineRule="auto"/>
              <w:rPr>
                <w:rFonts w:eastAsia="Times New Roman" w:cs="Arial"/>
                <w:spacing w:val="0"/>
                <w:sz w:val="20"/>
                <w:szCs w:val="20"/>
                <w:lang w:eastAsia="en-US"/>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C77FEC" w:rsidRPr="00DF1640" w:rsidRDefault="00C77FEC" w:rsidP="00C77FEC">
            <w:pPr>
              <w:spacing w:line="240" w:lineRule="auto"/>
              <w:rPr>
                <w:rFonts w:eastAsia="Times New Roman" w:cs="Arial"/>
                <w:spacing w:val="0"/>
                <w:sz w:val="20"/>
                <w:szCs w:val="20"/>
                <w:lang w:eastAsia="en-US"/>
              </w:rPr>
            </w:pPr>
          </w:p>
        </w:tc>
      </w:tr>
      <w:tr w:rsidR="00DF1640" w:rsidRPr="00DF1640" w:rsidTr="00E025D0">
        <w:trPr>
          <w:trHeight w:val="27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11BD3" w:rsidRPr="00DF1640" w:rsidRDefault="00611BD3" w:rsidP="00611BD3">
            <w:pPr>
              <w:spacing w:line="240" w:lineRule="auto"/>
              <w:rPr>
                <w:rFonts w:eastAsia="Times New Roman" w:cs="Arial"/>
                <w:spacing w:val="0"/>
                <w:sz w:val="20"/>
                <w:szCs w:val="20"/>
                <w:lang w:eastAsia="en-US"/>
              </w:rPr>
            </w:pPr>
            <w:r w:rsidRPr="00DF1640">
              <w:rPr>
                <w:rFonts w:eastAsia="Times New Roman" w:cs="Arial"/>
                <w:spacing w:val="0"/>
                <w:sz w:val="20"/>
                <w:szCs w:val="20"/>
                <w:lang w:eastAsia="en-US"/>
              </w:rPr>
              <w:t>Разходи за заплати и възнаграждения</w:t>
            </w:r>
          </w:p>
        </w:tc>
        <w:tc>
          <w:tcPr>
            <w:tcW w:w="0" w:type="auto"/>
            <w:tcBorders>
              <w:top w:val="nil"/>
              <w:left w:val="nil"/>
              <w:bottom w:val="single" w:sz="4" w:space="0" w:color="auto"/>
              <w:right w:val="single" w:sz="4" w:space="0" w:color="auto"/>
            </w:tcBorders>
            <w:shd w:val="clear" w:color="auto" w:fill="auto"/>
            <w:noWrap/>
            <w:vAlign w:val="center"/>
            <w:hideMark/>
          </w:tcPr>
          <w:p w:rsidR="00611BD3" w:rsidRPr="00DF1640" w:rsidRDefault="00611BD3" w:rsidP="00611BD3">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хил. лв</w:t>
            </w:r>
          </w:p>
        </w:tc>
        <w:tc>
          <w:tcPr>
            <w:tcW w:w="0" w:type="auto"/>
            <w:tcBorders>
              <w:top w:val="nil"/>
              <w:left w:val="nil"/>
              <w:bottom w:val="single" w:sz="4" w:space="0" w:color="auto"/>
              <w:right w:val="single" w:sz="4" w:space="0" w:color="auto"/>
            </w:tcBorders>
            <w:shd w:val="clear" w:color="auto" w:fill="auto"/>
            <w:noWrap/>
            <w:hideMark/>
          </w:tcPr>
          <w:p w:rsidR="00611BD3" w:rsidRPr="00DF1640" w:rsidRDefault="0009237F" w:rsidP="00611BD3">
            <w:pPr>
              <w:spacing w:line="240" w:lineRule="auto"/>
              <w:jc w:val="center"/>
              <w:rPr>
                <w:rFonts w:eastAsia="Times New Roman" w:cs="Arial"/>
                <w:spacing w:val="0"/>
                <w:sz w:val="20"/>
                <w:szCs w:val="20"/>
                <w:lang w:eastAsia="en-US"/>
              </w:rPr>
            </w:pPr>
            <w:r>
              <w:t>x</w:t>
            </w:r>
            <w:r w:rsidR="00611BD3" w:rsidRPr="00DF1640">
              <w:t xml:space="preserve"> </w:t>
            </w:r>
            <w:r>
              <w:t>xxx</w:t>
            </w:r>
          </w:p>
        </w:tc>
        <w:tc>
          <w:tcPr>
            <w:tcW w:w="0" w:type="auto"/>
            <w:tcBorders>
              <w:top w:val="nil"/>
              <w:left w:val="nil"/>
              <w:bottom w:val="single" w:sz="4" w:space="0" w:color="auto"/>
              <w:right w:val="single" w:sz="4" w:space="0" w:color="auto"/>
            </w:tcBorders>
            <w:shd w:val="clear" w:color="auto" w:fill="auto"/>
            <w:noWrap/>
            <w:hideMark/>
          </w:tcPr>
          <w:p w:rsidR="00611BD3" w:rsidRPr="00DF1640" w:rsidRDefault="0009237F" w:rsidP="00611BD3">
            <w:pPr>
              <w:spacing w:line="240" w:lineRule="auto"/>
              <w:jc w:val="center"/>
              <w:rPr>
                <w:rFonts w:eastAsia="Times New Roman" w:cs="Arial"/>
                <w:spacing w:val="0"/>
                <w:sz w:val="20"/>
                <w:szCs w:val="20"/>
                <w:lang w:eastAsia="en-US"/>
              </w:rPr>
            </w:pPr>
            <w:r>
              <w:t>x</w:t>
            </w:r>
            <w:r w:rsidR="00611BD3" w:rsidRPr="00DF1640">
              <w:t xml:space="preserve"> </w:t>
            </w:r>
            <w:r>
              <w:t>xxx</w:t>
            </w:r>
          </w:p>
        </w:tc>
        <w:tc>
          <w:tcPr>
            <w:tcW w:w="0" w:type="auto"/>
            <w:tcBorders>
              <w:top w:val="nil"/>
              <w:left w:val="nil"/>
              <w:bottom w:val="single" w:sz="4" w:space="0" w:color="auto"/>
              <w:right w:val="single" w:sz="4" w:space="0" w:color="auto"/>
            </w:tcBorders>
            <w:shd w:val="clear" w:color="auto" w:fill="auto"/>
            <w:noWrap/>
            <w:hideMark/>
          </w:tcPr>
          <w:p w:rsidR="00611BD3" w:rsidRPr="00DF1640" w:rsidRDefault="0009237F" w:rsidP="00611BD3">
            <w:pPr>
              <w:spacing w:line="240" w:lineRule="auto"/>
              <w:jc w:val="center"/>
              <w:rPr>
                <w:rFonts w:eastAsia="Times New Roman" w:cs="Arial"/>
                <w:spacing w:val="0"/>
                <w:sz w:val="20"/>
                <w:szCs w:val="20"/>
                <w:lang w:eastAsia="en-US"/>
              </w:rPr>
            </w:pPr>
            <w:r>
              <w:t>xxx</w:t>
            </w:r>
          </w:p>
        </w:tc>
      </w:tr>
      <w:tr w:rsidR="00611BD3" w:rsidRPr="00DF1640" w:rsidTr="00E025D0">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11BD3" w:rsidRPr="00DF1640" w:rsidRDefault="00611BD3" w:rsidP="00611BD3">
            <w:pPr>
              <w:spacing w:line="240" w:lineRule="auto"/>
              <w:rPr>
                <w:rFonts w:eastAsia="Times New Roman" w:cs="Arial"/>
                <w:spacing w:val="0"/>
                <w:sz w:val="18"/>
                <w:szCs w:val="18"/>
                <w:lang w:eastAsia="en-US"/>
              </w:rPr>
            </w:pPr>
            <w:r w:rsidRPr="00DF1640">
              <w:rPr>
                <w:rFonts w:eastAsia="Times New Roman" w:cs="Arial"/>
                <w:spacing w:val="0"/>
                <w:sz w:val="18"/>
                <w:szCs w:val="18"/>
                <w:lang w:eastAsia="en-US"/>
              </w:rPr>
              <w:t>Начисления свързани с т. 3, по действащото законодателство</w:t>
            </w:r>
          </w:p>
        </w:tc>
        <w:tc>
          <w:tcPr>
            <w:tcW w:w="0" w:type="auto"/>
            <w:tcBorders>
              <w:top w:val="nil"/>
              <w:left w:val="nil"/>
              <w:bottom w:val="single" w:sz="4" w:space="0" w:color="auto"/>
              <w:right w:val="single" w:sz="4" w:space="0" w:color="auto"/>
            </w:tcBorders>
            <w:shd w:val="clear" w:color="auto" w:fill="auto"/>
            <w:noWrap/>
            <w:vAlign w:val="center"/>
            <w:hideMark/>
          </w:tcPr>
          <w:p w:rsidR="00611BD3" w:rsidRPr="00DF1640" w:rsidRDefault="00611BD3" w:rsidP="00611BD3">
            <w:pPr>
              <w:spacing w:line="240" w:lineRule="auto"/>
              <w:jc w:val="center"/>
              <w:rPr>
                <w:rFonts w:eastAsia="Times New Roman" w:cs="Arial"/>
                <w:spacing w:val="0"/>
                <w:sz w:val="20"/>
                <w:szCs w:val="20"/>
                <w:lang w:eastAsia="en-US"/>
              </w:rPr>
            </w:pPr>
            <w:r w:rsidRPr="00DF1640">
              <w:rPr>
                <w:rFonts w:eastAsia="Times New Roman" w:cs="Arial"/>
                <w:spacing w:val="0"/>
                <w:sz w:val="20"/>
                <w:szCs w:val="20"/>
                <w:lang w:eastAsia="en-US"/>
              </w:rPr>
              <w:t>хил. лв</w:t>
            </w:r>
          </w:p>
        </w:tc>
        <w:tc>
          <w:tcPr>
            <w:tcW w:w="0" w:type="auto"/>
            <w:tcBorders>
              <w:top w:val="nil"/>
              <w:left w:val="nil"/>
              <w:bottom w:val="single" w:sz="4" w:space="0" w:color="auto"/>
              <w:right w:val="single" w:sz="4" w:space="0" w:color="auto"/>
            </w:tcBorders>
            <w:shd w:val="clear" w:color="auto" w:fill="auto"/>
            <w:noWrap/>
            <w:hideMark/>
          </w:tcPr>
          <w:p w:rsidR="00611BD3" w:rsidRPr="00DF1640" w:rsidRDefault="0009237F" w:rsidP="00611BD3">
            <w:pPr>
              <w:spacing w:line="240" w:lineRule="auto"/>
              <w:jc w:val="center"/>
              <w:rPr>
                <w:rFonts w:eastAsia="Times New Roman" w:cs="Arial"/>
                <w:spacing w:val="0"/>
                <w:sz w:val="20"/>
                <w:szCs w:val="20"/>
                <w:lang w:eastAsia="en-US"/>
              </w:rPr>
            </w:pPr>
            <w:r>
              <w:t>xxx</w:t>
            </w:r>
          </w:p>
        </w:tc>
        <w:tc>
          <w:tcPr>
            <w:tcW w:w="0" w:type="auto"/>
            <w:tcBorders>
              <w:top w:val="nil"/>
              <w:left w:val="nil"/>
              <w:bottom w:val="single" w:sz="4" w:space="0" w:color="auto"/>
              <w:right w:val="single" w:sz="4" w:space="0" w:color="auto"/>
            </w:tcBorders>
            <w:shd w:val="clear" w:color="auto" w:fill="auto"/>
            <w:noWrap/>
            <w:hideMark/>
          </w:tcPr>
          <w:p w:rsidR="00611BD3" w:rsidRPr="00DF1640" w:rsidRDefault="0009237F" w:rsidP="00611BD3">
            <w:pPr>
              <w:spacing w:line="240" w:lineRule="auto"/>
              <w:jc w:val="center"/>
              <w:rPr>
                <w:rFonts w:eastAsia="Times New Roman" w:cs="Arial"/>
                <w:spacing w:val="0"/>
                <w:sz w:val="20"/>
                <w:szCs w:val="20"/>
                <w:lang w:eastAsia="en-US"/>
              </w:rPr>
            </w:pPr>
            <w:r>
              <w:t>xxx</w:t>
            </w:r>
          </w:p>
        </w:tc>
        <w:tc>
          <w:tcPr>
            <w:tcW w:w="0" w:type="auto"/>
            <w:tcBorders>
              <w:top w:val="nil"/>
              <w:left w:val="nil"/>
              <w:bottom w:val="single" w:sz="4" w:space="0" w:color="auto"/>
              <w:right w:val="single" w:sz="4" w:space="0" w:color="auto"/>
            </w:tcBorders>
            <w:shd w:val="clear" w:color="auto" w:fill="auto"/>
            <w:noWrap/>
            <w:hideMark/>
          </w:tcPr>
          <w:p w:rsidR="00611BD3" w:rsidRPr="00DF1640" w:rsidRDefault="0009237F" w:rsidP="00611BD3">
            <w:pPr>
              <w:spacing w:line="240" w:lineRule="auto"/>
              <w:jc w:val="center"/>
              <w:rPr>
                <w:rFonts w:eastAsia="Times New Roman" w:cs="Arial"/>
                <w:spacing w:val="0"/>
                <w:sz w:val="20"/>
                <w:szCs w:val="20"/>
                <w:lang w:eastAsia="en-US"/>
              </w:rPr>
            </w:pPr>
            <w:r>
              <w:t>xxx</w:t>
            </w:r>
          </w:p>
        </w:tc>
      </w:tr>
    </w:tbl>
    <w:p w:rsidR="000B58AB" w:rsidRPr="00DF1640" w:rsidRDefault="000B58AB" w:rsidP="000B58AB"/>
    <w:p w:rsidR="009242AD" w:rsidRPr="00DF1640" w:rsidRDefault="00C72E5E" w:rsidP="00226ECF">
      <w:pPr>
        <w:pStyle w:val="Heading3"/>
        <w:numPr>
          <w:ilvl w:val="3"/>
          <w:numId w:val="12"/>
        </w:numPr>
        <w:tabs>
          <w:tab w:val="clear" w:pos="709"/>
        </w:tabs>
        <w:spacing w:before="240" w:line="240" w:lineRule="auto"/>
        <w:rPr>
          <w:b/>
          <w:color w:val="auto"/>
          <w:sz w:val="20"/>
        </w:rPr>
      </w:pPr>
      <w:r w:rsidRPr="00DF1640">
        <w:rPr>
          <w:b/>
          <w:color w:val="auto"/>
          <w:sz w:val="20"/>
        </w:rPr>
        <w:t>Разходи, пряко свързани с регулираните дейности по ЗЕ</w:t>
      </w:r>
    </w:p>
    <w:p w:rsidR="0083121E" w:rsidRPr="00DF1640" w:rsidRDefault="0083121E" w:rsidP="0083121E"/>
    <w:p w:rsidR="00BF5365" w:rsidRPr="00D232B3" w:rsidRDefault="0083121E" w:rsidP="00BF5365">
      <w:pPr>
        <w:spacing w:line="280" w:lineRule="atLeast"/>
        <w:ind w:left="709"/>
        <w:rPr>
          <w:rFonts w:eastAsia="Times New Roman"/>
          <w:spacing w:val="0"/>
        </w:rPr>
      </w:pPr>
      <w:r w:rsidRPr="00DF1640">
        <w:t xml:space="preserve">Разходите пряко свързани с регулираните дейности по ЗЕ нарастват </w:t>
      </w:r>
      <w:r w:rsidR="0009237F">
        <w:t>x</w:t>
      </w:r>
      <w:r w:rsidR="002D14C3">
        <w:t>,</w:t>
      </w:r>
      <w:r w:rsidR="0009237F">
        <w:t>x</w:t>
      </w:r>
      <w:r w:rsidR="004D0F94" w:rsidRPr="00DF1640">
        <w:t xml:space="preserve"> % до </w:t>
      </w:r>
      <w:r w:rsidR="0009237F">
        <w:t>x</w:t>
      </w:r>
      <w:r w:rsidR="002D14C3">
        <w:t xml:space="preserve"> </w:t>
      </w:r>
      <w:r w:rsidR="0009237F">
        <w:t>xxx</w:t>
      </w:r>
      <w:r w:rsidRPr="00DF1640">
        <w:t xml:space="preserve"> хил. лв., като основните групи от разходи включени в този компонент са изброени в таблицата (Приложение 1). Разходите са планирани на база на отчетните разходи от 202</w:t>
      </w:r>
      <w:r w:rsidR="004D0F94" w:rsidRPr="00DF1640">
        <w:rPr>
          <w:lang w:val="en-US"/>
        </w:rPr>
        <w:t>1</w:t>
      </w:r>
      <w:r w:rsidRPr="00DF1640">
        <w:t xml:space="preserve"> година индексирани с обявената от НСИ </w:t>
      </w:r>
      <w:r w:rsidRPr="00F1036A">
        <w:t xml:space="preserve">средногодишна инфлация от  </w:t>
      </w:r>
      <w:r w:rsidR="0009237F">
        <w:t>x</w:t>
      </w:r>
      <w:r w:rsidR="006D41AF" w:rsidRPr="00F1036A">
        <w:t>,</w:t>
      </w:r>
      <w:r w:rsidR="0009237F">
        <w:t>x</w:t>
      </w:r>
      <w:r w:rsidR="006D41AF" w:rsidRPr="00F1036A">
        <w:t>% за периода март 2021 - февруари 2022 г. спрямо периода март 2020 - февруари 2021 г.</w:t>
      </w:r>
      <w:r w:rsidR="00D064BA" w:rsidRPr="00F1036A">
        <w:t xml:space="preserve"> Източник: </w:t>
      </w:r>
      <w:hyperlink r:id="rId22" w:history="1">
        <w:r w:rsidR="00BF5365">
          <w:rPr>
            <w:rStyle w:val="Hyperlink"/>
          </w:rPr>
          <w:t>Средногодишни ИПЦ, предходните 12 месеца = 100 | Национален статистически институт (nsi.bg)</w:t>
        </w:r>
      </w:hyperlink>
    </w:p>
    <w:p w:rsidR="003245E6" w:rsidRPr="00D064BA" w:rsidRDefault="003245E6" w:rsidP="0083121E">
      <w:pPr>
        <w:ind w:left="709"/>
        <w:rPr>
          <w:lang w:val="en-US"/>
        </w:rPr>
      </w:pPr>
    </w:p>
    <w:p w:rsidR="00D16E74" w:rsidRPr="00F1036A" w:rsidRDefault="00D16E74" w:rsidP="0083121E">
      <w:pPr>
        <w:ind w:left="709"/>
      </w:pPr>
      <w:r w:rsidRPr="00F1036A">
        <w:t xml:space="preserve">Разходите по точка 5.4. Материали за текущо поддържане са </w:t>
      </w:r>
      <w:r w:rsidR="00D064BA" w:rsidRPr="00F1036A">
        <w:t>увеличени до 324 хил. лв.</w:t>
      </w:r>
      <w:r w:rsidRPr="00F1036A">
        <w:t xml:space="preserve"> </w:t>
      </w:r>
      <w:r w:rsidR="00D064BA" w:rsidRPr="00F1036A">
        <w:t xml:space="preserve">като е взето на предвид текущото и очакваното </w:t>
      </w:r>
      <w:r w:rsidRPr="00F1036A">
        <w:t xml:space="preserve">увеличение на цената на металите установено на база </w:t>
      </w:r>
      <w:r w:rsidR="00A04AE2" w:rsidRPr="00F1036A">
        <w:t xml:space="preserve">постъпили в дружеството оферти от контрагенти, както и на база проучвания, извършени от вътрешнофирмени експерти от отдел Снабдяване </w:t>
      </w:r>
    </w:p>
    <w:p w:rsidR="00706414" w:rsidRPr="008B7D72" w:rsidRDefault="00534AC9" w:rsidP="00C72E5E">
      <w:r w:rsidRPr="008B7D72">
        <w:tab/>
      </w:r>
    </w:p>
    <w:tbl>
      <w:tblPr>
        <w:tblW w:w="4848" w:type="pct"/>
        <w:tblInd w:w="-152" w:type="dxa"/>
        <w:tblCellMar>
          <w:left w:w="70" w:type="dxa"/>
          <w:right w:w="70" w:type="dxa"/>
        </w:tblCellMar>
        <w:tblLook w:val="04A0" w:firstRow="1" w:lastRow="0" w:firstColumn="1" w:lastColumn="0" w:noHBand="0" w:noVBand="1"/>
      </w:tblPr>
      <w:tblGrid>
        <w:gridCol w:w="3845"/>
        <w:gridCol w:w="987"/>
        <w:gridCol w:w="1373"/>
        <w:gridCol w:w="1772"/>
        <w:gridCol w:w="1349"/>
      </w:tblGrid>
      <w:tr w:rsidR="004D0F94" w:rsidRPr="008B7D72" w:rsidTr="00706414">
        <w:trPr>
          <w:trHeight w:val="478"/>
        </w:trPr>
        <w:tc>
          <w:tcPr>
            <w:tcW w:w="2061"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4D0F94" w:rsidRPr="008B7D72" w:rsidRDefault="004D0F94" w:rsidP="004D0F94">
            <w:pPr>
              <w:spacing w:line="240" w:lineRule="auto"/>
              <w:jc w:val="center"/>
              <w:rPr>
                <w:rFonts w:eastAsia="Times New Roman" w:cs="Arial"/>
                <w:color w:val="000000"/>
                <w:spacing w:val="0"/>
                <w:sz w:val="20"/>
                <w:szCs w:val="20"/>
                <w:lang w:eastAsia="en-US"/>
              </w:rPr>
            </w:pPr>
            <w:r w:rsidRPr="008B7D72">
              <w:rPr>
                <w:rFonts w:eastAsia="Times New Roman" w:cs="Arial"/>
                <w:color w:val="000000"/>
                <w:spacing w:val="0"/>
                <w:sz w:val="20"/>
                <w:szCs w:val="20"/>
                <w:lang w:eastAsia="en-US"/>
              </w:rPr>
              <w:t>НАИМЕНОВАНИЕ НА РАЗХОДА</w:t>
            </w:r>
          </w:p>
        </w:tc>
        <w:tc>
          <w:tcPr>
            <w:tcW w:w="529"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4D0F94" w:rsidRPr="008B7D72" w:rsidRDefault="004D0F94" w:rsidP="004D0F94">
            <w:pPr>
              <w:spacing w:line="240" w:lineRule="auto"/>
              <w:jc w:val="center"/>
              <w:rPr>
                <w:rFonts w:eastAsia="Times New Roman" w:cs="Arial"/>
                <w:color w:val="000000"/>
                <w:spacing w:val="0"/>
                <w:sz w:val="20"/>
                <w:szCs w:val="20"/>
                <w:lang w:eastAsia="en-US"/>
              </w:rPr>
            </w:pPr>
            <w:r w:rsidRPr="008B7D72">
              <w:rPr>
                <w:rFonts w:eastAsia="Times New Roman" w:cs="Arial"/>
                <w:color w:val="000000"/>
                <w:spacing w:val="0"/>
                <w:sz w:val="20"/>
                <w:szCs w:val="20"/>
                <w:lang w:eastAsia="en-US"/>
              </w:rPr>
              <w:t>МЯРКА</w:t>
            </w:r>
          </w:p>
        </w:tc>
        <w:tc>
          <w:tcPr>
            <w:tcW w:w="73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D0F94" w:rsidRPr="008B7D72" w:rsidRDefault="004D0F94" w:rsidP="004D0F94">
            <w:pPr>
              <w:spacing w:line="240" w:lineRule="auto"/>
              <w:jc w:val="center"/>
              <w:rPr>
                <w:rFonts w:eastAsia="Times New Roman" w:cs="Arial"/>
                <w:color w:val="000000"/>
                <w:spacing w:val="0"/>
                <w:sz w:val="20"/>
                <w:szCs w:val="20"/>
                <w:lang w:eastAsia="en-US"/>
              </w:rPr>
            </w:pPr>
            <w:r w:rsidRPr="008B7D72">
              <w:rPr>
                <w:rFonts w:eastAsia="Times New Roman" w:cs="Arial"/>
                <w:color w:val="000000"/>
                <w:spacing w:val="0"/>
                <w:sz w:val="20"/>
                <w:szCs w:val="20"/>
                <w:lang w:eastAsia="en-US"/>
              </w:rPr>
              <w:t>Отчет за базовата 202</w:t>
            </w:r>
            <w:r>
              <w:rPr>
                <w:rFonts w:eastAsia="Times New Roman" w:cs="Arial"/>
                <w:color w:val="000000"/>
                <w:spacing w:val="0"/>
                <w:sz w:val="20"/>
                <w:szCs w:val="20"/>
                <w:lang w:val="en-US" w:eastAsia="en-US"/>
              </w:rPr>
              <w:t>1</w:t>
            </w:r>
            <w:r w:rsidRPr="008B7D72">
              <w:rPr>
                <w:rFonts w:eastAsia="Times New Roman" w:cs="Arial"/>
                <w:color w:val="000000"/>
                <w:spacing w:val="0"/>
                <w:sz w:val="20"/>
                <w:szCs w:val="20"/>
                <w:lang w:eastAsia="en-US"/>
              </w:rPr>
              <w:t xml:space="preserve"> г.</w:t>
            </w:r>
          </w:p>
        </w:tc>
        <w:tc>
          <w:tcPr>
            <w:tcW w:w="95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D0F94" w:rsidRPr="008B7D72" w:rsidRDefault="004D0F94" w:rsidP="004D0F94">
            <w:pPr>
              <w:spacing w:line="240" w:lineRule="auto"/>
              <w:jc w:val="center"/>
              <w:rPr>
                <w:rFonts w:eastAsia="Times New Roman" w:cs="Arial"/>
                <w:color w:val="000000"/>
                <w:spacing w:val="0"/>
                <w:sz w:val="20"/>
                <w:szCs w:val="20"/>
                <w:lang w:eastAsia="en-US"/>
              </w:rPr>
            </w:pPr>
            <w:r w:rsidRPr="008B7D72">
              <w:rPr>
                <w:rFonts w:eastAsia="Times New Roman" w:cs="Arial"/>
                <w:color w:val="000000"/>
                <w:spacing w:val="0"/>
                <w:sz w:val="20"/>
                <w:szCs w:val="20"/>
                <w:lang w:eastAsia="en-US"/>
              </w:rPr>
              <w:t>Прогноза в цени XII</w:t>
            </w:r>
            <w:r>
              <w:rPr>
                <w:rFonts w:eastAsia="Times New Roman" w:cs="Arial"/>
                <w:color w:val="000000"/>
                <w:spacing w:val="0"/>
                <w:sz w:val="20"/>
                <w:szCs w:val="20"/>
                <w:lang w:val="en-US" w:eastAsia="en-US"/>
              </w:rPr>
              <w:t>I</w:t>
            </w:r>
            <w:r w:rsidRPr="008B7D72">
              <w:rPr>
                <w:rFonts w:eastAsia="Times New Roman" w:cs="Arial"/>
                <w:color w:val="000000"/>
                <w:spacing w:val="0"/>
                <w:sz w:val="20"/>
                <w:szCs w:val="20"/>
                <w:lang w:eastAsia="en-US"/>
              </w:rPr>
              <w:t>-ти РП   01.07.202</w:t>
            </w:r>
            <w:r>
              <w:rPr>
                <w:rFonts w:eastAsia="Times New Roman" w:cs="Arial"/>
                <w:color w:val="000000"/>
                <w:spacing w:val="0"/>
                <w:sz w:val="20"/>
                <w:szCs w:val="20"/>
                <w:lang w:val="en-US" w:eastAsia="en-US"/>
              </w:rPr>
              <w:t>2</w:t>
            </w:r>
            <w:r w:rsidRPr="008B7D72">
              <w:rPr>
                <w:rFonts w:eastAsia="Times New Roman" w:cs="Arial"/>
                <w:color w:val="000000"/>
                <w:spacing w:val="0"/>
                <w:sz w:val="20"/>
                <w:szCs w:val="20"/>
                <w:lang w:eastAsia="en-US"/>
              </w:rPr>
              <w:t xml:space="preserve"> г.</w:t>
            </w:r>
          </w:p>
        </w:tc>
        <w:tc>
          <w:tcPr>
            <w:tcW w:w="72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D0F94" w:rsidRPr="008B7D72" w:rsidRDefault="004D0F94" w:rsidP="00D064BA">
            <w:pPr>
              <w:spacing w:line="240" w:lineRule="auto"/>
              <w:jc w:val="center"/>
              <w:rPr>
                <w:rFonts w:eastAsia="Times New Roman" w:cs="Arial"/>
                <w:color w:val="000000"/>
                <w:spacing w:val="0"/>
                <w:sz w:val="20"/>
                <w:szCs w:val="20"/>
                <w:lang w:eastAsia="en-US"/>
              </w:rPr>
            </w:pPr>
            <w:r w:rsidRPr="008B7D72">
              <w:rPr>
                <w:rFonts w:eastAsia="Times New Roman" w:cs="Arial"/>
                <w:color w:val="000000"/>
                <w:spacing w:val="0"/>
                <w:sz w:val="20"/>
                <w:szCs w:val="20"/>
                <w:lang w:eastAsia="en-US"/>
              </w:rPr>
              <w:t>Разлика          XII</w:t>
            </w:r>
            <w:r w:rsidR="00D064BA">
              <w:rPr>
                <w:rFonts w:eastAsia="Times New Roman" w:cs="Arial"/>
                <w:color w:val="000000"/>
                <w:spacing w:val="0"/>
                <w:sz w:val="20"/>
                <w:szCs w:val="20"/>
                <w:lang w:val="en-US" w:eastAsia="en-US"/>
              </w:rPr>
              <w:t>I</w:t>
            </w:r>
            <w:r w:rsidRPr="008B7D72">
              <w:rPr>
                <w:rFonts w:eastAsia="Times New Roman" w:cs="Arial"/>
                <w:color w:val="000000"/>
                <w:spacing w:val="0"/>
                <w:sz w:val="20"/>
                <w:szCs w:val="20"/>
                <w:lang w:eastAsia="en-US"/>
              </w:rPr>
              <w:t xml:space="preserve"> РП – 202</w:t>
            </w:r>
            <w:r w:rsidR="00D064BA">
              <w:rPr>
                <w:rFonts w:eastAsia="Times New Roman" w:cs="Arial"/>
                <w:color w:val="000000"/>
                <w:spacing w:val="0"/>
                <w:sz w:val="20"/>
                <w:szCs w:val="20"/>
                <w:lang w:val="en-US" w:eastAsia="en-US"/>
              </w:rPr>
              <w:t>1</w:t>
            </w:r>
            <w:r w:rsidRPr="008B7D72">
              <w:rPr>
                <w:rFonts w:eastAsia="Times New Roman" w:cs="Arial"/>
                <w:color w:val="000000"/>
                <w:spacing w:val="0"/>
                <w:sz w:val="20"/>
                <w:szCs w:val="20"/>
                <w:lang w:eastAsia="en-US"/>
              </w:rPr>
              <w:t xml:space="preserve"> г.</w:t>
            </w:r>
          </w:p>
        </w:tc>
      </w:tr>
      <w:tr w:rsidR="00706414" w:rsidRPr="008B7D72" w:rsidTr="00706414">
        <w:trPr>
          <w:trHeight w:val="525"/>
        </w:trPr>
        <w:tc>
          <w:tcPr>
            <w:tcW w:w="2061" w:type="pct"/>
            <w:vMerge/>
            <w:tcBorders>
              <w:top w:val="single" w:sz="8" w:space="0" w:color="auto"/>
              <w:left w:val="single" w:sz="8" w:space="0" w:color="auto"/>
              <w:bottom w:val="single" w:sz="8" w:space="0" w:color="000000"/>
              <w:right w:val="single" w:sz="8" w:space="0" w:color="auto"/>
            </w:tcBorders>
            <w:vAlign w:val="center"/>
            <w:hideMark/>
          </w:tcPr>
          <w:p w:rsidR="00706414" w:rsidRPr="008B7D72" w:rsidRDefault="00706414" w:rsidP="00570902">
            <w:pPr>
              <w:spacing w:line="240" w:lineRule="auto"/>
              <w:jc w:val="center"/>
              <w:rPr>
                <w:rFonts w:eastAsia="Times New Roman" w:cs="Arial"/>
                <w:color w:val="000000"/>
                <w:spacing w:val="0"/>
                <w:sz w:val="20"/>
                <w:szCs w:val="20"/>
                <w:lang w:eastAsia="en-US"/>
              </w:rPr>
            </w:pPr>
          </w:p>
        </w:tc>
        <w:tc>
          <w:tcPr>
            <w:tcW w:w="529" w:type="pct"/>
            <w:vMerge/>
            <w:tcBorders>
              <w:top w:val="single" w:sz="8" w:space="0" w:color="auto"/>
              <w:left w:val="single" w:sz="8" w:space="0" w:color="auto"/>
              <w:bottom w:val="single" w:sz="8" w:space="0" w:color="000000"/>
              <w:right w:val="single" w:sz="8" w:space="0" w:color="auto"/>
            </w:tcBorders>
            <w:vAlign w:val="center"/>
            <w:hideMark/>
          </w:tcPr>
          <w:p w:rsidR="00706414" w:rsidRPr="008B7D72" w:rsidRDefault="00706414" w:rsidP="00570902">
            <w:pPr>
              <w:spacing w:line="240" w:lineRule="auto"/>
              <w:jc w:val="center"/>
              <w:rPr>
                <w:rFonts w:eastAsia="Times New Roman" w:cs="Arial"/>
                <w:color w:val="000000"/>
                <w:spacing w:val="0"/>
                <w:sz w:val="20"/>
                <w:szCs w:val="20"/>
                <w:lang w:eastAsia="en-US"/>
              </w:rPr>
            </w:pPr>
          </w:p>
        </w:tc>
        <w:tc>
          <w:tcPr>
            <w:tcW w:w="736" w:type="pct"/>
            <w:vMerge/>
            <w:tcBorders>
              <w:top w:val="single" w:sz="8" w:space="0" w:color="auto"/>
              <w:left w:val="single" w:sz="8" w:space="0" w:color="auto"/>
              <w:bottom w:val="single" w:sz="8" w:space="0" w:color="000000"/>
              <w:right w:val="single" w:sz="8" w:space="0" w:color="auto"/>
            </w:tcBorders>
            <w:vAlign w:val="center"/>
            <w:hideMark/>
          </w:tcPr>
          <w:p w:rsidR="00706414" w:rsidRPr="008B7D72" w:rsidRDefault="00706414" w:rsidP="00570902">
            <w:pPr>
              <w:spacing w:line="240" w:lineRule="auto"/>
              <w:jc w:val="center"/>
              <w:rPr>
                <w:rFonts w:eastAsia="Times New Roman" w:cs="Arial"/>
                <w:color w:val="000000"/>
                <w:spacing w:val="0"/>
                <w:sz w:val="20"/>
                <w:szCs w:val="20"/>
                <w:lang w:eastAsia="en-US"/>
              </w:rPr>
            </w:pPr>
          </w:p>
        </w:tc>
        <w:tc>
          <w:tcPr>
            <w:tcW w:w="950" w:type="pct"/>
            <w:vMerge/>
            <w:tcBorders>
              <w:top w:val="single" w:sz="8" w:space="0" w:color="auto"/>
              <w:left w:val="single" w:sz="8" w:space="0" w:color="auto"/>
              <w:bottom w:val="single" w:sz="8" w:space="0" w:color="000000"/>
              <w:right w:val="single" w:sz="8" w:space="0" w:color="auto"/>
            </w:tcBorders>
            <w:vAlign w:val="center"/>
            <w:hideMark/>
          </w:tcPr>
          <w:p w:rsidR="00706414" w:rsidRPr="008B7D72" w:rsidRDefault="00706414" w:rsidP="00570902">
            <w:pPr>
              <w:spacing w:line="240" w:lineRule="auto"/>
              <w:jc w:val="center"/>
              <w:rPr>
                <w:rFonts w:eastAsia="Times New Roman" w:cs="Arial"/>
                <w:color w:val="000000"/>
                <w:spacing w:val="0"/>
                <w:sz w:val="20"/>
                <w:szCs w:val="20"/>
                <w:lang w:eastAsia="en-US"/>
              </w:rPr>
            </w:pPr>
          </w:p>
        </w:tc>
        <w:tc>
          <w:tcPr>
            <w:tcW w:w="723" w:type="pct"/>
            <w:vMerge/>
            <w:tcBorders>
              <w:top w:val="single" w:sz="8" w:space="0" w:color="auto"/>
              <w:left w:val="single" w:sz="8" w:space="0" w:color="auto"/>
              <w:bottom w:val="single" w:sz="8" w:space="0" w:color="000000"/>
              <w:right w:val="single" w:sz="8" w:space="0" w:color="auto"/>
            </w:tcBorders>
            <w:vAlign w:val="center"/>
            <w:hideMark/>
          </w:tcPr>
          <w:p w:rsidR="00706414" w:rsidRPr="008B7D72" w:rsidRDefault="00706414" w:rsidP="00570902">
            <w:pPr>
              <w:spacing w:line="240" w:lineRule="auto"/>
              <w:jc w:val="center"/>
              <w:rPr>
                <w:rFonts w:eastAsia="Times New Roman" w:cs="Arial"/>
                <w:color w:val="000000"/>
                <w:spacing w:val="0"/>
                <w:sz w:val="20"/>
                <w:szCs w:val="20"/>
                <w:lang w:eastAsia="en-US"/>
              </w:rPr>
            </w:pPr>
          </w:p>
        </w:tc>
      </w:tr>
      <w:tr w:rsidR="004D0F94" w:rsidRPr="008B7D72" w:rsidTr="00706414">
        <w:trPr>
          <w:trHeight w:val="285"/>
        </w:trPr>
        <w:tc>
          <w:tcPr>
            <w:tcW w:w="2061" w:type="pct"/>
            <w:tcBorders>
              <w:top w:val="nil"/>
              <w:left w:val="single" w:sz="4" w:space="0" w:color="auto"/>
              <w:bottom w:val="single" w:sz="8" w:space="0" w:color="auto"/>
              <w:right w:val="single" w:sz="8" w:space="0" w:color="auto"/>
            </w:tcBorders>
            <w:shd w:val="clear" w:color="auto" w:fill="auto"/>
            <w:vAlign w:val="center"/>
            <w:hideMark/>
          </w:tcPr>
          <w:p w:rsidR="004D0F94" w:rsidRPr="008B7D72" w:rsidRDefault="004D0F94" w:rsidP="004D0F94">
            <w:pPr>
              <w:spacing w:line="240" w:lineRule="auto"/>
              <w:rPr>
                <w:rFonts w:eastAsia="Times New Roman" w:cs="Arial"/>
                <w:spacing w:val="0"/>
                <w:sz w:val="20"/>
                <w:szCs w:val="20"/>
                <w:lang w:eastAsia="en-US"/>
              </w:rPr>
            </w:pPr>
            <w:r w:rsidRPr="008B7D72">
              <w:rPr>
                <w:rFonts w:cs="Arial"/>
                <w:b/>
                <w:bCs/>
                <w:sz w:val="20"/>
                <w:szCs w:val="20"/>
              </w:rPr>
              <w:lastRenderedPageBreak/>
              <w:t>Разходи, пряко свързани с регулираните дейности по ЗЕ</w:t>
            </w:r>
          </w:p>
        </w:tc>
        <w:tc>
          <w:tcPr>
            <w:tcW w:w="529" w:type="pct"/>
            <w:tcBorders>
              <w:top w:val="nil"/>
              <w:left w:val="nil"/>
              <w:bottom w:val="single" w:sz="8" w:space="0" w:color="auto"/>
              <w:right w:val="single" w:sz="8" w:space="0" w:color="auto"/>
            </w:tcBorders>
            <w:shd w:val="clear" w:color="auto" w:fill="auto"/>
            <w:vAlign w:val="center"/>
            <w:hideMark/>
          </w:tcPr>
          <w:p w:rsidR="004D0F94" w:rsidRPr="008B7D72" w:rsidRDefault="004D0F94" w:rsidP="004D0F94">
            <w:pPr>
              <w:spacing w:line="240" w:lineRule="auto"/>
              <w:rPr>
                <w:rFonts w:eastAsia="Times New Roman" w:cs="Arial"/>
                <w:spacing w:val="0"/>
                <w:sz w:val="20"/>
                <w:szCs w:val="20"/>
                <w:lang w:eastAsia="en-US"/>
              </w:rPr>
            </w:pPr>
            <w:r w:rsidRPr="008B7D72">
              <w:rPr>
                <w:rFonts w:cs="Arial"/>
                <w:sz w:val="20"/>
                <w:szCs w:val="20"/>
              </w:rPr>
              <w:t>хил. лв</w:t>
            </w:r>
          </w:p>
        </w:tc>
        <w:tc>
          <w:tcPr>
            <w:tcW w:w="736" w:type="pct"/>
            <w:tcBorders>
              <w:top w:val="nil"/>
              <w:left w:val="nil"/>
              <w:bottom w:val="single" w:sz="8" w:space="0" w:color="auto"/>
              <w:right w:val="single" w:sz="8" w:space="0" w:color="auto"/>
            </w:tcBorders>
            <w:shd w:val="clear" w:color="auto" w:fill="auto"/>
            <w:vAlign w:val="bottom"/>
            <w:hideMark/>
          </w:tcPr>
          <w:p w:rsidR="004D0F94" w:rsidRPr="009B044B" w:rsidRDefault="0009237F" w:rsidP="004D0F94">
            <w:pPr>
              <w:spacing w:line="240" w:lineRule="auto"/>
              <w:rPr>
                <w:rFonts w:eastAsia="Times New Roman" w:cs="Arial"/>
                <w:spacing w:val="0"/>
                <w:sz w:val="20"/>
                <w:szCs w:val="20"/>
                <w:lang w:eastAsia="en-US"/>
              </w:rPr>
            </w:pPr>
            <w:r>
              <w:rPr>
                <w:rFonts w:cs="Arial"/>
                <w:sz w:val="20"/>
                <w:szCs w:val="20"/>
              </w:rPr>
              <w:t>x</w:t>
            </w:r>
            <w:r w:rsidR="004D0F94" w:rsidRPr="009B044B">
              <w:rPr>
                <w:rFonts w:cs="Arial"/>
                <w:sz w:val="20"/>
                <w:szCs w:val="20"/>
              </w:rPr>
              <w:t xml:space="preserve"> </w:t>
            </w:r>
            <w:r>
              <w:rPr>
                <w:rFonts w:cs="Arial"/>
                <w:sz w:val="20"/>
                <w:szCs w:val="20"/>
              </w:rPr>
              <w:t>xxx</w:t>
            </w:r>
          </w:p>
        </w:tc>
        <w:tc>
          <w:tcPr>
            <w:tcW w:w="950" w:type="pct"/>
            <w:tcBorders>
              <w:top w:val="nil"/>
              <w:left w:val="nil"/>
              <w:bottom w:val="single" w:sz="8" w:space="0" w:color="auto"/>
              <w:right w:val="single" w:sz="8" w:space="0" w:color="auto"/>
            </w:tcBorders>
            <w:shd w:val="clear" w:color="auto" w:fill="auto"/>
            <w:vAlign w:val="bottom"/>
            <w:hideMark/>
          </w:tcPr>
          <w:p w:rsidR="004D0F94" w:rsidRPr="009B044B" w:rsidRDefault="0009237F" w:rsidP="004D0F94">
            <w:pPr>
              <w:spacing w:line="240" w:lineRule="auto"/>
              <w:rPr>
                <w:rFonts w:eastAsia="Times New Roman" w:cs="Arial"/>
                <w:spacing w:val="0"/>
                <w:sz w:val="20"/>
                <w:szCs w:val="20"/>
                <w:lang w:eastAsia="en-US"/>
              </w:rPr>
            </w:pPr>
            <w:r>
              <w:rPr>
                <w:rFonts w:cs="Arial"/>
                <w:sz w:val="20"/>
                <w:szCs w:val="20"/>
              </w:rPr>
              <w:t>x</w:t>
            </w:r>
            <w:r w:rsidR="009B044B" w:rsidRPr="009B044B">
              <w:rPr>
                <w:rFonts w:cs="Arial"/>
                <w:sz w:val="20"/>
                <w:szCs w:val="20"/>
              </w:rPr>
              <w:t xml:space="preserve"> </w:t>
            </w:r>
            <w:r>
              <w:rPr>
                <w:rFonts w:cs="Arial"/>
                <w:sz w:val="20"/>
                <w:szCs w:val="20"/>
              </w:rPr>
              <w:t>xxx</w:t>
            </w:r>
          </w:p>
        </w:tc>
        <w:tc>
          <w:tcPr>
            <w:tcW w:w="723" w:type="pct"/>
            <w:tcBorders>
              <w:top w:val="nil"/>
              <w:left w:val="nil"/>
              <w:bottom w:val="single" w:sz="8" w:space="0" w:color="auto"/>
              <w:right w:val="single" w:sz="8" w:space="0" w:color="auto"/>
            </w:tcBorders>
            <w:shd w:val="clear" w:color="auto" w:fill="auto"/>
            <w:vAlign w:val="bottom"/>
            <w:hideMark/>
          </w:tcPr>
          <w:p w:rsidR="004D0F94" w:rsidRPr="009B044B" w:rsidRDefault="0009237F" w:rsidP="004D0F94">
            <w:pPr>
              <w:spacing w:line="240" w:lineRule="auto"/>
              <w:rPr>
                <w:rFonts w:eastAsia="Times New Roman" w:cs="Arial"/>
                <w:spacing w:val="0"/>
                <w:sz w:val="20"/>
                <w:szCs w:val="20"/>
                <w:lang w:eastAsia="en-US"/>
              </w:rPr>
            </w:pPr>
            <w:r>
              <w:rPr>
                <w:rFonts w:cs="Arial"/>
                <w:sz w:val="20"/>
                <w:szCs w:val="20"/>
              </w:rPr>
              <w:t>xxx</w:t>
            </w:r>
          </w:p>
        </w:tc>
      </w:tr>
    </w:tbl>
    <w:p w:rsidR="00C72E5E" w:rsidRPr="008B7D72" w:rsidRDefault="00C72E5E" w:rsidP="00C72E5E"/>
    <w:p w:rsidR="00534AC9" w:rsidRPr="00DF1640" w:rsidRDefault="00534AC9" w:rsidP="00C72E5E">
      <w:pPr>
        <w:rPr>
          <w:b/>
        </w:rPr>
      </w:pPr>
      <w:r w:rsidRPr="008B7D72">
        <w:tab/>
      </w:r>
      <w:r w:rsidRPr="00DF1640">
        <w:rPr>
          <w:b/>
        </w:rPr>
        <w:t>Вътрешно-групови разходи свързани с дейността:</w:t>
      </w:r>
    </w:p>
    <w:p w:rsidR="00534AC9" w:rsidRPr="00F1036A" w:rsidRDefault="00534AC9" w:rsidP="00534AC9">
      <w:pPr>
        <w:ind w:left="709"/>
      </w:pPr>
      <w:r w:rsidRPr="00F1036A">
        <w:t>С цел осъществяване на лицензионната си дейност с минимални разходи ЕВН България Топлофикация ЕАД (Дружеството) е планирало за текущата 2021 година да използва проектно-консултантски услуги, административни и технически вътрешно-групови услуги, както и договор за командироване на персонал с намерение за постигане на ефективно управление на разходите.</w:t>
      </w:r>
    </w:p>
    <w:p w:rsidR="00BA711A" w:rsidRPr="00F1036A" w:rsidRDefault="00534AC9" w:rsidP="00D064BA">
      <w:pPr>
        <w:ind w:left="709"/>
      </w:pPr>
      <w:r w:rsidRPr="00F1036A">
        <w:t xml:space="preserve">Планираните проектно консултантски услуги, административни и технически услуги, както и услуги по договор за командироване на персонал включват от една страна (i) проектно- ориентирани услуги, и от друга страна текущи (ii) административни и (iii) технически услуги и (iv) услуги по договор за командироване на персонал подпомагащи по-ефективното извършване на основните дейности на </w:t>
      </w:r>
    </w:p>
    <w:p w:rsidR="00D064BA" w:rsidRPr="00F1036A" w:rsidRDefault="00D064BA" w:rsidP="00D064BA">
      <w:pPr>
        <w:ind w:left="709"/>
      </w:pPr>
      <w:r w:rsidRPr="00F1036A">
        <w:t>Запазена е структурата на разходите от последното ценово заявление.</w:t>
      </w:r>
      <w:r w:rsidRPr="00F1036A">
        <w:rPr>
          <w:lang w:val="en-US"/>
        </w:rPr>
        <w:t xml:space="preserve"> </w:t>
      </w:r>
      <w:r w:rsidRPr="00F1036A">
        <w:t>При необходимост от допълнителна обосновката, Дружеството е готово да я предостави.</w:t>
      </w:r>
    </w:p>
    <w:p w:rsidR="00D064BA" w:rsidRDefault="00D064BA" w:rsidP="00D064BA">
      <w:pPr>
        <w:ind w:left="709"/>
      </w:pPr>
    </w:p>
    <w:p w:rsidR="00D064BA" w:rsidRPr="00DF1640" w:rsidRDefault="00D064BA" w:rsidP="00D064BA">
      <w:pPr>
        <w:ind w:left="709"/>
      </w:pPr>
    </w:p>
    <w:tbl>
      <w:tblPr>
        <w:tblW w:w="4848" w:type="pct"/>
        <w:tblInd w:w="-152" w:type="dxa"/>
        <w:tblCellMar>
          <w:left w:w="70" w:type="dxa"/>
          <w:right w:w="70" w:type="dxa"/>
        </w:tblCellMar>
        <w:tblLook w:val="04A0" w:firstRow="1" w:lastRow="0" w:firstColumn="1" w:lastColumn="0" w:noHBand="0" w:noVBand="1"/>
      </w:tblPr>
      <w:tblGrid>
        <w:gridCol w:w="3845"/>
        <w:gridCol w:w="987"/>
        <w:gridCol w:w="1373"/>
        <w:gridCol w:w="1772"/>
        <w:gridCol w:w="1349"/>
      </w:tblGrid>
      <w:tr w:rsidR="00D064BA" w:rsidRPr="008B7D72" w:rsidTr="00307C53">
        <w:trPr>
          <w:trHeight w:val="478"/>
        </w:trPr>
        <w:tc>
          <w:tcPr>
            <w:tcW w:w="2061"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D064BA" w:rsidRPr="008B7D72" w:rsidRDefault="00D064BA" w:rsidP="00307C53">
            <w:pPr>
              <w:spacing w:line="240" w:lineRule="auto"/>
              <w:jc w:val="center"/>
              <w:rPr>
                <w:rFonts w:eastAsia="Times New Roman" w:cs="Arial"/>
                <w:color w:val="000000"/>
                <w:spacing w:val="0"/>
                <w:sz w:val="20"/>
                <w:szCs w:val="20"/>
                <w:lang w:eastAsia="en-US"/>
              </w:rPr>
            </w:pPr>
            <w:r w:rsidRPr="008B7D72">
              <w:rPr>
                <w:rFonts w:eastAsia="Times New Roman" w:cs="Arial"/>
                <w:color w:val="000000"/>
                <w:spacing w:val="0"/>
                <w:sz w:val="20"/>
                <w:szCs w:val="20"/>
                <w:lang w:eastAsia="en-US"/>
              </w:rPr>
              <w:t>НАИМЕНОВАНИЕ НА РАЗХОДА</w:t>
            </w:r>
          </w:p>
        </w:tc>
        <w:tc>
          <w:tcPr>
            <w:tcW w:w="529"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D064BA" w:rsidRPr="008B7D72" w:rsidRDefault="00D064BA" w:rsidP="00307C53">
            <w:pPr>
              <w:spacing w:line="240" w:lineRule="auto"/>
              <w:jc w:val="center"/>
              <w:rPr>
                <w:rFonts w:eastAsia="Times New Roman" w:cs="Arial"/>
                <w:color w:val="000000"/>
                <w:spacing w:val="0"/>
                <w:sz w:val="20"/>
                <w:szCs w:val="20"/>
                <w:lang w:eastAsia="en-US"/>
              </w:rPr>
            </w:pPr>
            <w:r w:rsidRPr="008B7D72">
              <w:rPr>
                <w:rFonts w:eastAsia="Times New Roman" w:cs="Arial"/>
                <w:color w:val="000000"/>
                <w:spacing w:val="0"/>
                <w:sz w:val="20"/>
                <w:szCs w:val="20"/>
                <w:lang w:eastAsia="en-US"/>
              </w:rPr>
              <w:t>МЯРКА</w:t>
            </w:r>
          </w:p>
        </w:tc>
        <w:tc>
          <w:tcPr>
            <w:tcW w:w="73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D064BA" w:rsidRPr="008B7D72" w:rsidRDefault="00D064BA" w:rsidP="00307C53">
            <w:pPr>
              <w:spacing w:line="240" w:lineRule="auto"/>
              <w:jc w:val="center"/>
              <w:rPr>
                <w:rFonts w:eastAsia="Times New Roman" w:cs="Arial"/>
                <w:color w:val="000000"/>
                <w:spacing w:val="0"/>
                <w:sz w:val="20"/>
                <w:szCs w:val="20"/>
                <w:lang w:eastAsia="en-US"/>
              </w:rPr>
            </w:pPr>
            <w:r w:rsidRPr="008B7D72">
              <w:rPr>
                <w:rFonts w:eastAsia="Times New Roman" w:cs="Arial"/>
                <w:color w:val="000000"/>
                <w:spacing w:val="0"/>
                <w:sz w:val="20"/>
                <w:szCs w:val="20"/>
                <w:lang w:eastAsia="en-US"/>
              </w:rPr>
              <w:t>Отчет за базовата 202</w:t>
            </w:r>
            <w:r>
              <w:rPr>
                <w:rFonts w:eastAsia="Times New Roman" w:cs="Arial"/>
                <w:color w:val="000000"/>
                <w:spacing w:val="0"/>
                <w:sz w:val="20"/>
                <w:szCs w:val="20"/>
                <w:lang w:val="en-US" w:eastAsia="en-US"/>
              </w:rPr>
              <w:t>1</w:t>
            </w:r>
            <w:r w:rsidRPr="008B7D72">
              <w:rPr>
                <w:rFonts w:eastAsia="Times New Roman" w:cs="Arial"/>
                <w:color w:val="000000"/>
                <w:spacing w:val="0"/>
                <w:sz w:val="20"/>
                <w:szCs w:val="20"/>
                <w:lang w:eastAsia="en-US"/>
              </w:rPr>
              <w:t xml:space="preserve"> г.</w:t>
            </w:r>
          </w:p>
        </w:tc>
        <w:tc>
          <w:tcPr>
            <w:tcW w:w="95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D064BA" w:rsidRPr="008B7D72" w:rsidRDefault="00D064BA" w:rsidP="00307C53">
            <w:pPr>
              <w:spacing w:line="240" w:lineRule="auto"/>
              <w:jc w:val="center"/>
              <w:rPr>
                <w:rFonts w:eastAsia="Times New Roman" w:cs="Arial"/>
                <w:color w:val="000000"/>
                <w:spacing w:val="0"/>
                <w:sz w:val="20"/>
                <w:szCs w:val="20"/>
                <w:lang w:eastAsia="en-US"/>
              </w:rPr>
            </w:pPr>
            <w:r w:rsidRPr="008B7D72">
              <w:rPr>
                <w:rFonts w:eastAsia="Times New Roman" w:cs="Arial"/>
                <w:color w:val="000000"/>
                <w:spacing w:val="0"/>
                <w:sz w:val="20"/>
                <w:szCs w:val="20"/>
                <w:lang w:eastAsia="en-US"/>
              </w:rPr>
              <w:t>Прогноза в цени XII</w:t>
            </w:r>
            <w:r>
              <w:rPr>
                <w:rFonts w:eastAsia="Times New Roman" w:cs="Arial"/>
                <w:color w:val="000000"/>
                <w:spacing w:val="0"/>
                <w:sz w:val="20"/>
                <w:szCs w:val="20"/>
                <w:lang w:val="en-US" w:eastAsia="en-US"/>
              </w:rPr>
              <w:t>I</w:t>
            </w:r>
            <w:r w:rsidRPr="008B7D72">
              <w:rPr>
                <w:rFonts w:eastAsia="Times New Roman" w:cs="Arial"/>
                <w:color w:val="000000"/>
                <w:spacing w:val="0"/>
                <w:sz w:val="20"/>
                <w:szCs w:val="20"/>
                <w:lang w:eastAsia="en-US"/>
              </w:rPr>
              <w:t>-ти РП   01.07.202</w:t>
            </w:r>
            <w:r>
              <w:rPr>
                <w:rFonts w:eastAsia="Times New Roman" w:cs="Arial"/>
                <w:color w:val="000000"/>
                <w:spacing w:val="0"/>
                <w:sz w:val="20"/>
                <w:szCs w:val="20"/>
                <w:lang w:val="en-US" w:eastAsia="en-US"/>
              </w:rPr>
              <w:t>2</w:t>
            </w:r>
            <w:r w:rsidRPr="008B7D72">
              <w:rPr>
                <w:rFonts w:eastAsia="Times New Roman" w:cs="Arial"/>
                <w:color w:val="000000"/>
                <w:spacing w:val="0"/>
                <w:sz w:val="20"/>
                <w:szCs w:val="20"/>
                <w:lang w:eastAsia="en-US"/>
              </w:rPr>
              <w:t xml:space="preserve"> г.</w:t>
            </w:r>
          </w:p>
        </w:tc>
        <w:tc>
          <w:tcPr>
            <w:tcW w:w="72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D064BA" w:rsidRPr="008B7D72" w:rsidRDefault="00D064BA" w:rsidP="00307C53">
            <w:pPr>
              <w:spacing w:line="240" w:lineRule="auto"/>
              <w:jc w:val="center"/>
              <w:rPr>
                <w:rFonts w:eastAsia="Times New Roman" w:cs="Arial"/>
                <w:color w:val="000000"/>
                <w:spacing w:val="0"/>
                <w:sz w:val="20"/>
                <w:szCs w:val="20"/>
                <w:lang w:eastAsia="en-US"/>
              </w:rPr>
            </w:pPr>
            <w:r w:rsidRPr="008B7D72">
              <w:rPr>
                <w:rFonts w:eastAsia="Times New Roman" w:cs="Arial"/>
                <w:color w:val="000000"/>
                <w:spacing w:val="0"/>
                <w:sz w:val="20"/>
                <w:szCs w:val="20"/>
                <w:lang w:eastAsia="en-US"/>
              </w:rPr>
              <w:t>Разлика          XII</w:t>
            </w:r>
            <w:r>
              <w:rPr>
                <w:rFonts w:eastAsia="Times New Roman" w:cs="Arial"/>
                <w:color w:val="000000"/>
                <w:spacing w:val="0"/>
                <w:sz w:val="20"/>
                <w:szCs w:val="20"/>
                <w:lang w:val="en-US" w:eastAsia="en-US"/>
              </w:rPr>
              <w:t>I</w:t>
            </w:r>
            <w:r w:rsidRPr="008B7D72">
              <w:rPr>
                <w:rFonts w:eastAsia="Times New Roman" w:cs="Arial"/>
                <w:color w:val="000000"/>
                <w:spacing w:val="0"/>
                <w:sz w:val="20"/>
                <w:szCs w:val="20"/>
                <w:lang w:eastAsia="en-US"/>
              </w:rPr>
              <w:t xml:space="preserve"> РП – 202</w:t>
            </w:r>
            <w:r>
              <w:rPr>
                <w:rFonts w:eastAsia="Times New Roman" w:cs="Arial"/>
                <w:color w:val="000000"/>
                <w:spacing w:val="0"/>
                <w:sz w:val="20"/>
                <w:szCs w:val="20"/>
                <w:lang w:val="en-US" w:eastAsia="en-US"/>
              </w:rPr>
              <w:t>1</w:t>
            </w:r>
            <w:r w:rsidRPr="008B7D72">
              <w:rPr>
                <w:rFonts w:eastAsia="Times New Roman" w:cs="Arial"/>
                <w:color w:val="000000"/>
                <w:spacing w:val="0"/>
                <w:sz w:val="20"/>
                <w:szCs w:val="20"/>
                <w:lang w:eastAsia="en-US"/>
              </w:rPr>
              <w:t xml:space="preserve"> г.</w:t>
            </w:r>
          </w:p>
        </w:tc>
      </w:tr>
      <w:tr w:rsidR="00D064BA" w:rsidRPr="008B7D72" w:rsidTr="00307C53">
        <w:trPr>
          <w:trHeight w:val="525"/>
        </w:trPr>
        <w:tc>
          <w:tcPr>
            <w:tcW w:w="2061" w:type="pct"/>
            <w:vMerge/>
            <w:tcBorders>
              <w:top w:val="single" w:sz="8" w:space="0" w:color="auto"/>
              <w:left w:val="single" w:sz="8" w:space="0" w:color="auto"/>
              <w:bottom w:val="single" w:sz="8" w:space="0" w:color="000000"/>
              <w:right w:val="single" w:sz="8" w:space="0" w:color="auto"/>
            </w:tcBorders>
            <w:vAlign w:val="center"/>
            <w:hideMark/>
          </w:tcPr>
          <w:p w:rsidR="00D064BA" w:rsidRPr="008B7D72" w:rsidRDefault="00D064BA" w:rsidP="00307C53">
            <w:pPr>
              <w:spacing w:line="240" w:lineRule="auto"/>
              <w:jc w:val="center"/>
              <w:rPr>
                <w:rFonts w:eastAsia="Times New Roman" w:cs="Arial"/>
                <w:color w:val="000000"/>
                <w:spacing w:val="0"/>
                <w:sz w:val="20"/>
                <w:szCs w:val="20"/>
                <w:lang w:eastAsia="en-US"/>
              </w:rPr>
            </w:pPr>
          </w:p>
        </w:tc>
        <w:tc>
          <w:tcPr>
            <w:tcW w:w="529" w:type="pct"/>
            <w:vMerge/>
            <w:tcBorders>
              <w:top w:val="single" w:sz="8" w:space="0" w:color="auto"/>
              <w:left w:val="single" w:sz="8" w:space="0" w:color="auto"/>
              <w:bottom w:val="single" w:sz="8" w:space="0" w:color="000000"/>
              <w:right w:val="single" w:sz="8" w:space="0" w:color="auto"/>
            </w:tcBorders>
            <w:vAlign w:val="center"/>
            <w:hideMark/>
          </w:tcPr>
          <w:p w:rsidR="00D064BA" w:rsidRPr="008B7D72" w:rsidRDefault="00D064BA" w:rsidP="00307C53">
            <w:pPr>
              <w:spacing w:line="240" w:lineRule="auto"/>
              <w:jc w:val="center"/>
              <w:rPr>
                <w:rFonts w:eastAsia="Times New Roman" w:cs="Arial"/>
                <w:color w:val="000000"/>
                <w:spacing w:val="0"/>
                <w:sz w:val="20"/>
                <w:szCs w:val="20"/>
                <w:lang w:eastAsia="en-US"/>
              </w:rPr>
            </w:pPr>
          </w:p>
        </w:tc>
        <w:tc>
          <w:tcPr>
            <w:tcW w:w="736" w:type="pct"/>
            <w:vMerge/>
            <w:tcBorders>
              <w:top w:val="single" w:sz="8" w:space="0" w:color="auto"/>
              <w:left w:val="single" w:sz="8" w:space="0" w:color="auto"/>
              <w:bottom w:val="single" w:sz="8" w:space="0" w:color="000000"/>
              <w:right w:val="single" w:sz="8" w:space="0" w:color="auto"/>
            </w:tcBorders>
            <w:vAlign w:val="center"/>
            <w:hideMark/>
          </w:tcPr>
          <w:p w:rsidR="00D064BA" w:rsidRPr="008B7D72" w:rsidRDefault="00D064BA" w:rsidP="00307C53">
            <w:pPr>
              <w:spacing w:line="240" w:lineRule="auto"/>
              <w:jc w:val="center"/>
              <w:rPr>
                <w:rFonts w:eastAsia="Times New Roman" w:cs="Arial"/>
                <w:color w:val="000000"/>
                <w:spacing w:val="0"/>
                <w:sz w:val="20"/>
                <w:szCs w:val="20"/>
                <w:lang w:eastAsia="en-US"/>
              </w:rPr>
            </w:pPr>
          </w:p>
        </w:tc>
        <w:tc>
          <w:tcPr>
            <w:tcW w:w="950" w:type="pct"/>
            <w:vMerge/>
            <w:tcBorders>
              <w:top w:val="single" w:sz="8" w:space="0" w:color="auto"/>
              <w:left w:val="single" w:sz="8" w:space="0" w:color="auto"/>
              <w:bottom w:val="single" w:sz="8" w:space="0" w:color="000000"/>
              <w:right w:val="single" w:sz="8" w:space="0" w:color="auto"/>
            </w:tcBorders>
            <w:vAlign w:val="center"/>
            <w:hideMark/>
          </w:tcPr>
          <w:p w:rsidR="00D064BA" w:rsidRPr="008B7D72" w:rsidRDefault="00D064BA" w:rsidP="00307C53">
            <w:pPr>
              <w:spacing w:line="240" w:lineRule="auto"/>
              <w:jc w:val="center"/>
              <w:rPr>
                <w:rFonts w:eastAsia="Times New Roman" w:cs="Arial"/>
                <w:color w:val="000000"/>
                <w:spacing w:val="0"/>
                <w:sz w:val="20"/>
                <w:szCs w:val="20"/>
                <w:lang w:eastAsia="en-US"/>
              </w:rPr>
            </w:pPr>
          </w:p>
        </w:tc>
        <w:tc>
          <w:tcPr>
            <w:tcW w:w="723" w:type="pct"/>
            <w:vMerge/>
            <w:tcBorders>
              <w:top w:val="single" w:sz="8" w:space="0" w:color="auto"/>
              <w:left w:val="single" w:sz="8" w:space="0" w:color="auto"/>
              <w:bottom w:val="single" w:sz="8" w:space="0" w:color="000000"/>
              <w:right w:val="single" w:sz="8" w:space="0" w:color="auto"/>
            </w:tcBorders>
            <w:vAlign w:val="center"/>
            <w:hideMark/>
          </w:tcPr>
          <w:p w:rsidR="00D064BA" w:rsidRPr="008B7D72" w:rsidRDefault="00D064BA" w:rsidP="00307C53">
            <w:pPr>
              <w:spacing w:line="240" w:lineRule="auto"/>
              <w:jc w:val="center"/>
              <w:rPr>
                <w:rFonts w:eastAsia="Times New Roman" w:cs="Arial"/>
                <w:color w:val="000000"/>
                <w:spacing w:val="0"/>
                <w:sz w:val="20"/>
                <w:szCs w:val="20"/>
                <w:lang w:eastAsia="en-US"/>
              </w:rPr>
            </w:pPr>
          </w:p>
        </w:tc>
      </w:tr>
      <w:tr w:rsidR="00D064BA" w:rsidRPr="008B7D72" w:rsidTr="00307C53">
        <w:trPr>
          <w:trHeight w:val="285"/>
        </w:trPr>
        <w:tc>
          <w:tcPr>
            <w:tcW w:w="2061" w:type="pct"/>
            <w:tcBorders>
              <w:top w:val="nil"/>
              <w:left w:val="single" w:sz="4" w:space="0" w:color="auto"/>
              <w:bottom w:val="single" w:sz="8" w:space="0" w:color="auto"/>
              <w:right w:val="single" w:sz="8" w:space="0" w:color="auto"/>
            </w:tcBorders>
            <w:shd w:val="clear" w:color="auto" w:fill="auto"/>
            <w:hideMark/>
          </w:tcPr>
          <w:p w:rsidR="00D064BA" w:rsidRPr="008B7D72" w:rsidRDefault="00D064BA" w:rsidP="00D064BA">
            <w:pPr>
              <w:spacing w:line="240" w:lineRule="auto"/>
              <w:rPr>
                <w:rFonts w:eastAsia="Times New Roman" w:cs="Arial"/>
                <w:spacing w:val="0"/>
                <w:sz w:val="20"/>
                <w:szCs w:val="20"/>
                <w:lang w:eastAsia="en-US"/>
              </w:rPr>
            </w:pPr>
            <w:r w:rsidRPr="000E2055">
              <w:t>Вътрешногрупови услуги</w:t>
            </w:r>
          </w:p>
        </w:tc>
        <w:tc>
          <w:tcPr>
            <w:tcW w:w="529" w:type="pct"/>
            <w:tcBorders>
              <w:top w:val="nil"/>
              <w:left w:val="nil"/>
              <w:bottom w:val="single" w:sz="8" w:space="0" w:color="auto"/>
              <w:right w:val="single" w:sz="8" w:space="0" w:color="auto"/>
            </w:tcBorders>
            <w:shd w:val="clear" w:color="auto" w:fill="auto"/>
            <w:hideMark/>
          </w:tcPr>
          <w:p w:rsidR="00D064BA" w:rsidRPr="008B7D72" w:rsidRDefault="00D064BA" w:rsidP="00D064BA">
            <w:pPr>
              <w:spacing w:line="240" w:lineRule="auto"/>
              <w:rPr>
                <w:rFonts w:eastAsia="Times New Roman" w:cs="Arial"/>
                <w:spacing w:val="0"/>
                <w:sz w:val="20"/>
                <w:szCs w:val="20"/>
                <w:lang w:eastAsia="en-US"/>
              </w:rPr>
            </w:pPr>
            <w:r w:rsidRPr="000E2055">
              <w:t>хил. лв</w:t>
            </w:r>
          </w:p>
        </w:tc>
        <w:tc>
          <w:tcPr>
            <w:tcW w:w="736" w:type="pct"/>
            <w:tcBorders>
              <w:top w:val="nil"/>
              <w:left w:val="nil"/>
              <w:bottom w:val="single" w:sz="8" w:space="0" w:color="auto"/>
              <w:right w:val="single" w:sz="8" w:space="0" w:color="auto"/>
            </w:tcBorders>
            <w:shd w:val="clear" w:color="auto" w:fill="auto"/>
            <w:hideMark/>
          </w:tcPr>
          <w:p w:rsidR="00D064BA" w:rsidRPr="009B044B" w:rsidRDefault="0009237F" w:rsidP="00D064BA">
            <w:pPr>
              <w:spacing w:line="240" w:lineRule="auto"/>
              <w:rPr>
                <w:rFonts w:eastAsia="Times New Roman" w:cs="Arial"/>
                <w:spacing w:val="0"/>
                <w:sz w:val="20"/>
                <w:szCs w:val="20"/>
                <w:lang w:eastAsia="en-US"/>
              </w:rPr>
            </w:pPr>
            <w:r>
              <w:t>x</w:t>
            </w:r>
            <w:r w:rsidR="00D064BA" w:rsidRPr="000E2055">
              <w:t xml:space="preserve"> </w:t>
            </w:r>
            <w:r>
              <w:t>xxx</w:t>
            </w:r>
          </w:p>
        </w:tc>
        <w:tc>
          <w:tcPr>
            <w:tcW w:w="950" w:type="pct"/>
            <w:tcBorders>
              <w:top w:val="nil"/>
              <w:left w:val="nil"/>
              <w:bottom w:val="single" w:sz="8" w:space="0" w:color="auto"/>
              <w:right w:val="single" w:sz="8" w:space="0" w:color="auto"/>
            </w:tcBorders>
            <w:shd w:val="clear" w:color="auto" w:fill="auto"/>
            <w:hideMark/>
          </w:tcPr>
          <w:p w:rsidR="00D064BA" w:rsidRPr="009B044B" w:rsidRDefault="0009237F" w:rsidP="00D064BA">
            <w:pPr>
              <w:spacing w:line="240" w:lineRule="auto"/>
              <w:rPr>
                <w:rFonts w:eastAsia="Times New Roman" w:cs="Arial"/>
                <w:spacing w:val="0"/>
                <w:sz w:val="20"/>
                <w:szCs w:val="20"/>
                <w:lang w:eastAsia="en-US"/>
              </w:rPr>
            </w:pPr>
            <w:r>
              <w:t>x</w:t>
            </w:r>
            <w:r w:rsidR="00D064BA" w:rsidRPr="000E2055">
              <w:t xml:space="preserve"> </w:t>
            </w:r>
            <w:r>
              <w:t>xxx</w:t>
            </w:r>
          </w:p>
        </w:tc>
        <w:tc>
          <w:tcPr>
            <w:tcW w:w="723" w:type="pct"/>
            <w:tcBorders>
              <w:top w:val="nil"/>
              <w:left w:val="nil"/>
              <w:bottom w:val="single" w:sz="8" w:space="0" w:color="auto"/>
              <w:right w:val="single" w:sz="8" w:space="0" w:color="auto"/>
            </w:tcBorders>
            <w:shd w:val="clear" w:color="auto" w:fill="auto"/>
            <w:hideMark/>
          </w:tcPr>
          <w:p w:rsidR="00D064BA" w:rsidRPr="009B044B" w:rsidRDefault="0009237F" w:rsidP="00D064BA">
            <w:pPr>
              <w:spacing w:line="240" w:lineRule="auto"/>
              <w:rPr>
                <w:rFonts w:eastAsia="Times New Roman" w:cs="Arial"/>
                <w:spacing w:val="0"/>
                <w:sz w:val="20"/>
                <w:szCs w:val="20"/>
                <w:lang w:eastAsia="en-US"/>
              </w:rPr>
            </w:pPr>
            <w:r>
              <w:t>xxx</w:t>
            </w:r>
          </w:p>
        </w:tc>
      </w:tr>
    </w:tbl>
    <w:p w:rsidR="00BA711A" w:rsidRPr="00DF1640" w:rsidRDefault="00BA711A" w:rsidP="00534AC9">
      <w:pPr>
        <w:ind w:left="709"/>
        <w:rPr>
          <w:lang w:val="en-US"/>
        </w:rPr>
      </w:pPr>
    </w:p>
    <w:p w:rsidR="004D0F94" w:rsidRPr="00DF1640" w:rsidRDefault="004D0F94" w:rsidP="004D0F94">
      <w:pPr>
        <w:ind w:left="709"/>
        <w:jc w:val="both"/>
      </w:pPr>
    </w:p>
    <w:p w:rsidR="00D27B9C" w:rsidRPr="00DF1640" w:rsidRDefault="00D27B9C" w:rsidP="00534AC9">
      <w:pPr>
        <w:ind w:left="709"/>
      </w:pPr>
    </w:p>
    <w:p w:rsidR="00AB3DCB" w:rsidRPr="00DF1640" w:rsidRDefault="00AB3DCB" w:rsidP="004D0F94">
      <w:pPr>
        <w:pStyle w:val="Heading3"/>
        <w:numPr>
          <w:ilvl w:val="3"/>
          <w:numId w:val="12"/>
        </w:numPr>
        <w:tabs>
          <w:tab w:val="clear" w:pos="709"/>
        </w:tabs>
        <w:spacing w:before="240" w:line="240" w:lineRule="auto"/>
        <w:rPr>
          <w:b/>
          <w:color w:val="auto"/>
          <w:sz w:val="20"/>
        </w:rPr>
      </w:pPr>
      <w:r w:rsidRPr="00DF1640">
        <w:rPr>
          <w:b/>
          <w:color w:val="auto"/>
          <w:sz w:val="20"/>
        </w:rPr>
        <w:t>Приходи от присъединяване и услуги</w:t>
      </w:r>
    </w:p>
    <w:p w:rsidR="008508E1" w:rsidRPr="00DF1640" w:rsidRDefault="00E40208" w:rsidP="008508E1">
      <w:pPr>
        <w:ind w:left="709"/>
      </w:pPr>
      <w:r w:rsidRPr="00DF1640">
        <w:t xml:space="preserve">Съгласно забележка 3 от раздел III от </w:t>
      </w:r>
      <w:r w:rsidR="008508E1" w:rsidRPr="00DF1640">
        <w:t>Указания-НВ „Приходите от присъединяване, услуги и невърнат топлоносител се изваждат от необходимите годишни приходи на съответното предприятие при определяне на цената на топлинната енергия.“</w:t>
      </w:r>
    </w:p>
    <w:p w:rsidR="00C321C6" w:rsidRPr="00DF1640" w:rsidRDefault="00D27B9C" w:rsidP="00D27B9C">
      <w:pPr>
        <w:ind w:left="709"/>
      </w:pPr>
      <w:r w:rsidRPr="00DF1640">
        <w:t xml:space="preserve">Планираните приходи за новия ценови период се състоят от планираните приходи от услуги за дялово разпределение на топлинна енергия, включително доставка и монтаж на уреди за дялово разпределение в ЕВН  България Топлофикация ЕАД, планираните приходи от присъединяване на нови клиенти  в ЕВН  България Топлофикация ЕАД и планираните приходи от услуги, директно възлагани от клиентите в ЕВН  България Топлофикация ЕАД. Стойността на планираните приходи е базирана на отчетните данни за приходите от услуги, като сумите са индексирани с обявената от НСИ средногодишна </w:t>
      </w:r>
      <w:r w:rsidR="0009237F">
        <w:t>x</w:t>
      </w:r>
      <w:r w:rsidR="006D41AF" w:rsidRPr="00DF1640">
        <w:t>,</w:t>
      </w:r>
      <w:r w:rsidR="0009237F">
        <w:t>x</w:t>
      </w:r>
      <w:r w:rsidR="006D41AF" w:rsidRPr="00DF1640">
        <w:t xml:space="preserve">% за периода март 2021 - февруари 2022 г. </w:t>
      </w:r>
      <w:r w:rsidRPr="00DF1640">
        <w:t xml:space="preserve">спрямо периода </w:t>
      </w:r>
      <w:r w:rsidR="0009237F">
        <w:t>x</w:t>
      </w:r>
      <w:r w:rsidR="006D41AF" w:rsidRPr="00DF1640">
        <w:t>,</w:t>
      </w:r>
      <w:r w:rsidR="0009237F">
        <w:t>x</w:t>
      </w:r>
      <w:r w:rsidR="006D41AF" w:rsidRPr="00DF1640">
        <w:t>% за периода март 2020 - февруари 2021 г.</w:t>
      </w:r>
    </w:p>
    <w:p w:rsidR="00D27B9C" w:rsidRPr="00DF1640" w:rsidRDefault="00D27B9C" w:rsidP="00D27B9C">
      <w:pPr>
        <w:jc w:val="both"/>
        <w:rPr>
          <w:rFonts w:ascii="Arial" w:hAnsi="Arial" w:cs="Arial"/>
          <w:sz w:val="20"/>
          <w:szCs w:val="20"/>
        </w:rPr>
      </w:pPr>
    </w:p>
    <w:tbl>
      <w:tblPr>
        <w:tblW w:w="5000" w:type="pct"/>
        <w:tblLook w:val="04A0" w:firstRow="1" w:lastRow="0" w:firstColumn="1" w:lastColumn="0" w:noHBand="0" w:noVBand="1"/>
      </w:tblPr>
      <w:tblGrid>
        <w:gridCol w:w="4448"/>
        <w:gridCol w:w="2584"/>
        <w:gridCol w:w="2586"/>
      </w:tblGrid>
      <w:tr w:rsidR="00DF1640" w:rsidRPr="00DF1640" w:rsidTr="00A7432E">
        <w:trPr>
          <w:trHeight w:val="455"/>
        </w:trPr>
        <w:tc>
          <w:tcPr>
            <w:tcW w:w="2312"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D27B9C" w:rsidRPr="00DF1640" w:rsidRDefault="00D27B9C" w:rsidP="006B731D">
            <w:pPr>
              <w:spacing w:line="240" w:lineRule="auto"/>
              <w:jc w:val="center"/>
              <w:rPr>
                <w:rFonts w:cs="Arial"/>
                <w:b/>
                <w:bCs/>
              </w:rPr>
            </w:pPr>
            <w:r w:rsidRPr="00DF1640">
              <w:rPr>
                <w:rFonts w:cs="Arial"/>
                <w:b/>
                <w:bCs/>
              </w:rPr>
              <w:t>Приходи от услуги в</w:t>
            </w:r>
            <w:r w:rsidR="003267A9" w:rsidRPr="00DF1640">
              <w:rPr>
                <w:rFonts w:cs="Arial"/>
                <w:b/>
                <w:bCs/>
              </w:rPr>
              <w:t xml:space="preserve"> хил.</w:t>
            </w:r>
            <w:r w:rsidRPr="00DF1640">
              <w:rPr>
                <w:rFonts w:cs="Arial"/>
                <w:b/>
                <w:bCs/>
              </w:rPr>
              <w:t xml:space="preserve"> лв.</w:t>
            </w:r>
          </w:p>
        </w:tc>
        <w:tc>
          <w:tcPr>
            <w:tcW w:w="1343" w:type="pct"/>
            <w:tcBorders>
              <w:top w:val="single" w:sz="8" w:space="0" w:color="auto"/>
              <w:left w:val="nil"/>
              <w:bottom w:val="single" w:sz="8" w:space="0" w:color="auto"/>
              <w:right w:val="single" w:sz="8" w:space="0" w:color="auto"/>
            </w:tcBorders>
            <w:shd w:val="clear" w:color="auto" w:fill="auto"/>
            <w:noWrap/>
            <w:vAlign w:val="center"/>
            <w:hideMark/>
          </w:tcPr>
          <w:p w:rsidR="00D27B9C" w:rsidRPr="00DF1640" w:rsidRDefault="00D27B9C" w:rsidP="006B731D">
            <w:pPr>
              <w:spacing w:line="240" w:lineRule="auto"/>
              <w:jc w:val="center"/>
              <w:rPr>
                <w:rFonts w:cs="Arial"/>
                <w:b/>
                <w:bCs/>
              </w:rPr>
            </w:pPr>
            <w:r w:rsidRPr="00DF1640">
              <w:rPr>
                <w:rFonts w:cs="Arial"/>
                <w:b/>
                <w:bCs/>
              </w:rPr>
              <w:t xml:space="preserve">Отчет </w:t>
            </w:r>
          </w:p>
        </w:tc>
        <w:tc>
          <w:tcPr>
            <w:tcW w:w="1344" w:type="pct"/>
            <w:tcBorders>
              <w:top w:val="single" w:sz="8" w:space="0" w:color="auto"/>
              <w:left w:val="nil"/>
              <w:bottom w:val="single" w:sz="8" w:space="0" w:color="auto"/>
              <w:right w:val="single" w:sz="8" w:space="0" w:color="auto"/>
            </w:tcBorders>
            <w:shd w:val="clear" w:color="auto" w:fill="auto"/>
            <w:noWrap/>
            <w:vAlign w:val="center"/>
            <w:hideMark/>
          </w:tcPr>
          <w:p w:rsidR="00D27B9C" w:rsidRPr="00DF1640" w:rsidRDefault="00D27B9C" w:rsidP="006B731D">
            <w:pPr>
              <w:spacing w:line="240" w:lineRule="auto"/>
              <w:jc w:val="center"/>
              <w:rPr>
                <w:rFonts w:cs="Arial"/>
                <w:b/>
                <w:bCs/>
              </w:rPr>
            </w:pPr>
            <w:r w:rsidRPr="00DF1640">
              <w:rPr>
                <w:rFonts w:cs="Arial"/>
                <w:b/>
                <w:bCs/>
              </w:rPr>
              <w:t xml:space="preserve">План </w:t>
            </w:r>
          </w:p>
        </w:tc>
      </w:tr>
      <w:tr w:rsidR="00DF1640" w:rsidRPr="00DF1640" w:rsidTr="00E025D0">
        <w:trPr>
          <w:trHeight w:val="335"/>
        </w:trPr>
        <w:tc>
          <w:tcPr>
            <w:tcW w:w="2312" w:type="pct"/>
            <w:tcBorders>
              <w:top w:val="nil"/>
              <w:left w:val="single" w:sz="8" w:space="0" w:color="auto"/>
              <w:bottom w:val="single" w:sz="8" w:space="0" w:color="auto"/>
              <w:right w:val="single" w:sz="8" w:space="0" w:color="auto"/>
            </w:tcBorders>
            <w:shd w:val="clear" w:color="auto" w:fill="auto"/>
            <w:noWrap/>
            <w:vAlign w:val="center"/>
            <w:hideMark/>
          </w:tcPr>
          <w:p w:rsidR="00674581" w:rsidRPr="00DF1640" w:rsidRDefault="00674581" w:rsidP="00674581">
            <w:pPr>
              <w:spacing w:line="240" w:lineRule="auto"/>
              <w:rPr>
                <w:rFonts w:cs="Arial"/>
              </w:rPr>
            </w:pPr>
            <w:r w:rsidRPr="00DF1640">
              <w:rPr>
                <w:rFonts w:cs="Arial"/>
              </w:rPr>
              <w:t>Дялово разпределение</w:t>
            </w:r>
          </w:p>
        </w:tc>
        <w:tc>
          <w:tcPr>
            <w:tcW w:w="1343" w:type="pct"/>
            <w:tcBorders>
              <w:top w:val="nil"/>
              <w:left w:val="nil"/>
              <w:bottom w:val="single" w:sz="8" w:space="0" w:color="auto"/>
              <w:right w:val="single" w:sz="8" w:space="0" w:color="auto"/>
            </w:tcBorders>
            <w:shd w:val="clear" w:color="auto" w:fill="auto"/>
            <w:noWrap/>
            <w:hideMark/>
          </w:tcPr>
          <w:p w:rsidR="00674581" w:rsidRPr="00DF1640" w:rsidRDefault="0009237F" w:rsidP="00674581">
            <w:pPr>
              <w:jc w:val="right"/>
              <w:rPr>
                <w:rFonts w:ascii="Arial" w:hAnsi="Arial" w:cs="Arial"/>
              </w:rPr>
            </w:pPr>
            <w:r>
              <w:t>xx</w:t>
            </w:r>
          </w:p>
        </w:tc>
        <w:tc>
          <w:tcPr>
            <w:tcW w:w="1344" w:type="pct"/>
            <w:tcBorders>
              <w:top w:val="nil"/>
              <w:left w:val="nil"/>
              <w:bottom w:val="single" w:sz="8" w:space="0" w:color="auto"/>
              <w:right w:val="single" w:sz="8" w:space="0" w:color="auto"/>
            </w:tcBorders>
            <w:shd w:val="clear" w:color="auto" w:fill="auto"/>
            <w:noWrap/>
            <w:hideMark/>
          </w:tcPr>
          <w:p w:rsidR="00674581" w:rsidRPr="00DF1640" w:rsidRDefault="0009237F" w:rsidP="00674581">
            <w:pPr>
              <w:jc w:val="right"/>
              <w:rPr>
                <w:rFonts w:cs="Arial"/>
              </w:rPr>
            </w:pPr>
            <w:r>
              <w:t>xx</w:t>
            </w:r>
          </w:p>
        </w:tc>
      </w:tr>
      <w:tr w:rsidR="00DF1640" w:rsidRPr="00DF1640" w:rsidTr="00E025D0">
        <w:trPr>
          <w:trHeight w:val="335"/>
        </w:trPr>
        <w:tc>
          <w:tcPr>
            <w:tcW w:w="2312" w:type="pct"/>
            <w:tcBorders>
              <w:top w:val="nil"/>
              <w:left w:val="single" w:sz="8" w:space="0" w:color="auto"/>
              <w:bottom w:val="single" w:sz="8" w:space="0" w:color="auto"/>
              <w:right w:val="single" w:sz="8" w:space="0" w:color="auto"/>
            </w:tcBorders>
            <w:shd w:val="clear" w:color="auto" w:fill="auto"/>
            <w:noWrap/>
            <w:vAlign w:val="center"/>
            <w:hideMark/>
          </w:tcPr>
          <w:p w:rsidR="00674581" w:rsidRPr="00DF1640" w:rsidRDefault="00674581" w:rsidP="00674581">
            <w:pPr>
              <w:spacing w:line="240" w:lineRule="auto"/>
              <w:rPr>
                <w:rFonts w:cs="Arial"/>
              </w:rPr>
            </w:pPr>
            <w:r w:rsidRPr="00DF1640">
              <w:rPr>
                <w:rFonts w:cs="Arial"/>
              </w:rPr>
              <w:lastRenderedPageBreak/>
              <w:t>Ново присъединяване</w:t>
            </w:r>
          </w:p>
        </w:tc>
        <w:tc>
          <w:tcPr>
            <w:tcW w:w="1343" w:type="pct"/>
            <w:tcBorders>
              <w:top w:val="nil"/>
              <w:left w:val="nil"/>
              <w:bottom w:val="single" w:sz="8" w:space="0" w:color="auto"/>
              <w:right w:val="single" w:sz="8" w:space="0" w:color="auto"/>
            </w:tcBorders>
            <w:shd w:val="clear" w:color="auto" w:fill="auto"/>
            <w:noWrap/>
            <w:hideMark/>
          </w:tcPr>
          <w:p w:rsidR="00674581" w:rsidRPr="00DF1640" w:rsidRDefault="0009237F" w:rsidP="00674581">
            <w:pPr>
              <w:jc w:val="right"/>
              <w:rPr>
                <w:rFonts w:cs="Arial"/>
              </w:rPr>
            </w:pPr>
            <w:r>
              <w:t>x</w:t>
            </w:r>
          </w:p>
        </w:tc>
        <w:tc>
          <w:tcPr>
            <w:tcW w:w="1344" w:type="pct"/>
            <w:tcBorders>
              <w:top w:val="nil"/>
              <w:left w:val="nil"/>
              <w:bottom w:val="single" w:sz="8" w:space="0" w:color="auto"/>
              <w:right w:val="single" w:sz="8" w:space="0" w:color="auto"/>
            </w:tcBorders>
            <w:shd w:val="clear" w:color="auto" w:fill="auto"/>
            <w:noWrap/>
            <w:hideMark/>
          </w:tcPr>
          <w:p w:rsidR="00674581" w:rsidRPr="00DF1640" w:rsidRDefault="0009237F" w:rsidP="00674581">
            <w:pPr>
              <w:jc w:val="right"/>
              <w:rPr>
                <w:rFonts w:cs="Arial"/>
              </w:rPr>
            </w:pPr>
            <w:r>
              <w:t>x</w:t>
            </w:r>
          </w:p>
        </w:tc>
      </w:tr>
      <w:tr w:rsidR="00DF1640" w:rsidRPr="00DF1640" w:rsidTr="00E025D0">
        <w:trPr>
          <w:trHeight w:val="335"/>
        </w:trPr>
        <w:tc>
          <w:tcPr>
            <w:tcW w:w="2312" w:type="pct"/>
            <w:tcBorders>
              <w:top w:val="nil"/>
              <w:left w:val="single" w:sz="8" w:space="0" w:color="auto"/>
              <w:bottom w:val="single" w:sz="8" w:space="0" w:color="auto"/>
              <w:right w:val="single" w:sz="8" w:space="0" w:color="auto"/>
            </w:tcBorders>
            <w:shd w:val="clear" w:color="auto" w:fill="auto"/>
            <w:noWrap/>
            <w:vAlign w:val="center"/>
            <w:hideMark/>
          </w:tcPr>
          <w:p w:rsidR="00674581" w:rsidRPr="00DF1640" w:rsidRDefault="00674581" w:rsidP="00674581">
            <w:pPr>
              <w:spacing w:line="240" w:lineRule="auto"/>
              <w:rPr>
                <w:rFonts w:cs="Arial"/>
              </w:rPr>
            </w:pPr>
            <w:r w:rsidRPr="00DF1640">
              <w:rPr>
                <w:rFonts w:cs="Arial"/>
              </w:rPr>
              <w:t xml:space="preserve">Други услуги </w:t>
            </w:r>
          </w:p>
        </w:tc>
        <w:tc>
          <w:tcPr>
            <w:tcW w:w="1343" w:type="pct"/>
            <w:tcBorders>
              <w:top w:val="nil"/>
              <w:left w:val="nil"/>
              <w:bottom w:val="single" w:sz="8" w:space="0" w:color="auto"/>
              <w:right w:val="single" w:sz="8" w:space="0" w:color="auto"/>
            </w:tcBorders>
            <w:shd w:val="clear" w:color="auto" w:fill="auto"/>
            <w:noWrap/>
            <w:hideMark/>
          </w:tcPr>
          <w:p w:rsidR="00674581" w:rsidRPr="00DF1640" w:rsidRDefault="0009237F" w:rsidP="00674581">
            <w:pPr>
              <w:jc w:val="right"/>
              <w:rPr>
                <w:rFonts w:cs="Arial"/>
              </w:rPr>
            </w:pPr>
            <w:r>
              <w:t>xx</w:t>
            </w:r>
          </w:p>
        </w:tc>
        <w:tc>
          <w:tcPr>
            <w:tcW w:w="1344" w:type="pct"/>
            <w:tcBorders>
              <w:top w:val="nil"/>
              <w:left w:val="nil"/>
              <w:bottom w:val="single" w:sz="8" w:space="0" w:color="auto"/>
              <w:right w:val="single" w:sz="8" w:space="0" w:color="auto"/>
            </w:tcBorders>
            <w:shd w:val="clear" w:color="auto" w:fill="auto"/>
            <w:noWrap/>
            <w:hideMark/>
          </w:tcPr>
          <w:p w:rsidR="00674581" w:rsidRPr="00DF1640" w:rsidRDefault="0009237F" w:rsidP="00674581">
            <w:pPr>
              <w:jc w:val="right"/>
              <w:rPr>
                <w:rFonts w:cs="Arial"/>
              </w:rPr>
            </w:pPr>
            <w:r>
              <w:t>xx</w:t>
            </w:r>
          </w:p>
        </w:tc>
      </w:tr>
      <w:tr w:rsidR="00674581" w:rsidRPr="00DF1640" w:rsidTr="00E025D0">
        <w:trPr>
          <w:trHeight w:val="350"/>
        </w:trPr>
        <w:tc>
          <w:tcPr>
            <w:tcW w:w="2312" w:type="pct"/>
            <w:tcBorders>
              <w:top w:val="nil"/>
              <w:left w:val="single" w:sz="8" w:space="0" w:color="auto"/>
              <w:bottom w:val="single" w:sz="8" w:space="0" w:color="auto"/>
              <w:right w:val="single" w:sz="8" w:space="0" w:color="auto"/>
            </w:tcBorders>
            <w:shd w:val="clear" w:color="auto" w:fill="auto"/>
            <w:noWrap/>
            <w:vAlign w:val="center"/>
            <w:hideMark/>
          </w:tcPr>
          <w:p w:rsidR="00674581" w:rsidRPr="00DF1640" w:rsidRDefault="00674581" w:rsidP="00674581">
            <w:pPr>
              <w:spacing w:line="240" w:lineRule="auto"/>
              <w:rPr>
                <w:rFonts w:cs="Arial"/>
                <w:b/>
                <w:bCs/>
              </w:rPr>
            </w:pPr>
            <w:r w:rsidRPr="00DF1640">
              <w:rPr>
                <w:rFonts w:cs="Arial"/>
                <w:b/>
                <w:bCs/>
              </w:rPr>
              <w:t>Общо</w:t>
            </w:r>
          </w:p>
        </w:tc>
        <w:tc>
          <w:tcPr>
            <w:tcW w:w="1343" w:type="pct"/>
            <w:tcBorders>
              <w:top w:val="nil"/>
              <w:left w:val="nil"/>
              <w:bottom w:val="single" w:sz="8" w:space="0" w:color="auto"/>
              <w:right w:val="single" w:sz="8" w:space="0" w:color="auto"/>
            </w:tcBorders>
            <w:shd w:val="clear" w:color="auto" w:fill="auto"/>
            <w:noWrap/>
            <w:hideMark/>
          </w:tcPr>
          <w:p w:rsidR="00674581" w:rsidRPr="00DF1640" w:rsidRDefault="0009237F" w:rsidP="00674581">
            <w:pPr>
              <w:jc w:val="right"/>
              <w:rPr>
                <w:rFonts w:cs="Arial"/>
                <w:b/>
                <w:bCs/>
              </w:rPr>
            </w:pPr>
            <w:r>
              <w:rPr>
                <w:b/>
              </w:rPr>
              <w:t>xxx</w:t>
            </w:r>
          </w:p>
        </w:tc>
        <w:tc>
          <w:tcPr>
            <w:tcW w:w="1344" w:type="pct"/>
            <w:tcBorders>
              <w:top w:val="nil"/>
              <w:left w:val="nil"/>
              <w:bottom w:val="single" w:sz="8" w:space="0" w:color="auto"/>
              <w:right w:val="single" w:sz="8" w:space="0" w:color="auto"/>
            </w:tcBorders>
            <w:shd w:val="clear" w:color="auto" w:fill="auto"/>
            <w:noWrap/>
            <w:hideMark/>
          </w:tcPr>
          <w:p w:rsidR="00674581" w:rsidRPr="00DF1640" w:rsidRDefault="0009237F" w:rsidP="00674581">
            <w:pPr>
              <w:jc w:val="right"/>
              <w:rPr>
                <w:rFonts w:cs="Arial"/>
                <w:b/>
                <w:bCs/>
              </w:rPr>
            </w:pPr>
            <w:r>
              <w:rPr>
                <w:b/>
              </w:rPr>
              <w:t>xxx</w:t>
            </w:r>
          </w:p>
        </w:tc>
      </w:tr>
    </w:tbl>
    <w:p w:rsidR="00534AC9" w:rsidRPr="00DF1640" w:rsidRDefault="00534AC9" w:rsidP="00C72E5E"/>
    <w:p w:rsidR="00074983" w:rsidRPr="00DF1640" w:rsidRDefault="00A43EB9" w:rsidP="004D0F94">
      <w:pPr>
        <w:pStyle w:val="Heading3"/>
        <w:numPr>
          <w:ilvl w:val="3"/>
          <w:numId w:val="12"/>
        </w:numPr>
        <w:tabs>
          <w:tab w:val="clear" w:pos="709"/>
        </w:tabs>
        <w:spacing w:before="240" w:line="240" w:lineRule="auto"/>
        <w:rPr>
          <w:b/>
          <w:color w:val="auto"/>
          <w:sz w:val="20"/>
        </w:rPr>
      </w:pPr>
      <w:r w:rsidRPr="00DF1640">
        <w:rPr>
          <w:b/>
          <w:color w:val="auto"/>
          <w:sz w:val="20"/>
        </w:rPr>
        <w:t>Калкулация на Условно-постоянни разходи</w:t>
      </w:r>
    </w:p>
    <w:p w:rsidR="005D6CAE" w:rsidRPr="00DF1640" w:rsidRDefault="005D6CAE" w:rsidP="005D6CAE">
      <w:pPr>
        <w:ind w:left="709"/>
      </w:pPr>
      <w:r w:rsidRPr="00DF1640">
        <w:t>Условно–постоянните разходи представляват сума от разходите на следните пет основни подгрупи: разходи за заплати, разходи свързани с осигурителното законодателство, разходи за амортизации, разходи за ремонти и разходи пряко свързани с дейностите</w:t>
      </w:r>
      <w:r w:rsidR="00626041" w:rsidRPr="00DF1640">
        <w:t>. От тях съгласно забележка 3 от раздел III от Указания-НВ се приспадат приходи от присъединяване и услуги.</w:t>
      </w:r>
    </w:p>
    <w:p w:rsidR="00626041" w:rsidRPr="00DF1640" w:rsidRDefault="00626041" w:rsidP="005D6CAE">
      <w:pPr>
        <w:ind w:left="709"/>
      </w:pPr>
    </w:p>
    <w:p w:rsidR="00626041" w:rsidRPr="00DF1640" w:rsidRDefault="00626041" w:rsidP="005D6CAE">
      <w:pPr>
        <w:ind w:left="709"/>
      </w:pPr>
      <w:r w:rsidRPr="00DF1640">
        <w:t>УПР=разходи за заплати+ разходи свързани с осигурителното законодателство+ разходи за амортизации+ разходи за ремонти+ разходи пряко свързани с дейностите- приходи от присъединяване и услуги</w:t>
      </w:r>
    </w:p>
    <w:p w:rsidR="00626041" w:rsidRPr="008B7D72" w:rsidRDefault="00626041" w:rsidP="005D6CAE">
      <w:pPr>
        <w:ind w:left="709"/>
        <w:rPr>
          <w:u w:val="single"/>
        </w:rPr>
      </w:pPr>
    </w:p>
    <w:p w:rsidR="00B3167A" w:rsidRPr="008B7D72" w:rsidRDefault="00B3167A" w:rsidP="005D6CAE">
      <w:pPr>
        <w:ind w:left="709"/>
      </w:pPr>
      <w:r w:rsidRPr="008B7D72">
        <w:t xml:space="preserve">УПР = </w:t>
      </w:r>
      <w:r w:rsidR="0009237F">
        <w:rPr>
          <w:rFonts w:eastAsia="Times New Roman" w:cs="Arial"/>
          <w:color w:val="000000"/>
          <w:spacing w:val="0"/>
          <w:lang w:eastAsia="en-US"/>
        </w:rPr>
        <w:t>x</w:t>
      </w:r>
      <w:r w:rsidR="001D4212" w:rsidRPr="008B7D72">
        <w:rPr>
          <w:rFonts w:eastAsia="Times New Roman" w:cs="Arial"/>
          <w:color w:val="000000"/>
          <w:spacing w:val="0"/>
          <w:lang w:eastAsia="en-US"/>
        </w:rPr>
        <w:t> </w:t>
      </w:r>
      <w:r w:rsidR="0009237F">
        <w:rPr>
          <w:rFonts w:eastAsia="Times New Roman" w:cs="Arial"/>
          <w:color w:val="000000"/>
          <w:spacing w:val="0"/>
          <w:lang w:eastAsia="en-US"/>
        </w:rPr>
        <w:t>xxx</w:t>
      </w:r>
      <w:r w:rsidR="001D4212" w:rsidRPr="008B7D72">
        <w:rPr>
          <w:rFonts w:eastAsia="Times New Roman" w:cs="Arial"/>
          <w:color w:val="000000"/>
          <w:spacing w:val="0"/>
          <w:lang w:eastAsia="en-US"/>
        </w:rPr>
        <w:t xml:space="preserve"> </w:t>
      </w:r>
      <w:r w:rsidR="009B5CBA" w:rsidRPr="008B7D72">
        <w:rPr>
          <w:rFonts w:eastAsia="Times New Roman" w:cs="Arial"/>
          <w:color w:val="000000"/>
          <w:spacing w:val="0"/>
          <w:lang w:eastAsia="en-US"/>
        </w:rPr>
        <w:t>+</w:t>
      </w:r>
      <w:r w:rsidR="001D4212" w:rsidRPr="008B7D72">
        <w:rPr>
          <w:rFonts w:eastAsia="Times New Roman" w:cs="Arial"/>
          <w:color w:val="000000"/>
          <w:spacing w:val="0"/>
          <w:lang w:eastAsia="en-US"/>
        </w:rPr>
        <w:t xml:space="preserve"> </w:t>
      </w:r>
      <w:r w:rsidR="0009237F">
        <w:rPr>
          <w:rFonts w:eastAsia="Times New Roman" w:cs="Arial"/>
          <w:color w:val="000000"/>
          <w:spacing w:val="0"/>
          <w:lang w:eastAsia="en-US"/>
        </w:rPr>
        <w:t>xxx</w:t>
      </w:r>
      <w:r w:rsidR="001D4212" w:rsidRPr="008B7D72">
        <w:rPr>
          <w:rFonts w:eastAsia="Times New Roman" w:cs="Arial"/>
          <w:color w:val="000000"/>
          <w:spacing w:val="0"/>
          <w:lang w:eastAsia="en-US"/>
        </w:rPr>
        <w:t xml:space="preserve"> </w:t>
      </w:r>
      <w:r w:rsidR="009B5CBA" w:rsidRPr="008B7D72">
        <w:rPr>
          <w:rFonts w:eastAsia="Times New Roman" w:cs="Arial"/>
          <w:color w:val="000000"/>
          <w:spacing w:val="0"/>
          <w:lang w:eastAsia="en-US"/>
        </w:rPr>
        <w:t>+</w:t>
      </w:r>
      <w:r w:rsidR="001D4212" w:rsidRPr="008B7D72">
        <w:rPr>
          <w:rFonts w:eastAsia="Times New Roman" w:cs="Arial"/>
          <w:color w:val="000000"/>
          <w:spacing w:val="0"/>
          <w:lang w:eastAsia="en-US"/>
        </w:rPr>
        <w:t xml:space="preserve"> </w:t>
      </w:r>
      <w:r w:rsidR="0009237F">
        <w:rPr>
          <w:rFonts w:cs="Arial"/>
          <w:color w:val="000000"/>
        </w:rPr>
        <w:t>xx</w:t>
      </w:r>
      <w:r w:rsidR="001D4212" w:rsidRPr="008B7D72">
        <w:rPr>
          <w:rFonts w:cs="Arial"/>
          <w:color w:val="000000"/>
        </w:rPr>
        <w:t> </w:t>
      </w:r>
      <w:r w:rsidR="0009237F">
        <w:rPr>
          <w:rFonts w:cs="Arial"/>
          <w:color w:val="000000"/>
        </w:rPr>
        <w:t>xxx</w:t>
      </w:r>
      <w:r w:rsidR="001D4212" w:rsidRPr="008B7D72">
        <w:rPr>
          <w:rFonts w:cs="Arial"/>
          <w:color w:val="000000"/>
        </w:rPr>
        <w:t xml:space="preserve"> + </w:t>
      </w:r>
      <w:r w:rsidR="0009237F">
        <w:rPr>
          <w:rFonts w:cs="Arial"/>
          <w:color w:val="000000"/>
        </w:rPr>
        <w:t>x</w:t>
      </w:r>
      <w:r w:rsidR="00855AEE">
        <w:rPr>
          <w:rFonts w:cs="Arial"/>
          <w:color w:val="000000"/>
        </w:rPr>
        <w:t xml:space="preserve"> </w:t>
      </w:r>
      <w:r w:rsidR="0009237F">
        <w:rPr>
          <w:rFonts w:cs="Arial"/>
          <w:color w:val="000000"/>
        </w:rPr>
        <w:t>xxx</w:t>
      </w:r>
      <w:r w:rsidR="001D4212" w:rsidRPr="008B7D72">
        <w:rPr>
          <w:rFonts w:cs="Arial"/>
          <w:color w:val="000000"/>
        </w:rPr>
        <w:t xml:space="preserve"> </w:t>
      </w:r>
      <w:r w:rsidR="009B5CBA" w:rsidRPr="008B7D72">
        <w:rPr>
          <w:rFonts w:cs="Arial"/>
          <w:color w:val="000000"/>
        </w:rPr>
        <w:t>+</w:t>
      </w:r>
      <w:r w:rsidR="001D4212" w:rsidRPr="008B7D72">
        <w:rPr>
          <w:rFonts w:cs="Arial"/>
          <w:color w:val="000000"/>
        </w:rPr>
        <w:t xml:space="preserve"> </w:t>
      </w:r>
      <w:r w:rsidR="0009237F">
        <w:rPr>
          <w:rFonts w:cs="Arial"/>
          <w:color w:val="000000"/>
          <w:lang w:val="en-US"/>
        </w:rPr>
        <w:t>x</w:t>
      </w:r>
      <w:r w:rsidR="00921E7D">
        <w:rPr>
          <w:rFonts w:cs="Arial"/>
          <w:color w:val="000000"/>
          <w:lang w:val="en-US"/>
        </w:rPr>
        <w:t> </w:t>
      </w:r>
      <w:r w:rsidR="0009237F">
        <w:rPr>
          <w:rFonts w:cs="Arial"/>
          <w:color w:val="000000"/>
          <w:lang w:val="en-US"/>
        </w:rPr>
        <w:t>xxx</w:t>
      </w:r>
      <w:r w:rsidR="00921E7D">
        <w:rPr>
          <w:rFonts w:cs="Arial"/>
          <w:color w:val="000000"/>
          <w:lang w:val="en-US"/>
        </w:rPr>
        <w:t xml:space="preserve"> </w:t>
      </w:r>
      <w:r w:rsidR="001D4212" w:rsidRPr="008B7D72">
        <w:rPr>
          <w:rFonts w:cs="Arial"/>
          <w:color w:val="000000"/>
        </w:rPr>
        <w:t xml:space="preserve">– </w:t>
      </w:r>
      <w:r w:rsidR="0009237F">
        <w:rPr>
          <w:rFonts w:cs="Arial"/>
          <w:color w:val="000000"/>
        </w:rPr>
        <w:t>xx</w:t>
      </w:r>
      <w:r w:rsidR="0009237F">
        <w:rPr>
          <w:rFonts w:cs="Arial"/>
          <w:color w:val="000000"/>
          <w:lang w:val="en-US"/>
        </w:rPr>
        <w:t>x</w:t>
      </w:r>
      <w:r w:rsidR="001D4212" w:rsidRPr="008B7D72">
        <w:rPr>
          <w:rFonts w:cs="Arial"/>
          <w:color w:val="000000"/>
        </w:rPr>
        <w:t xml:space="preserve"> </w:t>
      </w:r>
      <w:r w:rsidR="009B5CBA" w:rsidRPr="008B7D72">
        <w:rPr>
          <w:rFonts w:cs="Arial"/>
          <w:color w:val="000000"/>
        </w:rPr>
        <w:t>=</w:t>
      </w:r>
      <w:r w:rsidR="001D4212" w:rsidRPr="008B7D72">
        <w:rPr>
          <w:rFonts w:cs="Arial"/>
          <w:color w:val="000000"/>
        </w:rPr>
        <w:t xml:space="preserve"> </w:t>
      </w:r>
      <w:r w:rsidR="0009237F">
        <w:rPr>
          <w:rFonts w:cs="Arial"/>
          <w:color w:val="000000"/>
          <w:lang w:val="en-US"/>
        </w:rPr>
        <w:t>xx</w:t>
      </w:r>
      <w:r w:rsidR="007B2215" w:rsidRPr="008B7D72">
        <w:rPr>
          <w:rFonts w:cs="Arial"/>
          <w:color w:val="000000"/>
        </w:rPr>
        <w:t> </w:t>
      </w:r>
      <w:r w:rsidR="0009237F">
        <w:rPr>
          <w:rFonts w:cs="Arial"/>
          <w:color w:val="000000"/>
          <w:lang w:val="en-US"/>
        </w:rPr>
        <w:t>xxx</w:t>
      </w:r>
      <w:r w:rsidR="007B2215" w:rsidRPr="008B7D72">
        <w:rPr>
          <w:rFonts w:cs="Arial"/>
          <w:color w:val="000000"/>
        </w:rPr>
        <w:t xml:space="preserve"> </w:t>
      </w:r>
      <w:r w:rsidR="002044E4" w:rsidRPr="008B7D72">
        <w:rPr>
          <w:rFonts w:cs="Arial"/>
          <w:color w:val="000000"/>
        </w:rPr>
        <w:t>хил. лв.</w:t>
      </w:r>
    </w:p>
    <w:p w:rsidR="005D6CAE" w:rsidRPr="008B7D72" w:rsidRDefault="005D6CAE" w:rsidP="005D6CAE"/>
    <w:p w:rsidR="009242AD" w:rsidRPr="008B7D72" w:rsidRDefault="00133EF3" w:rsidP="00226ECF">
      <w:pPr>
        <w:pStyle w:val="Heading2"/>
        <w:keepLines w:val="0"/>
        <w:numPr>
          <w:ilvl w:val="1"/>
          <w:numId w:val="12"/>
        </w:numPr>
        <w:tabs>
          <w:tab w:val="clear" w:pos="567"/>
        </w:tabs>
        <w:spacing w:before="240" w:line="240" w:lineRule="auto"/>
        <w:rPr>
          <w:sz w:val="20"/>
        </w:rPr>
      </w:pPr>
      <w:r w:rsidRPr="008B7D72">
        <w:rPr>
          <w:sz w:val="20"/>
        </w:rPr>
        <w:t>Променливи разходи</w:t>
      </w:r>
    </w:p>
    <w:p w:rsidR="009242AD" w:rsidRPr="008B7D72" w:rsidRDefault="009242AD" w:rsidP="009242AD">
      <w:pPr>
        <w:rPr>
          <w:rFonts w:asciiTheme="minorHAnsi" w:hAnsiTheme="minorHAnsi"/>
        </w:rPr>
      </w:pPr>
    </w:p>
    <w:p w:rsidR="00133EF3" w:rsidRPr="00DF1640" w:rsidRDefault="00133EF3" w:rsidP="00133EF3">
      <w:pPr>
        <w:ind w:left="709"/>
        <w:rPr>
          <w:rFonts w:cs="Arial"/>
          <w:lang w:eastAsia="de-DE"/>
        </w:rPr>
      </w:pPr>
      <w:r w:rsidRPr="008B7D72">
        <w:rPr>
          <w:rFonts w:cs="Arial"/>
          <w:color w:val="000000"/>
          <w:lang w:eastAsia="de-DE"/>
        </w:rPr>
        <w:t xml:space="preserve">Променливи разходи се увеличават с </w:t>
      </w:r>
      <w:r w:rsidR="0009237F">
        <w:rPr>
          <w:rFonts w:cs="Arial"/>
          <w:color w:val="000000"/>
          <w:lang w:val="en-US" w:eastAsia="de-DE"/>
        </w:rPr>
        <w:t>xxx</w:t>
      </w:r>
      <w:r w:rsidR="002B1C25">
        <w:rPr>
          <w:rFonts w:cs="Arial"/>
          <w:color w:val="000000"/>
          <w:lang w:val="en-US" w:eastAsia="de-DE"/>
        </w:rPr>
        <w:t>.</w:t>
      </w:r>
      <w:r w:rsidR="0009237F">
        <w:rPr>
          <w:rFonts w:cs="Arial"/>
          <w:color w:val="000000"/>
          <w:lang w:val="en-US" w:eastAsia="de-DE"/>
        </w:rPr>
        <w:t>x</w:t>
      </w:r>
      <w:r w:rsidRPr="008B7D72">
        <w:rPr>
          <w:rFonts w:cs="Arial"/>
          <w:color w:val="000000"/>
          <w:lang w:eastAsia="de-DE"/>
        </w:rPr>
        <w:t xml:space="preserve"> % до</w:t>
      </w:r>
      <w:r w:rsidR="00DF1640">
        <w:rPr>
          <w:rFonts w:cs="Arial"/>
          <w:color w:val="000000"/>
          <w:lang w:val="en-US" w:eastAsia="de-DE"/>
        </w:rPr>
        <w:t xml:space="preserve"> </w:t>
      </w:r>
      <w:r w:rsidR="0009237F">
        <w:rPr>
          <w:rFonts w:cs="Arial"/>
          <w:color w:val="000000"/>
          <w:lang w:val="en-US" w:eastAsia="de-DE"/>
        </w:rPr>
        <w:t>xxx</w:t>
      </w:r>
      <w:r w:rsidR="002B1C25">
        <w:rPr>
          <w:rFonts w:cs="Arial"/>
          <w:color w:val="000000"/>
          <w:lang w:val="en-US" w:eastAsia="de-DE"/>
        </w:rPr>
        <w:t xml:space="preserve"> </w:t>
      </w:r>
      <w:r w:rsidR="0009237F">
        <w:rPr>
          <w:rFonts w:cs="Arial"/>
          <w:color w:val="000000"/>
          <w:lang w:val="en-US" w:eastAsia="de-DE"/>
        </w:rPr>
        <w:t>xxx</w:t>
      </w:r>
      <w:r w:rsidRPr="008B7D72">
        <w:rPr>
          <w:rFonts w:cs="Arial"/>
          <w:color w:val="000000"/>
          <w:lang w:eastAsia="de-DE"/>
        </w:rPr>
        <w:t xml:space="preserve"> хил.лева, дадени подробно в таблиците по-</w:t>
      </w:r>
      <w:r w:rsidRPr="00DF1640">
        <w:rPr>
          <w:rFonts w:cs="Arial"/>
          <w:lang w:eastAsia="de-DE"/>
        </w:rPr>
        <w:t>долу:</w:t>
      </w:r>
    </w:p>
    <w:p w:rsidR="00595945" w:rsidRPr="00DF1640" w:rsidRDefault="00595945" w:rsidP="00133EF3">
      <w:pPr>
        <w:ind w:left="709"/>
        <w:rPr>
          <w:rFonts w:asciiTheme="minorHAnsi" w:hAnsiTheme="minorHAnsi"/>
        </w:rPr>
      </w:pPr>
    </w:p>
    <w:tbl>
      <w:tblPr>
        <w:tblW w:w="0" w:type="auto"/>
        <w:tblLook w:val="04A0" w:firstRow="1" w:lastRow="0" w:firstColumn="1" w:lastColumn="0" w:noHBand="0" w:noVBand="1"/>
      </w:tblPr>
      <w:tblGrid>
        <w:gridCol w:w="2978"/>
        <w:gridCol w:w="906"/>
        <w:gridCol w:w="1645"/>
        <w:gridCol w:w="2336"/>
        <w:gridCol w:w="1753"/>
      </w:tblGrid>
      <w:tr w:rsidR="00DF1640" w:rsidRPr="00DF1640" w:rsidTr="00DA0D3D">
        <w:trPr>
          <w:trHeight w:val="255"/>
        </w:trPr>
        <w:tc>
          <w:tcPr>
            <w:tcW w:w="0" w:type="auto"/>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2B1C25" w:rsidRPr="00DF1640" w:rsidRDefault="002B1C25" w:rsidP="002B1C25">
            <w:pPr>
              <w:spacing w:line="240" w:lineRule="auto"/>
              <w:jc w:val="center"/>
              <w:rPr>
                <w:rFonts w:eastAsia="Times New Roman" w:cs="Arial"/>
                <w:spacing w:val="0"/>
                <w:sz w:val="20"/>
                <w:szCs w:val="20"/>
                <w:lang w:eastAsia="en-US"/>
              </w:rPr>
            </w:pPr>
            <w:r w:rsidRPr="00DF1640">
              <w:rPr>
                <w:rFonts w:cs="Arial"/>
                <w:sz w:val="20"/>
                <w:szCs w:val="20"/>
              </w:rPr>
              <w:t>НАИМЕНОВАНИЕ НА РАЗХОДА</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2B1C25" w:rsidRPr="00DF1640" w:rsidRDefault="002B1C25" w:rsidP="002B1C25">
            <w:pPr>
              <w:spacing w:line="240" w:lineRule="auto"/>
              <w:jc w:val="center"/>
              <w:rPr>
                <w:rFonts w:eastAsia="Times New Roman" w:cs="Arial"/>
                <w:spacing w:val="0"/>
                <w:sz w:val="20"/>
                <w:szCs w:val="20"/>
                <w:lang w:eastAsia="en-US"/>
              </w:rPr>
            </w:pPr>
            <w:r w:rsidRPr="00DF1640">
              <w:rPr>
                <w:rFonts w:cs="Arial"/>
                <w:sz w:val="20"/>
                <w:szCs w:val="20"/>
              </w:rPr>
              <w:t>МЯРКА</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B1C25" w:rsidRPr="00DF1640" w:rsidRDefault="002B1C25" w:rsidP="00634447">
            <w:pPr>
              <w:spacing w:line="240" w:lineRule="auto"/>
              <w:jc w:val="center"/>
              <w:rPr>
                <w:rFonts w:eastAsia="Times New Roman" w:cs="Arial"/>
                <w:spacing w:val="0"/>
                <w:sz w:val="20"/>
                <w:szCs w:val="20"/>
                <w:lang w:eastAsia="en-US"/>
              </w:rPr>
            </w:pPr>
            <w:r w:rsidRPr="00DF1640">
              <w:rPr>
                <w:rFonts w:cs="Arial"/>
                <w:sz w:val="20"/>
                <w:szCs w:val="20"/>
              </w:rPr>
              <w:t>Отчет за базовата 20</w:t>
            </w:r>
            <w:r w:rsidR="00634447" w:rsidRPr="00DF1640">
              <w:rPr>
                <w:rFonts w:cs="Arial"/>
                <w:sz w:val="20"/>
                <w:szCs w:val="20"/>
                <w:lang w:val="en-US"/>
              </w:rPr>
              <w:t>21</w:t>
            </w:r>
            <w:r w:rsidRPr="00DF1640">
              <w:rPr>
                <w:rFonts w:cs="Arial"/>
                <w:sz w:val="20"/>
                <w:szCs w:val="20"/>
              </w:rPr>
              <w:t xml:space="preserve"> г.</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B1C25" w:rsidRPr="00DF1640" w:rsidRDefault="002B1C25" w:rsidP="00634447">
            <w:pPr>
              <w:spacing w:line="240" w:lineRule="auto"/>
              <w:jc w:val="center"/>
              <w:rPr>
                <w:rFonts w:eastAsia="Times New Roman" w:cs="Arial"/>
                <w:spacing w:val="0"/>
                <w:sz w:val="20"/>
                <w:szCs w:val="20"/>
                <w:lang w:eastAsia="en-US"/>
              </w:rPr>
            </w:pPr>
            <w:r w:rsidRPr="00DF1640">
              <w:rPr>
                <w:rFonts w:cs="Arial"/>
                <w:sz w:val="20"/>
                <w:szCs w:val="20"/>
              </w:rPr>
              <w:t>Прогноза в цени X</w:t>
            </w:r>
            <w:r w:rsidR="00634447" w:rsidRPr="00DF1640">
              <w:rPr>
                <w:rFonts w:cs="Arial"/>
                <w:sz w:val="20"/>
                <w:szCs w:val="20"/>
                <w:lang w:val="en-US"/>
              </w:rPr>
              <w:t>II</w:t>
            </w:r>
            <w:r w:rsidRPr="00DF1640">
              <w:rPr>
                <w:rFonts w:cs="Arial"/>
                <w:sz w:val="20"/>
                <w:szCs w:val="20"/>
              </w:rPr>
              <w:t>-ти РП   01.07.202</w:t>
            </w:r>
            <w:r w:rsidR="00634447" w:rsidRPr="00DF1640">
              <w:rPr>
                <w:rFonts w:cs="Arial"/>
                <w:sz w:val="20"/>
                <w:szCs w:val="20"/>
                <w:lang w:val="en-US"/>
              </w:rPr>
              <w:t>2</w:t>
            </w:r>
            <w:r w:rsidRPr="00DF1640">
              <w:rPr>
                <w:rFonts w:cs="Arial"/>
                <w:sz w:val="20"/>
                <w:szCs w:val="20"/>
              </w:rPr>
              <w:t xml:space="preserve"> г.</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B1C25" w:rsidRPr="00DF1640" w:rsidRDefault="002B1C25" w:rsidP="002B1C25">
            <w:pPr>
              <w:spacing w:line="240" w:lineRule="auto"/>
              <w:jc w:val="center"/>
              <w:rPr>
                <w:rFonts w:eastAsia="Times New Roman" w:cs="Arial"/>
                <w:spacing w:val="0"/>
                <w:sz w:val="20"/>
                <w:szCs w:val="20"/>
                <w:lang w:eastAsia="en-US"/>
              </w:rPr>
            </w:pPr>
            <w:r w:rsidRPr="00DF1640">
              <w:rPr>
                <w:rFonts w:cs="Arial"/>
                <w:sz w:val="20"/>
                <w:szCs w:val="20"/>
              </w:rPr>
              <w:t>Разлика          XIII РП – 2021 г.</w:t>
            </w:r>
          </w:p>
        </w:tc>
      </w:tr>
      <w:tr w:rsidR="00DF1640" w:rsidRPr="00DF1640" w:rsidTr="00DA0D3D">
        <w:trPr>
          <w:trHeight w:val="27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2B1C25" w:rsidRPr="00DF1640" w:rsidRDefault="002B1C25" w:rsidP="002B1C25">
            <w:pPr>
              <w:spacing w:line="240" w:lineRule="auto"/>
              <w:rPr>
                <w:rFonts w:eastAsia="Times New Roman" w:cs="Arial"/>
                <w:spacing w:val="0"/>
                <w:sz w:val="20"/>
                <w:szCs w:val="20"/>
                <w:lang w:eastAsia="en-US"/>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2B1C25" w:rsidRPr="00DF1640" w:rsidRDefault="002B1C25" w:rsidP="002B1C25">
            <w:pPr>
              <w:spacing w:line="240" w:lineRule="auto"/>
              <w:rPr>
                <w:rFonts w:eastAsia="Times New Roman" w:cs="Arial"/>
                <w:spacing w:val="0"/>
                <w:sz w:val="20"/>
                <w:szCs w:val="20"/>
                <w:lang w:eastAsia="en-US"/>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2B1C25" w:rsidRPr="00DF1640" w:rsidRDefault="002B1C25" w:rsidP="002B1C25">
            <w:pPr>
              <w:spacing w:line="240" w:lineRule="auto"/>
              <w:rPr>
                <w:rFonts w:eastAsia="Times New Roman" w:cs="Arial"/>
                <w:spacing w:val="0"/>
                <w:sz w:val="20"/>
                <w:szCs w:val="20"/>
                <w:lang w:eastAsia="en-US"/>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2B1C25" w:rsidRPr="00DF1640" w:rsidRDefault="002B1C25" w:rsidP="002B1C25">
            <w:pPr>
              <w:spacing w:line="240" w:lineRule="auto"/>
              <w:rPr>
                <w:rFonts w:eastAsia="Times New Roman" w:cs="Arial"/>
                <w:spacing w:val="0"/>
                <w:sz w:val="20"/>
                <w:szCs w:val="20"/>
                <w:lang w:eastAsia="en-US"/>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2B1C25" w:rsidRPr="00DF1640" w:rsidRDefault="002B1C25" w:rsidP="002B1C25">
            <w:pPr>
              <w:spacing w:line="240" w:lineRule="auto"/>
              <w:rPr>
                <w:rFonts w:eastAsia="Times New Roman" w:cs="Arial"/>
                <w:spacing w:val="0"/>
                <w:sz w:val="20"/>
                <w:szCs w:val="20"/>
                <w:lang w:eastAsia="en-US"/>
              </w:rPr>
            </w:pPr>
          </w:p>
        </w:tc>
      </w:tr>
      <w:tr w:rsidR="00DF1640" w:rsidRPr="00DF1640" w:rsidTr="0041620C">
        <w:trPr>
          <w:trHeight w:val="27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3DAA" w:rsidRPr="00DF1640" w:rsidRDefault="00423DAA" w:rsidP="00423DAA">
            <w:pPr>
              <w:spacing w:line="240" w:lineRule="auto"/>
              <w:rPr>
                <w:rFonts w:eastAsia="Times New Roman" w:cs="Arial"/>
                <w:bCs/>
                <w:spacing w:val="0"/>
                <w:sz w:val="20"/>
                <w:szCs w:val="20"/>
                <w:lang w:eastAsia="en-US"/>
              </w:rPr>
            </w:pPr>
            <w:r w:rsidRPr="00DF1640">
              <w:rPr>
                <w:rFonts w:cs="Arial"/>
                <w:bCs/>
                <w:sz w:val="20"/>
                <w:szCs w:val="20"/>
              </w:rPr>
              <w:t>ПРОМЕНЛИВИ  РАЗХОДИ</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423DAA" w:rsidRPr="00DF1640" w:rsidRDefault="00423DAA" w:rsidP="00423DAA">
            <w:pPr>
              <w:spacing w:line="240" w:lineRule="auto"/>
              <w:jc w:val="center"/>
              <w:rPr>
                <w:rFonts w:eastAsia="Times New Roman" w:cs="Arial"/>
                <w:bCs/>
                <w:spacing w:val="0"/>
                <w:sz w:val="20"/>
                <w:szCs w:val="20"/>
                <w:lang w:eastAsia="en-US"/>
              </w:rPr>
            </w:pPr>
            <w:r w:rsidRPr="00DF1640">
              <w:rPr>
                <w:rFonts w:cs="Arial"/>
                <w:bCs/>
                <w:sz w:val="20"/>
                <w:szCs w:val="20"/>
              </w:rPr>
              <w:t>хил. лв.</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423DAA" w:rsidRPr="00DF1640" w:rsidRDefault="0009237F" w:rsidP="00423DAA">
            <w:pPr>
              <w:spacing w:line="240" w:lineRule="auto"/>
              <w:jc w:val="center"/>
              <w:rPr>
                <w:rFonts w:eastAsia="Times New Roman" w:cs="Arial"/>
                <w:bCs/>
                <w:spacing w:val="0"/>
                <w:sz w:val="20"/>
                <w:szCs w:val="20"/>
                <w:lang w:eastAsia="en-US"/>
              </w:rPr>
            </w:pPr>
            <w:r>
              <w:rPr>
                <w:rFonts w:cs="Arial"/>
                <w:bCs/>
                <w:sz w:val="20"/>
                <w:szCs w:val="20"/>
              </w:rPr>
              <w:t>xx</w:t>
            </w:r>
            <w:r w:rsidR="00423DAA" w:rsidRPr="00DF1640">
              <w:rPr>
                <w:rFonts w:cs="Arial"/>
                <w:bCs/>
                <w:sz w:val="20"/>
                <w:szCs w:val="20"/>
              </w:rPr>
              <w:t xml:space="preserve"> </w:t>
            </w:r>
            <w:r>
              <w:rPr>
                <w:rFonts w:cs="Arial"/>
                <w:bCs/>
                <w:sz w:val="20"/>
                <w:szCs w:val="20"/>
              </w:rPr>
              <w:t>xxx</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23DAA" w:rsidRPr="00DF1640" w:rsidRDefault="0009237F" w:rsidP="00423DAA">
            <w:pPr>
              <w:spacing w:line="240" w:lineRule="auto"/>
              <w:jc w:val="center"/>
              <w:rPr>
                <w:rFonts w:cs="Arial"/>
                <w:bCs/>
                <w:sz w:val="20"/>
                <w:szCs w:val="20"/>
              </w:rPr>
            </w:pPr>
            <w:r>
              <w:rPr>
                <w:rFonts w:cs="Arial"/>
                <w:bCs/>
                <w:sz w:val="20"/>
                <w:szCs w:val="20"/>
              </w:rPr>
              <w:t>xxx</w:t>
            </w:r>
            <w:r w:rsidR="00423DAA" w:rsidRPr="00DF1640">
              <w:rPr>
                <w:rFonts w:cs="Arial"/>
                <w:bCs/>
                <w:sz w:val="20"/>
                <w:szCs w:val="20"/>
              </w:rPr>
              <w:t xml:space="preserve"> </w:t>
            </w:r>
            <w:r>
              <w:rPr>
                <w:rFonts w:cs="Arial"/>
                <w:bCs/>
                <w:sz w:val="20"/>
                <w:szCs w:val="20"/>
              </w:rPr>
              <w:t>xxx</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423DAA" w:rsidRPr="00DF1640" w:rsidRDefault="0009237F" w:rsidP="00423DAA">
            <w:pPr>
              <w:rPr>
                <w:rFonts w:cs="Arial"/>
                <w:bCs/>
                <w:sz w:val="20"/>
                <w:szCs w:val="20"/>
              </w:rPr>
            </w:pPr>
            <w:r>
              <w:rPr>
                <w:rFonts w:cs="Arial"/>
                <w:bCs/>
                <w:sz w:val="20"/>
                <w:szCs w:val="20"/>
              </w:rPr>
              <w:t>xxx</w:t>
            </w:r>
            <w:r w:rsidR="00423DAA" w:rsidRPr="00DF1640">
              <w:rPr>
                <w:rFonts w:cs="Arial"/>
                <w:bCs/>
                <w:sz w:val="20"/>
                <w:szCs w:val="20"/>
              </w:rPr>
              <w:t xml:space="preserve"> </w:t>
            </w:r>
            <w:r>
              <w:rPr>
                <w:rFonts w:cs="Arial"/>
                <w:bCs/>
                <w:sz w:val="20"/>
                <w:szCs w:val="20"/>
              </w:rPr>
              <w:t>xxx</w:t>
            </w:r>
          </w:p>
        </w:tc>
      </w:tr>
    </w:tbl>
    <w:p w:rsidR="00133EF3" w:rsidRPr="008B7D72" w:rsidRDefault="00133EF3" w:rsidP="009242AD">
      <w:pPr>
        <w:rPr>
          <w:rFonts w:asciiTheme="minorHAnsi" w:hAnsiTheme="minorHAnsi"/>
        </w:rPr>
      </w:pPr>
    </w:p>
    <w:p w:rsidR="00825B2D" w:rsidRPr="008B7D72" w:rsidRDefault="00825B2D" w:rsidP="00226ECF">
      <w:pPr>
        <w:pStyle w:val="Heading3"/>
        <w:numPr>
          <w:ilvl w:val="3"/>
          <w:numId w:val="12"/>
        </w:numPr>
        <w:tabs>
          <w:tab w:val="clear" w:pos="709"/>
        </w:tabs>
        <w:spacing w:before="240" w:line="240" w:lineRule="auto"/>
        <w:rPr>
          <w:b/>
          <w:sz w:val="20"/>
        </w:rPr>
      </w:pPr>
      <w:r w:rsidRPr="008B7D72">
        <w:rPr>
          <w:b/>
          <w:sz w:val="20"/>
        </w:rPr>
        <w:t>Разходи за материали</w:t>
      </w:r>
    </w:p>
    <w:p w:rsidR="00C91839" w:rsidRPr="008B7D72" w:rsidRDefault="002F2952" w:rsidP="00825B2D">
      <w:pPr>
        <w:ind w:left="709"/>
      </w:pPr>
      <w:r w:rsidRPr="008B7D72">
        <w:t xml:space="preserve">Наблюдава се </w:t>
      </w:r>
      <w:r w:rsidR="002B1C25">
        <w:t>увеличение</w:t>
      </w:r>
      <w:r w:rsidR="00825B2D" w:rsidRPr="008B7D72">
        <w:t xml:space="preserve"> на разходите за материали спрямо базисната 202</w:t>
      </w:r>
      <w:r w:rsidR="002B1C25">
        <w:t>1</w:t>
      </w:r>
      <w:r w:rsidR="00825B2D" w:rsidRPr="008B7D72">
        <w:t xml:space="preserve"> г., в които основна тежест има разходът за природен газ.</w:t>
      </w:r>
    </w:p>
    <w:p w:rsidR="0039140F" w:rsidRPr="008B7D72" w:rsidRDefault="00C91839" w:rsidP="00334476">
      <w:pPr>
        <w:ind w:left="709"/>
        <w:rPr>
          <w:color w:val="FF0000"/>
        </w:rPr>
      </w:pPr>
      <w:r w:rsidRPr="008B7D72">
        <w:t xml:space="preserve">Прогнозните разходи са калкулирани с цена на природен газ </w:t>
      </w:r>
      <w:r w:rsidR="002B1C25">
        <w:t xml:space="preserve">е </w:t>
      </w:r>
      <w:r w:rsidR="002B1C25" w:rsidRPr="002B1C25">
        <w:t>базиран</w:t>
      </w:r>
      <w:r w:rsidR="002B1C25">
        <w:t>а</w:t>
      </w:r>
      <w:r w:rsidR="002B1C25" w:rsidRPr="002B1C25">
        <w:t xml:space="preserve"> на сетълмент цени за финансов фючърс за хъб TTF от ЕЕХ </w:t>
      </w:r>
      <w:r w:rsidR="002B1C25">
        <w:t>към ден на търговия 2</w:t>
      </w:r>
      <w:r w:rsidR="00DF1640">
        <w:rPr>
          <w:lang w:val="en-US"/>
        </w:rPr>
        <w:t>2</w:t>
      </w:r>
      <w:r w:rsidR="002B1C25">
        <w:t xml:space="preserve">.03.2022 </w:t>
      </w:r>
      <w:hyperlink r:id="rId23" w:history="1">
        <w:r w:rsidR="002B1C25">
          <w:rPr>
            <w:rStyle w:val="Hyperlink"/>
          </w:rPr>
          <w:t>Financial Futures (EGSI) Market Data (eex.com)</w:t>
        </w:r>
      </w:hyperlink>
      <w:r w:rsidR="002B1C25">
        <w:t xml:space="preserve"> </w:t>
      </w:r>
      <w:r w:rsidR="002B1C25" w:rsidRPr="002B1C25">
        <w:t>предвид методиката за ценообразуване на Булгаргаз, в която преобладаващ дял има цената за месец-напред на хъб TTF. Използвани са месечни котировки.</w:t>
      </w:r>
    </w:p>
    <w:p w:rsidR="005806DB" w:rsidRPr="008B7D72" w:rsidRDefault="005806DB" w:rsidP="00825B2D">
      <w:pPr>
        <w:ind w:left="709"/>
        <w:rPr>
          <w:color w:val="FF0000"/>
        </w:rPr>
      </w:pPr>
    </w:p>
    <w:p w:rsidR="00334476" w:rsidRPr="00DF1640" w:rsidRDefault="00334476" w:rsidP="00334476">
      <w:pPr>
        <w:ind w:left="709"/>
      </w:pPr>
      <w:r w:rsidRPr="00DF1640">
        <w:t xml:space="preserve">Разходите за закупена електрическа енергия  са планирани спрямо производствените нужди кореспондиращи с прогнозираните количества топлинна и електрическа енергия за съответния период. Разходите за електрическа енергия са прогнозирани по месеци и по видове напрежение. </w:t>
      </w:r>
    </w:p>
    <w:p w:rsidR="00C321C6" w:rsidRPr="00DF1640" w:rsidRDefault="00334476" w:rsidP="00334476">
      <w:pPr>
        <w:ind w:left="709"/>
      </w:pPr>
      <w:r w:rsidRPr="00DF1640">
        <w:t xml:space="preserve">Консуматор на електрическа енергия високо напрежение е инсталация Когенерация. Консуматори на електрическа енергия средно напрежение са водогрейните котли на площадки ТЕЦ Север и ОЦ Юг. Консуматори на електрическа </w:t>
      </w:r>
      <w:r w:rsidRPr="00DF1640">
        <w:lastRenderedPageBreak/>
        <w:t>енергия ниско напрежение са абонатните станции и помпена станция „Марица“.</w:t>
      </w:r>
    </w:p>
    <w:p w:rsidR="00584830" w:rsidRDefault="00584830" w:rsidP="00F7195D">
      <w:pPr>
        <w:ind w:left="709"/>
        <w:rPr>
          <w:color w:val="000000" w:themeColor="text1"/>
        </w:rPr>
      </w:pPr>
    </w:p>
    <w:tbl>
      <w:tblPr>
        <w:tblW w:w="5000" w:type="pct"/>
        <w:tblLook w:val="04A0" w:firstRow="1" w:lastRow="0" w:firstColumn="1" w:lastColumn="0" w:noHBand="0" w:noVBand="1"/>
      </w:tblPr>
      <w:tblGrid>
        <w:gridCol w:w="771"/>
        <w:gridCol w:w="1930"/>
        <w:gridCol w:w="1155"/>
        <w:gridCol w:w="1155"/>
        <w:gridCol w:w="1155"/>
        <w:gridCol w:w="1155"/>
        <w:gridCol w:w="1155"/>
        <w:gridCol w:w="1152"/>
      </w:tblGrid>
      <w:tr w:rsidR="00334476" w:rsidRPr="00584830" w:rsidTr="00334476">
        <w:trPr>
          <w:trHeight w:val="675"/>
        </w:trPr>
        <w:tc>
          <w:tcPr>
            <w:tcW w:w="1402" w:type="pct"/>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334476" w:rsidRDefault="00334476" w:rsidP="00334476">
            <w:pPr>
              <w:spacing w:line="240" w:lineRule="auto"/>
              <w:rPr>
                <w:rFonts w:eastAsia="Times New Roman" w:cs="Arial"/>
                <w:color w:val="000000"/>
                <w:spacing w:val="0"/>
                <w:sz w:val="16"/>
                <w:szCs w:val="16"/>
                <w:lang w:val="en-US" w:eastAsia="en-US"/>
              </w:rPr>
            </w:pPr>
          </w:p>
          <w:p w:rsidR="00334476" w:rsidRPr="00584830" w:rsidRDefault="00334476" w:rsidP="00334476">
            <w:pPr>
              <w:spacing w:line="240" w:lineRule="auto"/>
              <w:rPr>
                <w:rFonts w:eastAsia="Times New Roman" w:cs="Arial"/>
                <w:color w:val="000000"/>
                <w:spacing w:val="0"/>
                <w:sz w:val="16"/>
                <w:szCs w:val="16"/>
                <w:lang w:eastAsia="en-US"/>
              </w:rPr>
            </w:pPr>
          </w:p>
        </w:tc>
        <w:tc>
          <w:tcPr>
            <w:tcW w:w="600" w:type="pct"/>
            <w:tcBorders>
              <w:top w:val="single" w:sz="4" w:space="0" w:color="auto"/>
              <w:left w:val="single" w:sz="4" w:space="0" w:color="auto"/>
              <w:bottom w:val="single" w:sz="4" w:space="0" w:color="auto"/>
              <w:right w:val="single" w:sz="4" w:space="0" w:color="C0C0C0"/>
            </w:tcBorders>
            <w:shd w:val="clear" w:color="000000" w:fill="FFFFFF"/>
            <w:vAlign w:val="center"/>
            <w:hideMark/>
          </w:tcPr>
          <w:p w:rsidR="00334476" w:rsidRPr="00584830" w:rsidRDefault="00334476" w:rsidP="00334476">
            <w:pPr>
              <w:spacing w:line="240" w:lineRule="auto"/>
              <w:jc w:val="right"/>
              <w:rPr>
                <w:rFonts w:eastAsia="Times New Roman" w:cs="Arial"/>
                <w:spacing w:val="0"/>
                <w:sz w:val="16"/>
                <w:szCs w:val="16"/>
                <w:lang w:val="en-US" w:eastAsia="en-US"/>
              </w:rPr>
            </w:pPr>
            <w:r w:rsidRPr="00F006CD">
              <w:rPr>
                <w:rFonts w:cs="Arial"/>
                <w:sz w:val="16"/>
                <w:szCs w:val="16"/>
                <w:lang w:eastAsia="bg-BG"/>
              </w:rPr>
              <w:t>7.2022</w:t>
            </w:r>
          </w:p>
        </w:tc>
        <w:tc>
          <w:tcPr>
            <w:tcW w:w="600" w:type="pct"/>
            <w:tcBorders>
              <w:top w:val="single" w:sz="4" w:space="0" w:color="auto"/>
              <w:left w:val="nil"/>
              <w:bottom w:val="single" w:sz="4" w:space="0" w:color="auto"/>
              <w:right w:val="single" w:sz="4" w:space="0" w:color="C0C0C0"/>
            </w:tcBorders>
            <w:shd w:val="clear" w:color="000000" w:fill="FFFFFF"/>
            <w:vAlign w:val="center"/>
            <w:hideMark/>
          </w:tcPr>
          <w:p w:rsidR="00334476" w:rsidRPr="00584830" w:rsidRDefault="00334476" w:rsidP="00334476">
            <w:pPr>
              <w:spacing w:line="240" w:lineRule="auto"/>
              <w:jc w:val="right"/>
              <w:rPr>
                <w:rFonts w:eastAsia="Times New Roman" w:cs="Arial"/>
                <w:spacing w:val="0"/>
                <w:sz w:val="16"/>
                <w:szCs w:val="16"/>
                <w:lang w:val="en-US" w:eastAsia="en-US"/>
              </w:rPr>
            </w:pPr>
            <w:r w:rsidRPr="00F006CD">
              <w:rPr>
                <w:rFonts w:cs="Arial"/>
                <w:sz w:val="16"/>
                <w:szCs w:val="16"/>
                <w:lang w:eastAsia="bg-BG"/>
              </w:rPr>
              <w:t>8.2022</w:t>
            </w:r>
          </w:p>
        </w:tc>
        <w:tc>
          <w:tcPr>
            <w:tcW w:w="600" w:type="pct"/>
            <w:tcBorders>
              <w:top w:val="single" w:sz="4" w:space="0" w:color="auto"/>
              <w:left w:val="nil"/>
              <w:bottom w:val="single" w:sz="4" w:space="0" w:color="auto"/>
              <w:right w:val="single" w:sz="4" w:space="0" w:color="C0C0C0"/>
            </w:tcBorders>
            <w:shd w:val="clear" w:color="000000" w:fill="FFFFFF"/>
            <w:vAlign w:val="center"/>
            <w:hideMark/>
          </w:tcPr>
          <w:p w:rsidR="00334476" w:rsidRPr="00584830" w:rsidRDefault="00334476" w:rsidP="00334476">
            <w:pPr>
              <w:spacing w:line="240" w:lineRule="auto"/>
              <w:jc w:val="right"/>
              <w:rPr>
                <w:rFonts w:eastAsia="Times New Roman" w:cs="Arial"/>
                <w:spacing w:val="0"/>
                <w:sz w:val="16"/>
                <w:szCs w:val="16"/>
                <w:lang w:val="en-US" w:eastAsia="en-US"/>
              </w:rPr>
            </w:pPr>
            <w:r w:rsidRPr="00F006CD">
              <w:rPr>
                <w:rFonts w:cs="Arial"/>
                <w:sz w:val="16"/>
                <w:szCs w:val="16"/>
                <w:lang w:eastAsia="bg-BG"/>
              </w:rPr>
              <w:t>9.2022</w:t>
            </w:r>
          </w:p>
        </w:tc>
        <w:tc>
          <w:tcPr>
            <w:tcW w:w="600" w:type="pct"/>
            <w:tcBorders>
              <w:top w:val="single" w:sz="4" w:space="0" w:color="auto"/>
              <w:left w:val="nil"/>
              <w:bottom w:val="single" w:sz="4" w:space="0" w:color="auto"/>
              <w:right w:val="single" w:sz="4" w:space="0" w:color="C0C0C0"/>
            </w:tcBorders>
            <w:shd w:val="clear" w:color="000000" w:fill="FFFFFF"/>
            <w:vAlign w:val="center"/>
            <w:hideMark/>
          </w:tcPr>
          <w:p w:rsidR="00334476" w:rsidRPr="00584830" w:rsidRDefault="00334476" w:rsidP="00334476">
            <w:pPr>
              <w:spacing w:line="240" w:lineRule="auto"/>
              <w:jc w:val="right"/>
              <w:rPr>
                <w:rFonts w:eastAsia="Times New Roman" w:cs="Arial"/>
                <w:spacing w:val="0"/>
                <w:sz w:val="16"/>
                <w:szCs w:val="16"/>
                <w:lang w:val="en-US" w:eastAsia="en-US"/>
              </w:rPr>
            </w:pPr>
            <w:r w:rsidRPr="00F006CD">
              <w:rPr>
                <w:rFonts w:cs="Arial"/>
                <w:sz w:val="16"/>
                <w:szCs w:val="16"/>
                <w:lang w:eastAsia="bg-BG"/>
              </w:rPr>
              <w:t>10.2022</w:t>
            </w:r>
          </w:p>
        </w:tc>
        <w:tc>
          <w:tcPr>
            <w:tcW w:w="600" w:type="pct"/>
            <w:tcBorders>
              <w:top w:val="single" w:sz="4" w:space="0" w:color="auto"/>
              <w:left w:val="nil"/>
              <w:bottom w:val="single" w:sz="4" w:space="0" w:color="auto"/>
              <w:right w:val="single" w:sz="4" w:space="0" w:color="C0C0C0"/>
            </w:tcBorders>
            <w:shd w:val="clear" w:color="000000" w:fill="FFFFFF"/>
            <w:vAlign w:val="center"/>
            <w:hideMark/>
          </w:tcPr>
          <w:p w:rsidR="00334476" w:rsidRPr="00584830" w:rsidRDefault="00334476" w:rsidP="00334476">
            <w:pPr>
              <w:spacing w:line="240" w:lineRule="auto"/>
              <w:jc w:val="right"/>
              <w:rPr>
                <w:rFonts w:eastAsia="Times New Roman" w:cs="Arial"/>
                <w:spacing w:val="0"/>
                <w:sz w:val="16"/>
                <w:szCs w:val="16"/>
                <w:lang w:val="en-US" w:eastAsia="en-US"/>
              </w:rPr>
            </w:pPr>
            <w:r w:rsidRPr="00F006CD">
              <w:rPr>
                <w:rFonts w:cs="Arial"/>
                <w:sz w:val="16"/>
                <w:szCs w:val="16"/>
                <w:lang w:eastAsia="bg-BG"/>
              </w:rPr>
              <w:t>11.2022</w:t>
            </w:r>
          </w:p>
        </w:tc>
        <w:tc>
          <w:tcPr>
            <w:tcW w:w="599" w:type="pct"/>
            <w:tcBorders>
              <w:top w:val="single" w:sz="4" w:space="0" w:color="auto"/>
              <w:left w:val="nil"/>
              <w:bottom w:val="single" w:sz="4" w:space="0" w:color="auto"/>
              <w:right w:val="single" w:sz="4" w:space="0" w:color="C0C0C0"/>
            </w:tcBorders>
            <w:shd w:val="clear" w:color="000000" w:fill="FFFFFF"/>
            <w:vAlign w:val="center"/>
            <w:hideMark/>
          </w:tcPr>
          <w:p w:rsidR="00334476" w:rsidRPr="00584830" w:rsidRDefault="00334476" w:rsidP="00334476">
            <w:pPr>
              <w:spacing w:line="240" w:lineRule="auto"/>
              <w:jc w:val="right"/>
              <w:rPr>
                <w:rFonts w:eastAsia="Times New Roman" w:cs="Arial"/>
                <w:spacing w:val="0"/>
                <w:sz w:val="16"/>
                <w:szCs w:val="16"/>
                <w:lang w:val="en-US" w:eastAsia="en-US"/>
              </w:rPr>
            </w:pPr>
            <w:r w:rsidRPr="00F006CD">
              <w:rPr>
                <w:rFonts w:cs="Arial"/>
                <w:sz w:val="16"/>
                <w:szCs w:val="16"/>
                <w:lang w:eastAsia="bg-BG"/>
              </w:rPr>
              <w:t>12.2022</w:t>
            </w:r>
          </w:p>
        </w:tc>
      </w:tr>
      <w:tr w:rsidR="00334476" w:rsidRPr="00584830" w:rsidTr="00334476">
        <w:trPr>
          <w:trHeight w:val="255"/>
        </w:trPr>
        <w:tc>
          <w:tcPr>
            <w:tcW w:w="400" w:type="pct"/>
            <w:vMerge w:val="restart"/>
            <w:tcBorders>
              <w:top w:val="nil"/>
              <w:left w:val="single" w:sz="4" w:space="0" w:color="auto"/>
              <w:bottom w:val="single" w:sz="4" w:space="0" w:color="000000"/>
              <w:right w:val="single" w:sz="4" w:space="0" w:color="808080"/>
            </w:tcBorders>
            <w:shd w:val="clear" w:color="000000" w:fill="FFFFFF"/>
            <w:vAlign w:val="center"/>
            <w:hideMark/>
          </w:tcPr>
          <w:p w:rsidR="00334476" w:rsidRPr="00584830" w:rsidRDefault="00334476" w:rsidP="00334476">
            <w:pPr>
              <w:spacing w:line="240" w:lineRule="auto"/>
              <w:rPr>
                <w:rFonts w:eastAsia="Times New Roman" w:cs="Arial"/>
                <w:color w:val="000000"/>
                <w:spacing w:val="0"/>
                <w:sz w:val="16"/>
                <w:szCs w:val="16"/>
                <w:lang w:val="en-US" w:eastAsia="en-US"/>
              </w:rPr>
            </w:pPr>
            <w:r w:rsidRPr="00584830">
              <w:rPr>
                <w:rFonts w:eastAsia="Times New Roman" w:cs="Arial"/>
                <w:color w:val="000000"/>
                <w:spacing w:val="0"/>
                <w:sz w:val="16"/>
                <w:szCs w:val="16"/>
                <w:lang w:val="en-US" w:eastAsia="en-US"/>
              </w:rPr>
              <w:t>ВН</w:t>
            </w:r>
          </w:p>
        </w:tc>
        <w:tc>
          <w:tcPr>
            <w:tcW w:w="1002" w:type="pct"/>
            <w:tcBorders>
              <w:top w:val="nil"/>
              <w:left w:val="nil"/>
              <w:bottom w:val="single" w:sz="4" w:space="0" w:color="C0C0C0"/>
              <w:right w:val="single" w:sz="4" w:space="0" w:color="808080"/>
            </w:tcBorders>
            <w:shd w:val="clear" w:color="000000" w:fill="FFFFFF"/>
            <w:vAlign w:val="center"/>
            <w:hideMark/>
          </w:tcPr>
          <w:p w:rsidR="00334476" w:rsidRPr="00584830" w:rsidRDefault="00334476" w:rsidP="00334476">
            <w:pPr>
              <w:spacing w:line="240" w:lineRule="auto"/>
              <w:rPr>
                <w:rFonts w:eastAsia="Times New Roman" w:cs="Arial"/>
                <w:color w:val="000000"/>
                <w:spacing w:val="0"/>
                <w:sz w:val="16"/>
                <w:szCs w:val="16"/>
                <w:lang w:val="en-US" w:eastAsia="en-US"/>
              </w:rPr>
            </w:pPr>
            <w:r w:rsidRPr="00584830">
              <w:rPr>
                <w:rFonts w:eastAsia="Times New Roman" w:cs="Arial"/>
                <w:color w:val="000000"/>
                <w:spacing w:val="0"/>
                <w:sz w:val="16"/>
                <w:szCs w:val="16"/>
                <w:lang w:val="en-US" w:eastAsia="en-US"/>
              </w:rPr>
              <w:t>Количество, kWh</w:t>
            </w:r>
          </w:p>
        </w:tc>
        <w:tc>
          <w:tcPr>
            <w:tcW w:w="600"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p>
        </w:tc>
        <w:tc>
          <w:tcPr>
            <w:tcW w:w="600"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p>
        </w:tc>
        <w:tc>
          <w:tcPr>
            <w:tcW w:w="600"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p>
        </w:tc>
        <w:tc>
          <w:tcPr>
            <w:tcW w:w="600"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599"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r>
      <w:tr w:rsidR="00334476" w:rsidRPr="00584830" w:rsidTr="00334476">
        <w:trPr>
          <w:trHeight w:val="255"/>
        </w:trPr>
        <w:tc>
          <w:tcPr>
            <w:tcW w:w="400" w:type="pct"/>
            <w:vMerge/>
            <w:tcBorders>
              <w:top w:val="nil"/>
              <w:left w:val="single" w:sz="4" w:space="0" w:color="auto"/>
              <w:bottom w:val="single" w:sz="4" w:space="0" w:color="000000"/>
              <w:right w:val="single" w:sz="4" w:space="0" w:color="808080"/>
            </w:tcBorders>
            <w:vAlign w:val="center"/>
            <w:hideMark/>
          </w:tcPr>
          <w:p w:rsidR="00334476" w:rsidRPr="00584830" w:rsidRDefault="00334476" w:rsidP="00334476">
            <w:pPr>
              <w:spacing w:line="240" w:lineRule="auto"/>
              <w:rPr>
                <w:rFonts w:eastAsia="Times New Roman" w:cs="Arial"/>
                <w:color w:val="000000"/>
                <w:spacing w:val="0"/>
                <w:sz w:val="16"/>
                <w:szCs w:val="16"/>
                <w:lang w:val="en-US" w:eastAsia="en-US"/>
              </w:rPr>
            </w:pPr>
          </w:p>
        </w:tc>
        <w:tc>
          <w:tcPr>
            <w:tcW w:w="1002" w:type="pct"/>
            <w:tcBorders>
              <w:top w:val="nil"/>
              <w:left w:val="nil"/>
              <w:bottom w:val="single" w:sz="4" w:space="0" w:color="auto"/>
              <w:right w:val="single" w:sz="4" w:space="0" w:color="808080"/>
            </w:tcBorders>
            <w:shd w:val="clear" w:color="000000" w:fill="FFFFFF"/>
            <w:vAlign w:val="center"/>
            <w:hideMark/>
          </w:tcPr>
          <w:p w:rsidR="00334476" w:rsidRPr="00584830" w:rsidRDefault="00334476" w:rsidP="00334476">
            <w:pPr>
              <w:spacing w:line="240" w:lineRule="auto"/>
              <w:rPr>
                <w:rFonts w:eastAsia="Times New Roman" w:cs="Arial"/>
                <w:color w:val="000000"/>
                <w:spacing w:val="0"/>
                <w:sz w:val="16"/>
                <w:szCs w:val="16"/>
                <w:lang w:val="en-US" w:eastAsia="en-US"/>
              </w:rPr>
            </w:pPr>
            <w:r w:rsidRPr="00584830">
              <w:rPr>
                <w:rFonts w:eastAsia="Times New Roman" w:cs="Arial"/>
                <w:color w:val="000000"/>
                <w:spacing w:val="0"/>
                <w:sz w:val="16"/>
                <w:szCs w:val="16"/>
                <w:lang w:val="en-US" w:eastAsia="en-US"/>
              </w:rPr>
              <w:t>Разход, лв.</w:t>
            </w:r>
          </w:p>
        </w:tc>
        <w:tc>
          <w:tcPr>
            <w:tcW w:w="600"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p>
        </w:tc>
        <w:tc>
          <w:tcPr>
            <w:tcW w:w="600"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p>
        </w:tc>
        <w:tc>
          <w:tcPr>
            <w:tcW w:w="600"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p>
        </w:tc>
        <w:tc>
          <w:tcPr>
            <w:tcW w:w="600"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599"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r w:rsidR="00334476" w:rsidRPr="00F006CD">
              <w:rPr>
                <w:rFonts w:cs="Arial"/>
                <w:sz w:val="16"/>
                <w:szCs w:val="16"/>
                <w:lang w:eastAsia="bg-BG"/>
              </w:rPr>
              <w:t xml:space="preserve"> </w:t>
            </w:r>
            <w:r>
              <w:rPr>
                <w:rFonts w:cs="Arial"/>
                <w:sz w:val="16"/>
                <w:szCs w:val="16"/>
                <w:lang w:eastAsia="bg-BG"/>
              </w:rPr>
              <w:t>xxx</w:t>
            </w:r>
          </w:p>
        </w:tc>
      </w:tr>
      <w:tr w:rsidR="00334476" w:rsidRPr="00584830" w:rsidTr="00334476">
        <w:trPr>
          <w:trHeight w:val="255"/>
        </w:trPr>
        <w:tc>
          <w:tcPr>
            <w:tcW w:w="400" w:type="pct"/>
            <w:vMerge w:val="restart"/>
            <w:tcBorders>
              <w:top w:val="nil"/>
              <w:left w:val="single" w:sz="4" w:space="0" w:color="auto"/>
              <w:bottom w:val="single" w:sz="4" w:space="0" w:color="000000"/>
              <w:right w:val="single" w:sz="4" w:space="0" w:color="808080"/>
            </w:tcBorders>
            <w:shd w:val="clear" w:color="000000" w:fill="FFFFFF"/>
            <w:vAlign w:val="center"/>
            <w:hideMark/>
          </w:tcPr>
          <w:p w:rsidR="00334476" w:rsidRPr="00584830" w:rsidRDefault="00334476" w:rsidP="00334476">
            <w:pPr>
              <w:spacing w:line="240" w:lineRule="auto"/>
              <w:rPr>
                <w:rFonts w:eastAsia="Times New Roman" w:cs="Arial"/>
                <w:color w:val="000000"/>
                <w:spacing w:val="0"/>
                <w:sz w:val="16"/>
                <w:szCs w:val="16"/>
                <w:lang w:val="en-US" w:eastAsia="en-US"/>
              </w:rPr>
            </w:pPr>
            <w:r w:rsidRPr="00584830">
              <w:rPr>
                <w:rFonts w:eastAsia="Times New Roman" w:cs="Arial"/>
                <w:color w:val="000000"/>
                <w:spacing w:val="0"/>
                <w:sz w:val="16"/>
                <w:szCs w:val="16"/>
                <w:lang w:val="en-US" w:eastAsia="en-US"/>
              </w:rPr>
              <w:t>СН</w:t>
            </w:r>
          </w:p>
        </w:tc>
        <w:tc>
          <w:tcPr>
            <w:tcW w:w="1002" w:type="pct"/>
            <w:tcBorders>
              <w:top w:val="nil"/>
              <w:left w:val="nil"/>
              <w:bottom w:val="single" w:sz="4" w:space="0" w:color="C0C0C0"/>
              <w:right w:val="single" w:sz="4" w:space="0" w:color="808080"/>
            </w:tcBorders>
            <w:shd w:val="clear" w:color="000000" w:fill="FFFFFF"/>
            <w:vAlign w:val="center"/>
            <w:hideMark/>
          </w:tcPr>
          <w:p w:rsidR="00334476" w:rsidRPr="00584830" w:rsidRDefault="00334476" w:rsidP="00334476">
            <w:pPr>
              <w:spacing w:line="240" w:lineRule="auto"/>
              <w:rPr>
                <w:rFonts w:eastAsia="Times New Roman" w:cs="Arial"/>
                <w:color w:val="000000"/>
                <w:spacing w:val="0"/>
                <w:sz w:val="16"/>
                <w:szCs w:val="16"/>
                <w:lang w:val="en-US" w:eastAsia="en-US"/>
              </w:rPr>
            </w:pPr>
            <w:r w:rsidRPr="00584830">
              <w:rPr>
                <w:rFonts w:eastAsia="Times New Roman" w:cs="Arial"/>
                <w:color w:val="000000"/>
                <w:spacing w:val="0"/>
                <w:sz w:val="16"/>
                <w:szCs w:val="16"/>
                <w:lang w:val="en-US" w:eastAsia="en-US"/>
              </w:rPr>
              <w:t>Количество, kWh</w:t>
            </w:r>
          </w:p>
        </w:tc>
        <w:tc>
          <w:tcPr>
            <w:tcW w:w="600"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599"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r>
      <w:tr w:rsidR="00334476" w:rsidRPr="00584830" w:rsidTr="00334476">
        <w:trPr>
          <w:trHeight w:val="255"/>
        </w:trPr>
        <w:tc>
          <w:tcPr>
            <w:tcW w:w="400" w:type="pct"/>
            <w:vMerge/>
            <w:tcBorders>
              <w:top w:val="nil"/>
              <w:left w:val="single" w:sz="4" w:space="0" w:color="auto"/>
              <w:bottom w:val="single" w:sz="4" w:space="0" w:color="000000"/>
              <w:right w:val="single" w:sz="4" w:space="0" w:color="808080"/>
            </w:tcBorders>
            <w:vAlign w:val="center"/>
            <w:hideMark/>
          </w:tcPr>
          <w:p w:rsidR="00334476" w:rsidRPr="00584830" w:rsidRDefault="00334476" w:rsidP="00334476">
            <w:pPr>
              <w:spacing w:line="240" w:lineRule="auto"/>
              <w:rPr>
                <w:rFonts w:eastAsia="Times New Roman" w:cs="Arial"/>
                <w:color w:val="000000"/>
                <w:spacing w:val="0"/>
                <w:sz w:val="16"/>
                <w:szCs w:val="16"/>
                <w:lang w:val="en-US" w:eastAsia="en-US"/>
              </w:rPr>
            </w:pPr>
          </w:p>
        </w:tc>
        <w:tc>
          <w:tcPr>
            <w:tcW w:w="1002" w:type="pct"/>
            <w:tcBorders>
              <w:top w:val="nil"/>
              <w:left w:val="nil"/>
              <w:bottom w:val="single" w:sz="4" w:space="0" w:color="auto"/>
              <w:right w:val="single" w:sz="4" w:space="0" w:color="808080"/>
            </w:tcBorders>
            <w:shd w:val="clear" w:color="000000" w:fill="FFFFFF"/>
            <w:vAlign w:val="center"/>
            <w:hideMark/>
          </w:tcPr>
          <w:p w:rsidR="00334476" w:rsidRPr="00584830" w:rsidRDefault="00334476" w:rsidP="00334476">
            <w:pPr>
              <w:spacing w:line="240" w:lineRule="auto"/>
              <w:rPr>
                <w:rFonts w:eastAsia="Times New Roman" w:cs="Arial"/>
                <w:color w:val="000000"/>
                <w:spacing w:val="0"/>
                <w:sz w:val="16"/>
                <w:szCs w:val="16"/>
                <w:lang w:val="en-US" w:eastAsia="en-US"/>
              </w:rPr>
            </w:pPr>
            <w:r w:rsidRPr="00584830">
              <w:rPr>
                <w:rFonts w:eastAsia="Times New Roman" w:cs="Arial"/>
                <w:color w:val="000000"/>
                <w:spacing w:val="0"/>
                <w:sz w:val="16"/>
                <w:szCs w:val="16"/>
                <w:lang w:val="en-US" w:eastAsia="en-US"/>
              </w:rPr>
              <w:t>Разход, лв.</w:t>
            </w:r>
          </w:p>
        </w:tc>
        <w:tc>
          <w:tcPr>
            <w:tcW w:w="600"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599"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r>
      <w:tr w:rsidR="00334476" w:rsidRPr="00584830" w:rsidTr="00334476">
        <w:trPr>
          <w:trHeight w:val="255"/>
        </w:trPr>
        <w:tc>
          <w:tcPr>
            <w:tcW w:w="400" w:type="pct"/>
            <w:vMerge w:val="restart"/>
            <w:tcBorders>
              <w:top w:val="nil"/>
              <w:left w:val="single" w:sz="4" w:space="0" w:color="auto"/>
              <w:bottom w:val="single" w:sz="4" w:space="0" w:color="000000"/>
              <w:right w:val="single" w:sz="4" w:space="0" w:color="808080"/>
            </w:tcBorders>
            <w:shd w:val="clear" w:color="000000" w:fill="FFFFFF"/>
            <w:vAlign w:val="center"/>
            <w:hideMark/>
          </w:tcPr>
          <w:p w:rsidR="00334476" w:rsidRPr="00584830" w:rsidRDefault="00334476" w:rsidP="00334476">
            <w:pPr>
              <w:spacing w:line="240" w:lineRule="auto"/>
              <w:rPr>
                <w:rFonts w:eastAsia="Times New Roman" w:cs="Arial"/>
                <w:color w:val="000000"/>
                <w:spacing w:val="0"/>
                <w:sz w:val="16"/>
                <w:szCs w:val="16"/>
                <w:lang w:val="en-US" w:eastAsia="en-US"/>
              </w:rPr>
            </w:pPr>
            <w:r w:rsidRPr="00584830">
              <w:rPr>
                <w:rFonts w:eastAsia="Times New Roman" w:cs="Arial"/>
                <w:color w:val="000000"/>
                <w:spacing w:val="0"/>
                <w:sz w:val="16"/>
                <w:szCs w:val="16"/>
                <w:lang w:val="en-US" w:eastAsia="en-US"/>
              </w:rPr>
              <w:t>НН</w:t>
            </w:r>
          </w:p>
        </w:tc>
        <w:tc>
          <w:tcPr>
            <w:tcW w:w="1002" w:type="pct"/>
            <w:tcBorders>
              <w:top w:val="nil"/>
              <w:left w:val="nil"/>
              <w:bottom w:val="single" w:sz="4" w:space="0" w:color="C0C0C0"/>
              <w:right w:val="single" w:sz="4" w:space="0" w:color="808080"/>
            </w:tcBorders>
            <w:shd w:val="clear" w:color="000000" w:fill="FFFFFF"/>
            <w:vAlign w:val="center"/>
            <w:hideMark/>
          </w:tcPr>
          <w:p w:rsidR="00334476" w:rsidRPr="00584830" w:rsidRDefault="00334476" w:rsidP="00334476">
            <w:pPr>
              <w:spacing w:line="240" w:lineRule="auto"/>
              <w:rPr>
                <w:rFonts w:eastAsia="Times New Roman" w:cs="Arial"/>
                <w:color w:val="000000"/>
                <w:spacing w:val="0"/>
                <w:sz w:val="16"/>
                <w:szCs w:val="16"/>
                <w:lang w:val="en-US" w:eastAsia="en-US"/>
              </w:rPr>
            </w:pPr>
            <w:r w:rsidRPr="00584830">
              <w:rPr>
                <w:rFonts w:eastAsia="Times New Roman" w:cs="Arial"/>
                <w:color w:val="000000"/>
                <w:spacing w:val="0"/>
                <w:sz w:val="16"/>
                <w:szCs w:val="16"/>
                <w:lang w:val="en-US" w:eastAsia="en-US"/>
              </w:rPr>
              <w:t>Количество, kWh</w:t>
            </w:r>
          </w:p>
        </w:tc>
        <w:tc>
          <w:tcPr>
            <w:tcW w:w="600"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599"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r>
      <w:tr w:rsidR="00334476" w:rsidRPr="00584830" w:rsidTr="00334476">
        <w:trPr>
          <w:trHeight w:val="255"/>
        </w:trPr>
        <w:tc>
          <w:tcPr>
            <w:tcW w:w="400" w:type="pct"/>
            <w:vMerge/>
            <w:tcBorders>
              <w:top w:val="nil"/>
              <w:left w:val="single" w:sz="4" w:space="0" w:color="auto"/>
              <w:bottom w:val="single" w:sz="4" w:space="0" w:color="000000"/>
              <w:right w:val="single" w:sz="4" w:space="0" w:color="808080"/>
            </w:tcBorders>
            <w:vAlign w:val="center"/>
            <w:hideMark/>
          </w:tcPr>
          <w:p w:rsidR="00334476" w:rsidRPr="00584830" w:rsidRDefault="00334476" w:rsidP="00334476">
            <w:pPr>
              <w:spacing w:line="240" w:lineRule="auto"/>
              <w:rPr>
                <w:rFonts w:eastAsia="Times New Roman" w:cs="Arial"/>
                <w:color w:val="000000"/>
                <w:spacing w:val="0"/>
                <w:sz w:val="16"/>
                <w:szCs w:val="16"/>
                <w:lang w:val="en-US" w:eastAsia="en-US"/>
              </w:rPr>
            </w:pPr>
          </w:p>
        </w:tc>
        <w:tc>
          <w:tcPr>
            <w:tcW w:w="1002" w:type="pct"/>
            <w:tcBorders>
              <w:top w:val="nil"/>
              <w:left w:val="nil"/>
              <w:bottom w:val="single" w:sz="4" w:space="0" w:color="auto"/>
              <w:right w:val="single" w:sz="4" w:space="0" w:color="808080"/>
            </w:tcBorders>
            <w:shd w:val="clear" w:color="000000" w:fill="FFFFFF"/>
            <w:vAlign w:val="center"/>
            <w:hideMark/>
          </w:tcPr>
          <w:p w:rsidR="00334476" w:rsidRPr="00584830" w:rsidRDefault="00334476" w:rsidP="00334476">
            <w:pPr>
              <w:spacing w:line="240" w:lineRule="auto"/>
              <w:rPr>
                <w:rFonts w:eastAsia="Times New Roman" w:cs="Arial"/>
                <w:color w:val="000000"/>
                <w:spacing w:val="0"/>
                <w:sz w:val="16"/>
                <w:szCs w:val="16"/>
                <w:lang w:val="en-US" w:eastAsia="en-US"/>
              </w:rPr>
            </w:pPr>
            <w:r w:rsidRPr="00584830">
              <w:rPr>
                <w:rFonts w:eastAsia="Times New Roman" w:cs="Arial"/>
                <w:color w:val="000000"/>
                <w:spacing w:val="0"/>
                <w:sz w:val="16"/>
                <w:szCs w:val="16"/>
                <w:lang w:val="en-US" w:eastAsia="en-US"/>
              </w:rPr>
              <w:t>Разход, лв.</w:t>
            </w:r>
          </w:p>
        </w:tc>
        <w:tc>
          <w:tcPr>
            <w:tcW w:w="600"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600"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599"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r>
    </w:tbl>
    <w:p w:rsidR="00584830" w:rsidRPr="0093789F" w:rsidRDefault="00584830" w:rsidP="00F7195D">
      <w:pPr>
        <w:ind w:left="709"/>
        <w:rPr>
          <w:color w:val="000000" w:themeColor="text1"/>
          <w:sz w:val="16"/>
          <w:szCs w:val="16"/>
        </w:rPr>
      </w:pPr>
    </w:p>
    <w:tbl>
      <w:tblPr>
        <w:tblW w:w="5000" w:type="pct"/>
        <w:tblLook w:val="04A0" w:firstRow="1" w:lastRow="0" w:firstColumn="1" w:lastColumn="0" w:noHBand="0" w:noVBand="1"/>
      </w:tblPr>
      <w:tblGrid>
        <w:gridCol w:w="1376"/>
        <w:gridCol w:w="1377"/>
        <w:gridCol w:w="1377"/>
        <w:gridCol w:w="1375"/>
        <w:gridCol w:w="1375"/>
        <w:gridCol w:w="1375"/>
        <w:gridCol w:w="1373"/>
      </w:tblGrid>
      <w:tr w:rsidR="00334476" w:rsidRPr="00584830" w:rsidTr="00334476">
        <w:trPr>
          <w:trHeight w:val="675"/>
        </w:trPr>
        <w:tc>
          <w:tcPr>
            <w:tcW w:w="715" w:type="pct"/>
            <w:tcBorders>
              <w:top w:val="single" w:sz="4" w:space="0" w:color="auto"/>
              <w:left w:val="single" w:sz="4" w:space="0" w:color="auto"/>
              <w:bottom w:val="single" w:sz="4" w:space="0" w:color="auto"/>
              <w:right w:val="single" w:sz="4" w:space="0" w:color="C0C0C0"/>
            </w:tcBorders>
            <w:shd w:val="clear" w:color="auto" w:fill="auto"/>
            <w:vAlign w:val="center"/>
            <w:hideMark/>
          </w:tcPr>
          <w:p w:rsidR="00334476" w:rsidRPr="00584830" w:rsidRDefault="00334476" w:rsidP="00334476">
            <w:pPr>
              <w:spacing w:line="240" w:lineRule="auto"/>
              <w:jc w:val="right"/>
              <w:rPr>
                <w:rFonts w:eastAsia="Times New Roman" w:cs="Arial"/>
                <w:spacing w:val="0"/>
                <w:sz w:val="16"/>
                <w:szCs w:val="16"/>
                <w:lang w:val="en-US" w:eastAsia="en-US"/>
              </w:rPr>
            </w:pPr>
            <w:r w:rsidRPr="00F006CD">
              <w:rPr>
                <w:rFonts w:cs="Arial"/>
                <w:sz w:val="16"/>
                <w:szCs w:val="16"/>
                <w:lang w:eastAsia="bg-BG"/>
              </w:rPr>
              <w:t>1.2023</w:t>
            </w:r>
          </w:p>
        </w:tc>
        <w:tc>
          <w:tcPr>
            <w:tcW w:w="715" w:type="pct"/>
            <w:tcBorders>
              <w:top w:val="single" w:sz="4" w:space="0" w:color="auto"/>
              <w:left w:val="nil"/>
              <w:bottom w:val="single" w:sz="4" w:space="0" w:color="auto"/>
              <w:right w:val="single" w:sz="4" w:space="0" w:color="C0C0C0"/>
            </w:tcBorders>
            <w:shd w:val="clear" w:color="auto" w:fill="auto"/>
            <w:vAlign w:val="center"/>
            <w:hideMark/>
          </w:tcPr>
          <w:p w:rsidR="00334476" w:rsidRPr="00584830" w:rsidRDefault="00334476" w:rsidP="00334476">
            <w:pPr>
              <w:spacing w:line="240" w:lineRule="auto"/>
              <w:jc w:val="right"/>
              <w:rPr>
                <w:rFonts w:eastAsia="Times New Roman" w:cs="Arial"/>
                <w:spacing w:val="0"/>
                <w:sz w:val="16"/>
                <w:szCs w:val="16"/>
                <w:lang w:val="en-US" w:eastAsia="en-US"/>
              </w:rPr>
            </w:pPr>
            <w:r w:rsidRPr="00F006CD">
              <w:rPr>
                <w:rFonts w:cs="Arial"/>
                <w:sz w:val="16"/>
                <w:szCs w:val="16"/>
                <w:lang w:eastAsia="bg-BG"/>
              </w:rPr>
              <w:t>2.2023</w:t>
            </w:r>
          </w:p>
        </w:tc>
        <w:tc>
          <w:tcPr>
            <w:tcW w:w="715" w:type="pct"/>
            <w:tcBorders>
              <w:top w:val="single" w:sz="4" w:space="0" w:color="auto"/>
              <w:left w:val="nil"/>
              <w:bottom w:val="single" w:sz="4" w:space="0" w:color="auto"/>
              <w:right w:val="single" w:sz="4" w:space="0" w:color="C0C0C0"/>
            </w:tcBorders>
            <w:shd w:val="clear" w:color="auto" w:fill="auto"/>
            <w:vAlign w:val="center"/>
            <w:hideMark/>
          </w:tcPr>
          <w:p w:rsidR="00334476" w:rsidRPr="00584830" w:rsidRDefault="00334476" w:rsidP="00334476">
            <w:pPr>
              <w:spacing w:line="240" w:lineRule="auto"/>
              <w:jc w:val="right"/>
              <w:rPr>
                <w:rFonts w:eastAsia="Times New Roman" w:cs="Arial"/>
                <w:spacing w:val="0"/>
                <w:sz w:val="16"/>
                <w:szCs w:val="16"/>
                <w:lang w:val="en-US" w:eastAsia="en-US"/>
              </w:rPr>
            </w:pPr>
            <w:r w:rsidRPr="00F006CD">
              <w:rPr>
                <w:rFonts w:cs="Arial"/>
                <w:sz w:val="16"/>
                <w:szCs w:val="16"/>
                <w:lang w:eastAsia="bg-BG"/>
              </w:rPr>
              <w:t>3.2023</w:t>
            </w:r>
          </w:p>
        </w:tc>
        <w:tc>
          <w:tcPr>
            <w:tcW w:w="714" w:type="pct"/>
            <w:tcBorders>
              <w:top w:val="single" w:sz="4" w:space="0" w:color="auto"/>
              <w:left w:val="nil"/>
              <w:bottom w:val="single" w:sz="4" w:space="0" w:color="auto"/>
              <w:right w:val="single" w:sz="4" w:space="0" w:color="C0C0C0"/>
            </w:tcBorders>
            <w:shd w:val="clear" w:color="auto" w:fill="auto"/>
            <w:vAlign w:val="center"/>
            <w:hideMark/>
          </w:tcPr>
          <w:p w:rsidR="00334476" w:rsidRPr="00584830" w:rsidRDefault="00334476" w:rsidP="00334476">
            <w:pPr>
              <w:spacing w:line="240" w:lineRule="auto"/>
              <w:jc w:val="right"/>
              <w:rPr>
                <w:rFonts w:eastAsia="Times New Roman" w:cs="Arial"/>
                <w:spacing w:val="0"/>
                <w:sz w:val="16"/>
                <w:szCs w:val="16"/>
                <w:lang w:val="en-US" w:eastAsia="en-US"/>
              </w:rPr>
            </w:pPr>
            <w:r w:rsidRPr="00F006CD">
              <w:rPr>
                <w:rFonts w:cs="Arial"/>
                <w:sz w:val="16"/>
                <w:szCs w:val="16"/>
                <w:lang w:eastAsia="bg-BG"/>
              </w:rPr>
              <w:t>4.2023</w:t>
            </w:r>
          </w:p>
        </w:tc>
        <w:tc>
          <w:tcPr>
            <w:tcW w:w="714" w:type="pct"/>
            <w:tcBorders>
              <w:top w:val="single" w:sz="4" w:space="0" w:color="auto"/>
              <w:left w:val="nil"/>
              <w:bottom w:val="single" w:sz="4" w:space="0" w:color="auto"/>
              <w:right w:val="single" w:sz="4" w:space="0" w:color="C0C0C0"/>
            </w:tcBorders>
            <w:shd w:val="clear" w:color="auto" w:fill="auto"/>
            <w:vAlign w:val="center"/>
            <w:hideMark/>
          </w:tcPr>
          <w:p w:rsidR="00334476" w:rsidRPr="00584830" w:rsidRDefault="00334476" w:rsidP="00334476">
            <w:pPr>
              <w:spacing w:line="240" w:lineRule="auto"/>
              <w:jc w:val="right"/>
              <w:rPr>
                <w:rFonts w:eastAsia="Times New Roman" w:cs="Arial"/>
                <w:spacing w:val="0"/>
                <w:sz w:val="16"/>
                <w:szCs w:val="16"/>
                <w:lang w:val="en-US" w:eastAsia="en-US"/>
              </w:rPr>
            </w:pPr>
            <w:r w:rsidRPr="00F006CD">
              <w:rPr>
                <w:rFonts w:cs="Arial"/>
                <w:sz w:val="16"/>
                <w:szCs w:val="16"/>
                <w:lang w:eastAsia="bg-BG"/>
              </w:rPr>
              <w:t>5.2023</w:t>
            </w:r>
          </w:p>
        </w:tc>
        <w:tc>
          <w:tcPr>
            <w:tcW w:w="714" w:type="pct"/>
            <w:tcBorders>
              <w:top w:val="single" w:sz="4" w:space="0" w:color="auto"/>
              <w:left w:val="nil"/>
              <w:bottom w:val="single" w:sz="4" w:space="0" w:color="auto"/>
              <w:right w:val="single" w:sz="4" w:space="0" w:color="C0C0C0"/>
            </w:tcBorders>
            <w:shd w:val="clear" w:color="auto" w:fill="auto"/>
            <w:vAlign w:val="center"/>
            <w:hideMark/>
          </w:tcPr>
          <w:p w:rsidR="00334476" w:rsidRPr="00584830" w:rsidRDefault="00334476" w:rsidP="00334476">
            <w:pPr>
              <w:spacing w:line="240" w:lineRule="auto"/>
              <w:jc w:val="right"/>
              <w:rPr>
                <w:rFonts w:eastAsia="Times New Roman" w:cs="Arial"/>
                <w:spacing w:val="0"/>
                <w:sz w:val="16"/>
                <w:szCs w:val="16"/>
                <w:lang w:val="en-US" w:eastAsia="en-US"/>
              </w:rPr>
            </w:pPr>
            <w:r w:rsidRPr="00F006CD">
              <w:rPr>
                <w:rFonts w:cs="Arial"/>
                <w:sz w:val="16"/>
                <w:szCs w:val="16"/>
                <w:lang w:eastAsia="bg-BG"/>
              </w:rPr>
              <w:t>6.2023</w:t>
            </w:r>
          </w:p>
        </w:tc>
        <w:tc>
          <w:tcPr>
            <w:tcW w:w="7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334476" w:rsidRPr="00584830" w:rsidRDefault="00334476" w:rsidP="00334476">
            <w:pPr>
              <w:spacing w:line="240" w:lineRule="auto"/>
              <w:jc w:val="right"/>
              <w:rPr>
                <w:rFonts w:eastAsia="Times New Roman" w:cs="Arial"/>
                <w:bCs/>
                <w:color w:val="000000"/>
                <w:spacing w:val="0"/>
                <w:sz w:val="16"/>
                <w:szCs w:val="16"/>
                <w:lang w:eastAsia="en-US"/>
              </w:rPr>
            </w:pPr>
            <w:r>
              <w:rPr>
                <w:rFonts w:eastAsia="Times New Roman" w:cs="Arial"/>
                <w:bCs/>
                <w:color w:val="000000"/>
                <w:spacing w:val="0"/>
                <w:sz w:val="16"/>
                <w:szCs w:val="16"/>
                <w:lang w:eastAsia="en-US"/>
              </w:rPr>
              <w:t>Общо</w:t>
            </w:r>
          </w:p>
        </w:tc>
      </w:tr>
      <w:tr w:rsidR="00334476" w:rsidRPr="00584830" w:rsidTr="00334476">
        <w:trPr>
          <w:trHeight w:val="255"/>
        </w:trPr>
        <w:tc>
          <w:tcPr>
            <w:tcW w:w="715" w:type="pct"/>
            <w:tcBorders>
              <w:top w:val="nil"/>
              <w:left w:val="single" w:sz="4" w:space="0" w:color="auto"/>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5"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5"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p>
        </w:tc>
        <w:tc>
          <w:tcPr>
            <w:tcW w:w="714"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p>
        </w:tc>
        <w:tc>
          <w:tcPr>
            <w:tcW w:w="713" w:type="pct"/>
            <w:tcBorders>
              <w:top w:val="nil"/>
              <w:left w:val="single" w:sz="4" w:space="0" w:color="auto"/>
              <w:bottom w:val="nil"/>
              <w:right w:val="single" w:sz="4" w:space="0" w:color="auto"/>
            </w:tcBorders>
            <w:shd w:val="clear" w:color="auto" w:fill="auto"/>
            <w:noWrap/>
            <w:vAlign w:val="bottom"/>
            <w:hideMark/>
          </w:tcPr>
          <w:p w:rsidR="00334476" w:rsidRPr="00334476" w:rsidRDefault="0009237F" w:rsidP="00334476">
            <w:pPr>
              <w:spacing w:line="240" w:lineRule="auto"/>
              <w:jc w:val="right"/>
              <w:rPr>
                <w:rFonts w:cs="Arial"/>
                <w:sz w:val="16"/>
                <w:szCs w:val="16"/>
                <w:lang w:eastAsia="bg-BG"/>
              </w:rPr>
            </w:pPr>
            <w:r>
              <w:rPr>
                <w:rFonts w:cs="Arial"/>
                <w:sz w:val="16"/>
                <w:szCs w:val="16"/>
                <w:lang w:eastAsia="bg-BG"/>
              </w:rPr>
              <w:t>xxx</w:t>
            </w:r>
            <w:r w:rsidR="00334476" w:rsidRPr="00334476">
              <w:rPr>
                <w:rFonts w:cs="Arial"/>
                <w:sz w:val="16"/>
                <w:szCs w:val="16"/>
                <w:lang w:eastAsia="bg-BG"/>
              </w:rPr>
              <w:t xml:space="preserve"> </w:t>
            </w:r>
            <w:r>
              <w:rPr>
                <w:rFonts w:cs="Arial"/>
                <w:sz w:val="16"/>
                <w:szCs w:val="16"/>
                <w:lang w:eastAsia="bg-BG"/>
              </w:rPr>
              <w:t>xxx</w:t>
            </w:r>
          </w:p>
        </w:tc>
      </w:tr>
      <w:tr w:rsidR="00334476" w:rsidRPr="00584830" w:rsidTr="00334476">
        <w:trPr>
          <w:trHeight w:val="255"/>
        </w:trPr>
        <w:tc>
          <w:tcPr>
            <w:tcW w:w="715" w:type="pct"/>
            <w:tcBorders>
              <w:top w:val="nil"/>
              <w:left w:val="single" w:sz="4" w:space="0" w:color="auto"/>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r w:rsidR="00334476" w:rsidRPr="00F006CD">
              <w:rPr>
                <w:rFonts w:cs="Arial"/>
                <w:sz w:val="16"/>
                <w:szCs w:val="16"/>
                <w:lang w:eastAsia="bg-BG"/>
              </w:rPr>
              <w:t xml:space="preserve"> </w:t>
            </w:r>
            <w:r>
              <w:rPr>
                <w:rFonts w:cs="Arial"/>
                <w:sz w:val="16"/>
                <w:szCs w:val="16"/>
                <w:lang w:eastAsia="bg-BG"/>
              </w:rPr>
              <w:t>xxx</w:t>
            </w:r>
          </w:p>
        </w:tc>
        <w:tc>
          <w:tcPr>
            <w:tcW w:w="715"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r w:rsidR="00334476" w:rsidRPr="00F006CD">
              <w:rPr>
                <w:rFonts w:cs="Arial"/>
                <w:sz w:val="16"/>
                <w:szCs w:val="16"/>
                <w:lang w:eastAsia="bg-BG"/>
              </w:rPr>
              <w:t xml:space="preserve"> </w:t>
            </w:r>
            <w:r>
              <w:rPr>
                <w:rFonts w:cs="Arial"/>
                <w:sz w:val="16"/>
                <w:szCs w:val="16"/>
                <w:lang w:eastAsia="bg-BG"/>
              </w:rPr>
              <w:t>xxx</w:t>
            </w:r>
          </w:p>
        </w:tc>
        <w:tc>
          <w:tcPr>
            <w:tcW w:w="715"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p>
        </w:tc>
        <w:tc>
          <w:tcPr>
            <w:tcW w:w="714"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p>
        </w:tc>
        <w:tc>
          <w:tcPr>
            <w:tcW w:w="713" w:type="pct"/>
            <w:tcBorders>
              <w:top w:val="nil"/>
              <w:left w:val="single" w:sz="4" w:space="0" w:color="auto"/>
              <w:bottom w:val="single" w:sz="4" w:space="0" w:color="auto"/>
              <w:right w:val="single" w:sz="4" w:space="0" w:color="auto"/>
            </w:tcBorders>
            <w:shd w:val="clear" w:color="auto" w:fill="auto"/>
            <w:noWrap/>
            <w:vAlign w:val="bottom"/>
            <w:hideMark/>
          </w:tcPr>
          <w:p w:rsidR="00334476" w:rsidRPr="00334476" w:rsidRDefault="0009237F" w:rsidP="00334476">
            <w:pPr>
              <w:spacing w:line="240" w:lineRule="auto"/>
              <w:jc w:val="right"/>
              <w:rPr>
                <w:rFonts w:cs="Arial"/>
                <w:sz w:val="16"/>
                <w:szCs w:val="16"/>
                <w:lang w:eastAsia="bg-BG"/>
              </w:rPr>
            </w:pPr>
            <w:r>
              <w:rPr>
                <w:rFonts w:cs="Arial"/>
                <w:sz w:val="16"/>
                <w:szCs w:val="16"/>
                <w:lang w:eastAsia="bg-BG"/>
              </w:rPr>
              <w:t>xx</w:t>
            </w:r>
            <w:r w:rsidR="00334476" w:rsidRPr="00334476">
              <w:rPr>
                <w:rFonts w:cs="Arial"/>
                <w:sz w:val="16"/>
                <w:szCs w:val="16"/>
                <w:lang w:eastAsia="bg-BG"/>
              </w:rPr>
              <w:t xml:space="preserve"> </w:t>
            </w:r>
            <w:r>
              <w:rPr>
                <w:rFonts w:cs="Arial"/>
                <w:sz w:val="16"/>
                <w:szCs w:val="16"/>
                <w:lang w:eastAsia="bg-BG"/>
              </w:rPr>
              <w:t>xxx</w:t>
            </w:r>
          </w:p>
        </w:tc>
      </w:tr>
      <w:tr w:rsidR="00334476" w:rsidRPr="00584830" w:rsidTr="00334476">
        <w:trPr>
          <w:trHeight w:val="255"/>
        </w:trPr>
        <w:tc>
          <w:tcPr>
            <w:tcW w:w="715" w:type="pct"/>
            <w:tcBorders>
              <w:top w:val="nil"/>
              <w:left w:val="single" w:sz="4" w:space="0" w:color="auto"/>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715"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715"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3" w:type="pct"/>
            <w:tcBorders>
              <w:top w:val="nil"/>
              <w:left w:val="single" w:sz="4" w:space="0" w:color="auto"/>
              <w:bottom w:val="nil"/>
              <w:right w:val="single" w:sz="4" w:space="0" w:color="auto"/>
            </w:tcBorders>
            <w:shd w:val="clear" w:color="auto" w:fill="auto"/>
            <w:noWrap/>
            <w:vAlign w:val="bottom"/>
            <w:hideMark/>
          </w:tcPr>
          <w:p w:rsidR="00334476" w:rsidRPr="00334476" w:rsidRDefault="0009237F" w:rsidP="00334476">
            <w:pPr>
              <w:spacing w:line="240" w:lineRule="auto"/>
              <w:jc w:val="right"/>
              <w:rPr>
                <w:rFonts w:cs="Arial"/>
                <w:sz w:val="16"/>
                <w:szCs w:val="16"/>
                <w:lang w:eastAsia="bg-BG"/>
              </w:rPr>
            </w:pPr>
            <w:r>
              <w:rPr>
                <w:rFonts w:cs="Arial"/>
                <w:sz w:val="16"/>
                <w:szCs w:val="16"/>
                <w:lang w:eastAsia="bg-BG"/>
              </w:rPr>
              <w:t>x</w:t>
            </w:r>
            <w:r w:rsidR="00334476" w:rsidRPr="00334476">
              <w:rPr>
                <w:rFonts w:cs="Arial"/>
                <w:sz w:val="16"/>
                <w:szCs w:val="16"/>
                <w:lang w:eastAsia="bg-BG"/>
              </w:rPr>
              <w:t xml:space="preserve"> </w:t>
            </w:r>
            <w:r>
              <w:rPr>
                <w:rFonts w:cs="Arial"/>
                <w:sz w:val="16"/>
                <w:szCs w:val="16"/>
                <w:lang w:eastAsia="bg-BG"/>
              </w:rPr>
              <w:t>xxx</w:t>
            </w:r>
            <w:r w:rsidR="00334476" w:rsidRPr="00334476">
              <w:rPr>
                <w:rFonts w:cs="Arial"/>
                <w:sz w:val="16"/>
                <w:szCs w:val="16"/>
                <w:lang w:eastAsia="bg-BG"/>
              </w:rPr>
              <w:t xml:space="preserve"> </w:t>
            </w:r>
            <w:r>
              <w:rPr>
                <w:rFonts w:cs="Arial"/>
                <w:sz w:val="16"/>
                <w:szCs w:val="16"/>
                <w:lang w:eastAsia="bg-BG"/>
              </w:rPr>
              <w:t>xxx</w:t>
            </w:r>
          </w:p>
        </w:tc>
      </w:tr>
      <w:tr w:rsidR="00334476" w:rsidRPr="00584830" w:rsidTr="00334476">
        <w:trPr>
          <w:trHeight w:val="255"/>
        </w:trPr>
        <w:tc>
          <w:tcPr>
            <w:tcW w:w="715" w:type="pct"/>
            <w:tcBorders>
              <w:top w:val="nil"/>
              <w:left w:val="single" w:sz="4" w:space="0" w:color="auto"/>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5"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5"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w:t>
            </w:r>
            <w:r w:rsidR="00334476" w:rsidRPr="00F006CD">
              <w:rPr>
                <w:rFonts w:cs="Arial"/>
                <w:sz w:val="16"/>
                <w:szCs w:val="16"/>
                <w:lang w:eastAsia="bg-BG"/>
              </w:rPr>
              <w:t xml:space="preserve"> </w:t>
            </w:r>
            <w:r>
              <w:rPr>
                <w:rFonts w:cs="Arial"/>
                <w:sz w:val="16"/>
                <w:szCs w:val="16"/>
                <w:lang w:eastAsia="bg-BG"/>
              </w:rPr>
              <w:t>xxx</w:t>
            </w:r>
          </w:p>
        </w:tc>
        <w:tc>
          <w:tcPr>
            <w:tcW w:w="713" w:type="pct"/>
            <w:tcBorders>
              <w:top w:val="nil"/>
              <w:left w:val="single" w:sz="4" w:space="0" w:color="auto"/>
              <w:bottom w:val="single" w:sz="4" w:space="0" w:color="auto"/>
              <w:right w:val="single" w:sz="4" w:space="0" w:color="auto"/>
            </w:tcBorders>
            <w:shd w:val="clear" w:color="auto" w:fill="auto"/>
            <w:noWrap/>
            <w:vAlign w:val="bottom"/>
            <w:hideMark/>
          </w:tcPr>
          <w:p w:rsidR="00334476" w:rsidRPr="00334476" w:rsidRDefault="0009237F" w:rsidP="00334476">
            <w:pPr>
              <w:spacing w:line="240" w:lineRule="auto"/>
              <w:jc w:val="right"/>
              <w:rPr>
                <w:rFonts w:cs="Arial"/>
                <w:sz w:val="16"/>
                <w:szCs w:val="16"/>
                <w:lang w:eastAsia="bg-BG"/>
              </w:rPr>
            </w:pPr>
            <w:r>
              <w:rPr>
                <w:rFonts w:cs="Arial"/>
                <w:sz w:val="16"/>
                <w:szCs w:val="16"/>
                <w:lang w:eastAsia="bg-BG"/>
              </w:rPr>
              <w:t>xxx</w:t>
            </w:r>
            <w:r w:rsidR="00334476" w:rsidRPr="00334476">
              <w:rPr>
                <w:rFonts w:cs="Arial"/>
                <w:sz w:val="16"/>
                <w:szCs w:val="16"/>
                <w:lang w:eastAsia="bg-BG"/>
              </w:rPr>
              <w:t xml:space="preserve"> </w:t>
            </w:r>
            <w:r>
              <w:rPr>
                <w:rFonts w:cs="Arial"/>
                <w:sz w:val="16"/>
                <w:szCs w:val="16"/>
                <w:lang w:eastAsia="bg-BG"/>
              </w:rPr>
              <w:t>xxx</w:t>
            </w:r>
          </w:p>
        </w:tc>
      </w:tr>
      <w:tr w:rsidR="00334476" w:rsidRPr="00584830" w:rsidTr="00334476">
        <w:trPr>
          <w:trHeight w:val="255"/>
        </w:trPr>
        <w:tc>
          <w:tcPr>
            <w:tcW w:w="715" w:type="pct"/>
            <w:tcBorders>
              <w:top w:val="nil"/>
              <w:left w:val="single" w:sz="4" w:space="0" w:color="auto"/>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715"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715"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C0C0C0"/>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xxx</w:t>
            </w:r>
            <w:r w:rsidR="00334476" w:rsidRPr="00F006CD">
              <w:rPr>
                <w:rFonts w:cs="Arial"/>
                <w:sz w:val="16"/>
                <w:szCs w:val="16"/>
                <w:lang w:eastAsia="bg-BG"/>
              </w:rPr>
              <w:t xml:space="preserve"> </w:t>
            </w:r>
            <w:r>
              <w:rPr>
                <w:rFonts w:cs="Arial"/>
                <w:sz w:val="16"/>
                <w:szCs w:val="16"/>
                <w:lang w:eastAsia="bg-BG"/>
              </w:rPr>
              <w:t>xxx</w:t>
            </w:r>
          </w:p>
        </w:tc>
        <w:tc>
          <w:tcPr>
            <w:tcW w:w="713" w:type="pct"/>
            <w:tcBorders>
              <w:top w:val="nil"/>
              <w:left w:val="single" w:sz="4" w:space="0" w:color="auto"/>
              <w:bottom w:val="nil"/>
              <w:right w:val="single" w:sz="4" w:space="0" w:color="auto"/>
            </w:tcBorders>
            <w:shd w:val="clear" w:color="auto" w:fill="auto"/>
            <w:noWrap/>
            <w:vAlign w:val="bottom"/>
            <w:hideMark/>
          </w:tcPr>
          <w:p w:rsidR="00334476" w:rsidRPr="00334476" w:rsidRDefault="0009237F" w:rsidP="00334476">
            <w:pPr>
              <w:spacing w:line="240" w:lineRule="auto"/>
              <w:jc w:val="right"/>
              <w:rPr>
                <w:rFonts w:cs="Arial"/>
                <w:sz w:val="16"/>
                <w:szCs w:val="16"/>
                <w:lang w:eastAsia="bg-BG"/>
              </w:rPr>
            </w:pPr>
            <w:r>
              <w:rPr>
                <w:rFonts w:cs="Arial"/>
                <w:sz w:val="16"/>
                <w:szCs w:val="16"/>
                <w:lang w:eastAsia="bg-BG"/>
              </w:rPr>
              <w:t>x</w:t>
            </w:r>
            <w:r w:rsidR="00334476" w:rsidRPr="00334476">
              <w:rPr>
                <w:rFonts w:cs="Arial"/>
                <w:sz w:val="16"/>
                <w:szCs w:val="16"/>
                <w:lang w:eastAsia="bg-BG"/>
              </w:rPr>
              <w:t xml:space="preserve"> </w:t>
            </w:r>
            <w:r>
              <w:rPr>
                <w:rFonts w:cs="Arial"/>
                <w:sz w:val="16"/>
                <w:szCs w:val="16"/>
                <w:lang w:eastAsia="bg-BG"/>
              </w:rPr>
              <w:t>xxx</w:t>
            </w:r>
            <w:r w:rsidR="00334476" w:rsidRPr="00334476">
              <w:rPr>
                <w:rFonts w:cs="Arial"/>
                <w:sz w:val="16"/>
                <w:szCs w:val="16"/>
                <w:lang w:eastAsia="bg-BG"/>
              </w:rPr>
              <w:t xml:space="preserve"> </w:t>
            </w:r>
            <w:r>
              <w:rPr>
                <w:rFonts w:cs="Arial"/>
                <w:sz w:val="16"/>
                <w:szCs w:val="16"/>
                <w:lang w:eastAsia="bg-BG"/>
              </w:rPr>
              <w:t>xxx</w:t>
            </w:r>
          </w:p>
        </w:tc>
      </w:tr>
      <w:tr w:rsidR="00334476" w:rsidRPr="00584830" w:rsidTr="00334476">
        <w:trPr>
          <w:trHeight w:val="255"/>
        </w:trPr>
        <w:tc>
          <w:tcPr>
            <w:tcW w:w="715" w:type="pct"/>
            <w:tcBorders>
              <w:top w:val="nil"/>
              <w:left w:val="single" w:sz="4" w:space="0" w:color="auto"/>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5"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5"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4" w:type="pct"/>
            <w:tcBorders>
              <w:top w:val="nil"/>
              <w:left w:val="nil"/>
              <w:bottom w:val="single" w:sz="4" w:space="0" w:color="auto"/>
              <w:right w:val="single" w:sz="4" w:space="0" w:color="C0C0C0"/>
            </w:tcBorders>
            <w:shd w:val="clear" w:color="auto" w:fill="auto"/>
            <w:vAlign w:val="center"/>
            <w:hideMark/>
          </w:tcPr>
          <w:p w:rsidR="00334476" w:rsidRPr="00584830" w:rsidRDefault="0009237F" w:rsidP="00334476">
            <w:pPr>
              <w:spacing w:line="240" w:lineRule="auto"/>
              <w:jc w:val="right"/>
              <w:rPr>
                <w:rFonts w:eastAsia="Times New Roman" w:cs="Tahoma"/>
                <w:spacing w:val="0"/>
                <w:sz w:val="16"/>
                <w:szCs w:val="16"/>
                <w:lang w:val="en-US" w:eastAsia="en-US"/>
              </w:rPr>
            </w:pPr>
            <w:r>
              <w:rPr>
                <w:rFonts w:cs="Arial"/>
                <w:sz w:val="16"/>
                <w:szCs w:val="16"/>
                <w:lang w:eastAsia="bg-BG"/>
              </w:rPr>
              <w:t>xx</w:t>
            </w:r>
            <w:r w:rsidR="00334476" w:rsidRPr="00F006CD">
              <w:rPr>
                <w:rFonts w:cs="Arial"/>
                <w:sz w:val="16"/>
                <w:szCs w:val="16"/>
                <w:lang w:eastAsia="bg-BG"/>
              </w:rPr>
              <w:t xml:space="preserve"> </w:t>
            </w:r>
            <w:r>
              <w:rPr>
                <w:rFonts w:cs="Arial"/>
                <w:sz w:val="16"/>
                <w:szCs w:val="16"/>
                <w:lang w:eastAsia="bg-BG"/>
              </w:rPr>
              <w:t>xxx</w:t>
            </w:r>
          </w:p>
        </w:tc>
        <w:tc>
          <w:tcPr>
            <w:tcW w:w="713" w:type="pct"/>
            <w:tcBorders>
              <w:top w:val="nil"/>
              <w:left w:val="single" w:sz="4" w:space="0" w:color="auto"/>
              <w:bottom w:val="single" w:sz="4" w:space="0" w:color="auto"/>
              <w:right w:val="single" w:sz="4" w:space="0" w:color="auto"/>
            </w:tcBorders>
            <w:shd w:val="clear" w:color="auto" w:fill="auto"/>
            <w:noWrap/>
            <w:vAlign w:val="bottom"/>
            <w:hideMark/>
          </w:tcPr>
          <w:p w:rsidR="00334476" w:rsidRPr="00334476" w:rsidRDefault="0009237F" w:rsidP="00334476">
            <w:pPr>
              <w:spacing w:line="240" w:lineRule="auto"/>
              <w:jc w:val="right"/>
              <w:rPr>
                <w:rFonts w:cs="Arial"/>
                <w:sz w:val="16"/>
                <w:szCs w:val="16"/>
                <w:lang w:eastAsia="bg-BG"/>
              </w:rPr>
            </w:pPr>
            <w:r>
              <w:rPr>
                <w:rFonts w:cs="Arial"/>
                <w:sz w:val="16"/>
                <w:szCs w:val="16"/>
                <w:lang w:eastAsia="bg-BG"/>
              </w:rPr>
              <w:t>xxx</w:t>
            </w:r>
            <w:r w:rsidR="00334476" w:rsidRPr="00334476">
              <w:rPr>
                <w:rFonts w:cs="Arial"/>
                <w:sz w:val="16"/>
                <w:szCs w:val="16"/>
                <w:lang w:eastAsia="bg-BG"/>
              </w:rPr>
              <w:t xml:space="preserve"> </w:t>
            </w:r>
            <w:r>
              <w:rPr>
                <w:rFonts w:cs="Arial"/>
                <w:sz w:val="16"/>
                <w:szCs w:val="16"/>
                <w:lang w:eastAsia="bg-BG"/>
              </w:rPr>
              <w:t>xxx</w:t>
            </w:r>
          </w:p>
        </w:tc>
      </w:tr>
    </w:tbl>
    <w:p w:rsidR="00584830" w:rsidRPr="008B7D72" w:rsidRDefault="00584830" w:rsidP="00F7195D">
      <w:pPr>
        <w:ind w:left="709"/>
        <w:rPr>
          <w:color w:val="000000" w:themeColor="text1"/>
        </w:rPr>
      </w:pPr>
    </w:p>
    <w:p w:rsidR="00CD0E4E" w:rsidRDefault="00173AE1" w:rsidP="00825B2D">
      <w:pPr>
        <w:ind w:left="709"/>
      </w:pPr>
      <w:r w:rsidRPr="008B7D72">
        <w:t>Разходите за вода за производството са планирани спрямо производствените нужди кореспондиращи на прогнозираните количества топлинна и електрическа енергия за съответния период. Разходите за вода са планирани по месеци и по видове консуматори, като в общите разходи са включени, както разходите за вода, така също и разходите за канализация , отвеждане и за пречистване на потребените количества.</w:t>
      </w:r>
    </w:p>
    <w:p w:rsidR="0093789F" w:rsidRDefault="0093789F" w:rsidP="004B666F"/>
    <w:tbl>
      <w:tblPr>
        <w:tblW w:w="4930" w:type="pct"/>
        <w:tblLook w:val="04A0" w:firstRow="1" w:lastRow="0" w:firstColumn="1" w:lastColumn="0" w:noHBand="0" w:noVBand="1"/>
      </w:tblPr>
      <w:tblGrid>
        <w:gridCol w:w="1468"/>
        <w:gridCol w:w="1440"/>
        <w:gridCol w:w="891"/>
        <w:gridCol w:w="815"/>
        <w:gridCol w:w="815"/>
        <w:gridCol w:w="815"/>
        <w:gridCol w:w="816"/>
        <w:gridCol w:w="816"/>
        <w:gridCol w:w="816"/>
        <w:gridCol w:w="796"/>
      </w:tblGrid>
      <w:tr w:rsidR="000277F7" w:rsidRPr="0093789F" w:rsidTr="000277F7">
        <w:trPr>
          <w:trHeight w:val="255"/>
        </w:trPr>
        <w:tc>
          <w:tcPr>
            <w:tcW w:w="699" w:type="pct"/>
            <w:vMerge w:val="restart"/>
            <w:tcBorders>
              <w:top w:val="single" w:sz="8" w:space="0" w:color="auto"/>
              <w:left w:val="single" w:sz="8" w:space="0" w:color="auto"/>
              <w:bottom w:val="nil"/>
              <w:right w:val="single" w:sz="4" w:space="0" w:color="auto"/>
            </w:tcBorders>
            <w:shd w:val="clear" w:color="auto" w:fill="auto"/>
            <w:noWrap/>
            <w:vAlign w:val="center"/>
            <w:hideMark/>
          </w:tcPr>
          <w:p w:rsidR="000277F7" w:rsidRDefault="000277F7" w:rsidP="000277F7">
            <w:pPr>
              <w:spacing w:line="240" w:lineRule="auto"/>
              <w:jc w:val="center"/>
              <w:rPr>
                <w:rFonts w:eastAsia="Times New Roman" w:cs="Arial"/>
                <w:color w:val="000000"/>
                <w:spacing w:val="0"/>
                <w:sz w:val="16"/>
                <w:szCs w:val="16"/>
                <w:lang w:eastAsia="en-US"/>
              </w:rPr>
            </w:pPr>
          </w:p>
          <w:p w:rsidR="000277F7" w:rsidRPr="0093789F" w:rsidRDefault="000277F7" w:rsidP="000277F7">
            <w:pPr>
              <w:spacing w:line="240" w:lineRule="auto"/>
              <w:jc w:val="center"/>
              <w:rPr>
                <w:rFonts w:eastAsia="Times New Roman" w:cs="Arial"/>
                <w:color w:val="000000"/>
                <w:spacing w:val="0"/>
                <w:sz w:val="16"/>
                <w:szCs w:val="16"/>
                <w:lang w:eastAsia="en-US"/>
              </w:rPr>
            </w:pPr>
          </w:p>
        </w:tc>
        <w:tc>
          <w:tcPr>
            <w:tcW w:w="686" w:type="pct"/>
            <w:vMerge w:val="restart"/>
            <w:tcBorders>
              <w:top w:val="single" w:sz="8" w:space="0" w:color="auto"/>
              <w:left w:val="single" w:sz="4" w:space="0" w:color="auto"/>
              <w:bottom w:val="nil"/>
              <w:right w:val="single" w:sz="4" w:space="0" w:color="auto"/>
            </w:tcBorders>
            <w:shd w:val="clear" w:color="auto" w:fill="auto"/>
            <w:noWrap/>
            <w:vAlign w:val="center"/>
            <w:hideMark/>
          </w:tcPr>
          <w:p w:rsidR="000277F7" w:rsidRPr="0093789F" w:rsidRDefault="000277F7" w:rsidP="000277F7">
            <w:pPr>
              <w:spacing w:line="240" w:lineRule="auto"/>
              <w:jc w:val="center"/>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Дим.</w:t>
            </w:r>
          </w:p>
        </w:tc>
        <w:tc>
          <w:tcPr>
            <w:tcW w:w="429" w:type="pct"/>
            <w:vMerge w:val="restart"/>
            <w:tcBorders>
              <w:top w:val="single" w:sz="8" w:space="0" w:color="auto"/>
              <w:left w:val="single" w:sz="4" w:space="0" w:color="auto"/>
              <w:bottom w:val="nil"/>
              <w:right w:val="single" w:sz="4" w:space="0" w:color="auto"/>
            </w:tcBorders>
            <w:shd w:val="clear" w:color="auto" w:fill="auto"/>
            <w:noWrap/>
            <w:vAlign w:val="center"/>
            <w:hideMark/>
          </w:tcPr>
          <w:p w:rsidR="000277F7" w:rsidRPr="0093789F" w:rsidRDefault="000277F7" w:rsidP="000277F7">
            <w:pPr>
              <w:spacing w:line="240" w:lineRule="auto"/>
              <w:jc w:val="center"/>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дименсия</w:t>
            </w:r>
          </w:p>
        </w:tc>
        <w:tc>
          <w:tcPr>
            <w:tcW w:w="465" w:type="pct"/>
            <w:vMerge w:val="restart"/>
            <w:tcBorders>
              <w:top w:val="single" w:sz="8" w:space="0" w:color="auto"/>
              <w:left w:val="single" w:sz="4" w:space="0" w:color="auto"/>
              <w:bottom w:val="nil"/>
              <w:right w:val="single" w:sz="4" w:space="0" w:color="auto"/>
            </w:tcBorders>
            <w:shd w:val="clear" w:color="auto" w:fill="auto"/>
            <w:noWrap/>
            <w:vAlign w:val="center"/>
            <w:hideMark/>
          </w:tcPr>
          <w:p w:rsidR="000277F7" w:rsidRPr="000277F7" w:rsidRDefault="000277F7" w:rsidP="000277F7">
            <w:pPr>
              <w:spacing w:line="240" w:lineRule="auto"/>
              <w:jc w:val="center"/>
              <w:rPr>
                <w:rFonts w:eastAsia="Times New Roman" w:cs="Arial"/>
                <w:spacing w:val="0"/>
                <w:sz w:val="16"/>
                <w:szCs w:val="16"/>
                <w:lang w:eastAsia="en-US"/>
              </w:rPr>
            </w:pPr>
            <w:r w:rsidRPr="000277F7">
              <w:rPr>
                <w:rFonts w:cs="Arial"/>
                <w:sz w:val="16"/>
                <w:szCs w:val="16"/>
              </w:rPr>
              <w:t>07.2022</w:t>
            </w:r>
          </w:p>
        </w:tc>
        <w:tc>
          <w:tcPr>
            <w:tcW w:w="465" w:type="pct"/>
            <w:vMerge w:val="restart"/>
            <w:tcBorders>
              <w:top w:val="single" w:sz="8" w:space="0" w:color="auto"/>
              <w:left w:val="single" w:sz="4" w:space="0" w:color="auto"/>
              <w:bottom w:val="nil"/>
              <w:right w:val="nil"/>
            </w:tcBorders>
            <w:shd w:val="clear" w:color="auto" w:fill="auto"/>
            <w:noWrap/>
            <w:vAlign w:val="center"/>
            <w:hideMark/>
          </w:tcPr>
          <w:p w:rsidR="000277F7" w:rsidRPr="000277F7" w:rsidRDefault="000277F7" w:rsidP="000277F7">
            <w:pPr>
              <w:spacing w:line="240" w:lineRule="auto"/>
              <w:jc w:val="center"/>
              <w:rPr>
                <w:rFonts w:eastAsia="Times New Roman" w:cs="Arial"/>
                <w:spacing w:val="0"/>
                <w:sz w:val="16"/>
                <w:szCs w:val="16"/>
                <w:lang w:eastAsia="en-US"/>
              </w:rPr>
            </w:pPr>
            <w:r w:rsidRPr="000277F7">
              <w:rPr>
                <w:rFonts w:cs="Arial"/>
                <w:sz w:val="16"/>
                <w:szCs w:val="16"/>
              </w:rPr>
              <w:t>08.2022</w:t>
            </w:r>
          </w:p>
        </w:tc>
        <w:tc>
          <w:tcPr>
            <w:tcW w:w="465" w:type="pct"/>
            <w:vMerge w:val="restart"/>
            <w:tcBorders>
              <w:top w:val="single" w:sz="8" w:space="0" w:color="auto"/>
              <w:left w:val="single" w:sz="4" w:space="0" w:color="auto"/>
              <w:bottom w:val="nil"/>
              <w:right w:val="nil"/>
            </w:tcBorders>
            <w:shd w:val="clear" w:color="auto" w:fill="auto"/>
            <w:noWrap/>
            <w:vAlign w:val="center"/>
            <w:hideMark/>
          </w:tcPr>
          <w:p w:rsidR="000277F7" w:rsidRPr="000277F7" w:rsidRDefault="000277F7" w:rsidP="000277F7">
            <w:pPr>
              <w:spacing w:line="240" w:lineRule="auto"/>
              <w:jc w:val="center"/>
              <w:rPr>
                <w:rFonts w:eastAsia="Times New Roman" w:cs="Arial"/>
                <w:spacing w:val="0"/>
                <w:sz w:val="16"/>
                <w:szCs w:val="16"/>
                <w:lang w:eastAsia="en-US"/>
              </w:rPr>
            </w:pPr>
            <w:r w:rsidRPr="000277F7">
              <w:rPr>
                <w:rFonts w:cs="Arial"/>
                <w:sz w:val="16"/>
                <w:szCs w:val="16"/>
              </w:rPr>
              <w:t>09.2022</w:t>
            </w:r>
          </w:p>
        </w:tc>
        <w:tc>
          <w:tcPr>
            <w:tcW w:w="465" w:type="pct"/>
            <w:vMerge w:val="restart"/>
            <w:tcBorders>
              <w:top w:val="single" w:sz="8" w:space="0" w:color="auto"/>
              <w:left w:val="single" w:sz="4" w:space="0" w:color="auto"/>
              <w:bottom w:val="nil"/>
              <w:right w:val="nil"/>
            </w:tcBorders>
            <w:shd w:val="clear" w:color="auto" w:fill="auto"/>
            <w:noWrap/>
            <w:vAlign w:val="center"/>
            <w:hideMark/>
          </w:tcPr>
          <w:p w:rsidR="000277F7" w:rsidRPr="000277F7" w:rsidRDefault="000277F7" w:rsidP="000277F7">
            <w:pPr>
              <w:spacing w:line="240" w:lineRule="auto"/>
              <w:jc w:val="center"/>
              <w:rPr>
                <w:rFonts w:eastAsia="Times New Roman" w:cs="Arial"/>
                <w:spacing w:val="0"/>
                <w:sz w:val="16"/>
                <w:szCs w:val="16"/>
                <w:lang w:eastAsia="en-US"/>
              </w:rPr>
            </w:pPr>
            <w:r w:rsidRPr="000277F7">
              <w:rPr>
                <w:rFonts w:cs="Arial"/>
                <w:sz w:val="16"/>
                <w:szCs w:val="16"/>
              </w:rPr>
              <w:t>10.2022</w:t>
            </w:r>
          </w:p>
        </w:tc>
        <w:tc>
          <w:tcPr>
            <w:tcW w:w="465" w:type="pct"/>
            <w:vMerge w:val="restart"/>
            <w:tcBorders>
              <w:top w:val="single" w:sz="8" w:space="0" w:color="auto"/>
              <w:left w:val="single" w:sz="4" w:space="0" w:color="auto"/>
              <w:bottom w:val="nil"/>
              <w:right w:val="single" w:sz="4" w:space="0" w:color="auto"/>
            </w:tcBorders>
            <w:shd w:val="clear" w:color="auto" w:fill="auto"/>
            <w:noWrap/>
            <w:vAlign w:val="center"/>
            <w:hideMark/>
          </w:tcPr>
          <w:p w:rsidR="000277F7" w:rsidRPr="000277F7" w:rsidRDefault="000277F7" w:rsidP="000277F7">
            <w:pPr>
              <w:spacing w:line="240" w:lineRule="auto"/>
              <w:jc w:val="center"/>
              <w:rPr>
                <w:rFonts w:eastAsia="Times New Roman" w:cs="Arial"/>
                <w:spacing w:val="0"/>
                <w:sz w:val="16"/>
                <w:szCs w:val="16"/>
                <w:lang w:eastAsia="en-US"/>
              </w:rPr>
            </w:pPr>
            <w:r w:rsidRPr="000277F7">
              <w:rPr>
                <w:rFonts w:cs="Arial"/>
                <w:sz w:val="16"/>
                <w:szCs w:val="16"/>
              </w:rPr>
              <w:t>11,2022</w:t>
            </w:r>
          </w:p>
        </w:tc>
        <w:tc>
          <w:tcPr>
            <w:tcW w:w="465" w:type="pct"/>
            <w:vMerge w:val="restart"/>
            <w:tcBorders>
              <w:top w:val="single" w:sz="8" w:space="0" w:color="auto"/>
              <w:left w:val="single" w:sz="4" w:space="0" w:color="auto"/>
              <w:bottom w:val="nil"/>
              <w:right w:val="nil"/>
            </w:tcBorders>
            <w:shd w:val="clear" w:color="auto" w:fill="auto"/>
            <w:noWrap/>
            <w:vAlign w:val="center"/>
            <w:hideMark/>
          </w:tcPr>
          <w:p w:rsidR="000277F7" w:rsidRPr="000277F7" w:rsidRDefault="000277F7" w:rsidP="000277F7">
            <w:pPr>
              <w:spacing w:line="240" w:lineRule="auto"/>
              <w:jc w:val="center"/>
              <w:rPr>
                <w:rFonts w:eastAsia="Times New Roman" w:cs="Arial"/>
                <w:spacing w:val="0"/>
                <w:sz w:val="16"/>
                <w:szCs w:val="16"/>
                <w:lang w:eastAsia="en-US"/>
              </w:rPr>
            </w:pPr>
            <w:r w:rsidRPr="000277F7">
              <w:rPr>
                <w:rFonts w:cs="Arial"/>
                <w:sz w:val="16"/>
                <w:szCs w:val="16"/>
              </w:rPr>
              <w:t>12.2022</w:t>
            </w:r>
          </w:p>
        </w:tc>
        <w:tc>
          <w:tcPr>
            <w:tcW w:w="394" w:type="pct"/>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rsidR="000277F7" w:rsidRPr="000277F7" w:rsidRDefault="000277F7" w:rsidP="000277F7">
            <w:pPr>
              <w:spacing w:line="240" w:lineRule="auto"/>
              <w:jc w:val="center"/>
              <w:rPr>
                <w:rFonts w:eastAsia="Times New Roman" w:cs="Arial"/>
                <w:spacing w:val="0"/>
                <w:sz w:val="16"/>
                <w:szCs w:val="16"/>
                <w:lang w:eastAsia="en-US"/>
              </w:rPr>
            </w:pPr>
            <w:r w:rsidRPr="000277F7">
              <w:rPr>
                <w:rFonts w:cs="Arial"/>
                <w:sz w:val="16"/>
                <w:szCs w:val="16"/>
              </w:rPr>
              <w:t>01.2023</w:t>
            </w:r>
          </w:p>
        </w:tc>
      </w:tr>
      <w:tr w:rsidR="000277F7" w:rsidRPr="0093789F" w:rsidTr="000277F7">
        <w:trPr>
          <w:trHeight w:val="270"/>
        </w:trPr>
        <w:tc>
          <w:tcPr>
            <w:tcW w:w="699" w:type="pct"/>
            <w:vMerge/>
            <w:tcBorders>
              <w:top w:val="single" w:sz="8" w:space="0" w:color="auto"/>
              <w:left w:val="single" w:sz="8" w:space="0" w:color="auto"/>
              <w:bottom w:val="nil"/>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686" w:type="pct"/>
            <w:vMerge/>
            <w:tcBorders>
              <w:top w:val="single" w:sz="8" w:space="0" w:color="auto"/>
              <w:left w:val="single" w:sz="4" w:space="0" w:color="auto"/>
              <w:bottom w:val="nil"/>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429" w:type="pct"/>
            <w:vMerge/>
            <w:tcBorders>
              <w:top w:val="single" w:sz="8" w:space="0" w:color="auto"/>
              <w:left w:val="single" w:sz="4" w:space="0" w:color="auto"/>
              <w:bottom w:val="nil"/>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465" w:type="pct"/>
            <w:vMerge/>
            <w:tcBorders>
              <w:top w:val="single" w:sz="8" w:space="0" w:color="auto"/>
              <w:left w:val="single" w:sz="4" w:space="0" w:color="auto"/>
              <w:bottom w:val="nil"/>
              <w:right w:val="single" w:sz="4" w:space="0" w:color="auto"/>
            </w:tcBorders>
            <w:vAlign w:val="center"/>
            <w:hideMark/>
          </w:tcPr>
          <w:p w:rsidR="000277F7" w:rsidRPr="000277F7" w:rsidRDefault="000277F7" w:rsidP="000277F7">
            <w:pPr>
              <w:spacing w:line="240" w:lineRule="auto"/>
              <w:rPr>
                <w:rFonts w:eastAsia="Times New Roman" w:cs="Arial"/>
                <w:spacing w:val="0"/>
                <w:sz w:val="16"/>
                <w:szCs w:val="16"/>
                <w:lang w:eastAsia="en-US"/>
              </w:rPr>
            </w:pPr>
          </w:p>
        </w:tc>
        <w:tc>
          <w:tcPr>
            <w:tcW w:w="465" w:type="pct"/>
            <w:vMerge/>
            <w:tcBorders>
              <w:top w:val="single" w:sz="8" w:space="0" w:color="auto"/>
              <w:left w:val="single" w:sz="4" w:space="0" w:color="auto"/>
              <w:bottom w:val="nil"/>
              <w:right w:val="nil"/>
            </w:tcBorders>
            <w:vAlign w:val="center"/>
            <w:hideMark/>
          </w:tcPr>
          <w:p w:rsidR="000277F7" w:rsidRPr="000277F7" w:rsidRDefault="000277F7" w:rsidP="000277F7">
            <w:pPr>
              <w:spacing w:line="240" w:lineRule="auto"/>
              <w:rPr>
                <w:rFonts w:eastAsia="Times New Roman" w:cs="Arial"/>
                <w:spacing w:val="0"/>
                <w:sz w:val="16"/>
                <w:szCs w:val="16"/>
                <w:lang w:eastAsia="en-US"/>
              </w:rPr>
            </w:pPr>
          </w:p>
        </w:tc>
        <w:tc>
          <w:tcPr>
            <w:tcW w:w="465" w:type="pct"/>
            <w:vMerge/>
            <w:tcBorders>
              <w:top w:val="single" w:sz="8" w:space="0" w:color="auto"/>
              <w:left w:val="single" w:sz="4" w:space="0" w:color="auto"/>
              <w:bottom w:val="nil"/>
              <w:right w:val="nil"/>
            </w:tcBorders>
            <w:vAlign w:val="center"/>
            <w:hideMark/>
          </w:tcPr>
          <w:p w:rsidR="000277F7" w:rsidRPr="000277F7" w:rsidRDefault="000277F7" w:rsidP="000277F7">
            <w:pPr>
              <w:spacing w:line="240" w:lineRule="auto"/>
              <w:rPr>
                <w:rFonts w:eastAsia="Times New Roman" w:cs="Arial"/>
                <w:spacing w:val="0"/>
                <w:sz w:val="16"/>
                <w:szCs w:val="16"/>
                <w:lang w:eastAsia="en-US"/>
              </w:rPr>
            </w:pPr>
          </w:p>
        </w:tc>
        <w:tc>
          <w:tcPr>
            <w:tcW w:w="465" w:type="pct"/>
            <w:vMerge/>
            <w:tcBorders>
              <w:top w:val="single" w:sz="8" w:space="0" w:color="auto"/>
              <w:left w:val="single" w:sz="4" w:space="0" w:color="auto"/>
              <w:bottom w:val="nil"/>
              <w:right w:val="nil"/>
            </w:tcBorders>
            <w:vAlign w:val="center"/>
            <w:hideMark/>
          </w:tcPr>
          <w:p w:rsidR="000277F7" w:rsidRPr="000277F7" w:rsidRDefault="000277F7" w:rsidP="000277F7">
            <w:pPr>
              <w:spacing w:line="240" w:lineRule="auto"/>
              <w:rPr>
                <w:rFonts w:eastAsia="Times New Roman" w:cs="Arial"/>
                <w:spacing w:val="0"/>
                <w:sz w:val="16"/>
                <w:szCs w:val="16"/>
                <w:lang w:eastAsia="en-US"/>
              </w:rPr>
            </w:pPr>
          </w:p>
        </w:tc>
        <w:tc>
          <w:tcPr>
            <w:tcW w:w="465" w:type="pct"/>
            <w:vMerge/>
            <w:tcBorders>
              <w:top w:val="single" w:sz="8" w:space="0" w:color="auto"/>
              <w:left w:val="single" w:sz="4" w:space="0" w:color="auto"/>
              <w:bottom w:val="nil"/>
              <w:right w:val="single" w:sz="4" w:space="0" w:color="auto"/>
            </w:tcBorders>
            <w:vAlign w:val="center"/>
            <w:hideMark/>
          </w:tcPr>
          <w:p w:rsidR="000277F7" w:rsidRPr="000277F7" w:rsidRDefault="000277F7" w:rsidP="000277F7">
            <w:pPr>
              <w:spacing w:line="240" w:lineRule="auto"/>
              <w:rPr>
                <w:rFonts w:eastAsia="Times New Roman" w:cs="Arial"/>
                <w:spacing w:val="0"/>
                <w:sz w:val="16"/>
                <w:szCs w:val="16"/>
                <w:lang w:eastAsia="en-US"/>
              </w:rPr>
            </w:pPr>
          </w:p>
        </w:tc>
        <w:tc>
          <w:tcPr>
            <w:tcW w:w="465" w:type="pct"/>
            <w:vMerge/>
            <w:tcBorders>
              <w:top w:val="single" w:sz="8" w:space="0" w:color="auto"/>
              <w:left w:val="single" w:sz="4" w:space="0" w:color="auto"/>
              <w:bottom w:val="nil"/>
              <w:right w:val="nil"/>
            </w:tcBorders>
            <w:vAlign w:val="center"/>
            <w:hideMark/>
          </w:tcPr>
          <w:p w:rsidR="000277F7" w:rsidRPr="000277F7" w:rsidRDefault="000277F7" w:rsidP="000277F7">
            <w:pPr>
              <w:spacing w:line="240" w:lineRule="auto"/>
              <w:rPr>
                <w:rFonts w:eastAsia="Times New Roman" w:cs="Arial"/>
                <w:spacing w:val="0"/>
                <w:sz w:val="16"/>
                <w:szCs w:val="16"/>
                <w:lang w:eastAsia="en-US"/>
              </w:rPr>
            </w:pPr>
          </w:p>
        </w:tc>
        <w:tc>
          <w:tcPr>
            <w:tcW w:w="394" w:type="pct"/>
            <w:vMerge/>
            <w:tcBorders>
              <w:top w:val="single" w:sz="8" w:space="0" w:color="auto"/>
              <w:left w:val="single" w:sz="4" w:space="0" w:color="auto"/>
              <w:bottom w:val="single" w:sz="8" w:space="0" w:color="auto"/>
              <w:right w:val="single" w:sz="4" w:space="0" w:color="auto"/>
            </w:tcBorders>
            <w:vAlign w:val="center"/>
            <w:hideMark/>
          </w:tcPr>
          <w:p w:rsidR="000277F7" w:rsidRPr="000277F7" w:rsidRDefault="000277F7" w:rsidP="000277F7">
            <w:pPr>
              <w:spacing w:line="240" w:lineRule="auto"/>
              <w:rPr>
                <w:rFonts w:eastAsia="Times New Roman" w:cs="Arial"/>
                <w:spacing w:val="0"/>
                <w:sz w:val="16"/>
                <w:szCs w:val="16"/>
                <w:lang w:eastAsia="en-US"/>
              </w:rPr>
            </w:pPr>
          </w:p>
        </w:tc>
      </w:tr>
      <w:tr w:rsidR="000277F7" w:rsidRPr="0093789F" w:rsidTr="000277F7">
        <w:trPr>
          <w:trHeight w:val="255"/>
        </w:trPr>
        <w:tc>
          <w:tcPr>
            <w:tcW w:w="699"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0277F7" w:rsidRPr="0093789F" w:rsidRDefault="000277F7" w:rsidP="000277F7">
            <w:pPr>
              <w:spacing w:line="240" w:lineRule="auto"/>
              <w:rPr>
                <w:rFonts w:eastAsia="Times New Roman" w:cs="Arial"/>
                <w:spacing w:val="0"/>
                <w:sz w:val="16"/>
                <w:szCs w:val="16"/>
                <w:lang w:eastAsia="en-US"/>
              </w:rPr>
            </w:pPr>
            <w:r w:rsidRPr="0093789F">
              <w:rPr>
                <w:rFonts w:eastAsia="Times New Roman" w:cs="Arial"/>
                <w:spacing w:val="0"/>
                <w:sz w:val="16"/>
                <w:szCs w:val="16"/>
                <w:lang w:eastAsia="en-US"/>
              </w:rPr>
              <w:t>ТЕЦ производство</w:t>
            </w:r>
          </w:p>
        </w:tc>
        <w:tc>
          <w:tcPr>
            <w:tcW w:w="686" w:type="pct"/>
            <w:tcBorders>
              <w:top w:val="single" w:sz="8" w:space="0" w:color="auto"/>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Количество</w:t>
            </w:r>
          </w:p>
        </w:tc>
        <w:tc>
          <w:tcPr>
            <w:tcW w:w="429" w:type="pct"/>
            <w:tcBorders>
              <w:top w:val="single" w:sz="8" w:space="0" w:color="auto"/>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куб.м</w:t>
            </w:r>
          </w:p>
        </w:tc>
        <w:tc>
          <w:tcPr>
            <w:tcW w:w="465" w:type="pct"/>
            <w:tcBorders>
              <w:top w:val="single" w:sz="8" w:space="0" w:color="auto"/>
              <w:left w:val="single" w:sz="4" w:space="0" w:color="auto"/>
              <w:bottom w:val="single" w:sz="4" w:space="0" w:color="auto"/>
              <w:right w:val="single" w:sz="4" w:space="0" w:color="auto"/>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65" w:type="pct"/>
            <w:tcBorders>
              <w:top w:val="single" w:sz="8" w:space="0" w:color="auto"/>
              <w:left w:val="nil"/>
              <w:bottom w:val="single" w:sz="4" w:space="0" w:color="auto"/>
              <w:right w:val="nil"/>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65" w:type="pct"/>
            <w:tcBorders>
              <w:top w:val="single" w:sz="8" w:space="0" w:color="auto"/>
              <w:left w:val="single" w:sz="4" w:space="0" w:color="auto"/>
              <w:bottom w:val="single" w:sz="4" w:space="0" w:color="auto"/>
              <w:right w:val="nil"/>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65" w:type="pct"/>
            <w:tcBorders>
              <w:top w:val="single" w:sz="8" w:space="0" w:color="auto"/>
              <w:left w:val="single" w:sz="4" w:space="0" w:color="auto"/>
              <w:bottom w:val="single" w:sz="4" w:space="0" w:color="auto"/>
              <w:right w:val="single" w:sz="4" w:space="0" w:color="auto"/>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65" w:type="pct"/>
            <w:tcBorders>
              <w:top w:val="single" w:sz="8" w:space="0" w:color="auto"/>
              <w:left w:val="nil"/>
              <w:bottom w:val="single" w:sz="4" w:space="0" w:color="auto"/>
              <w:right w:val="single" w:sz="4" w:space="0" w:color="auto"/>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xx</w:t>
            </w:r>
            <w:r w:rsidR="000277F7" w:rsidRPr="000277F7">
              <w:rPr>
                <w:rFonts w:cs="Arial"/>
                <w:b/>
                <w:bCs/>
                <w:sz w:val="16"/>
                <w:szCs w:val="16"/>
              </w:rPr>
              <w:t xml:space="preserve"> </w:t>
            </w:r>
            <w:r>
              <w:rPr>
                <w:rFonts w:cs="Arial"/>
                <w:b/>
                <w:bCs/>
                <w:sz w:val="16"/>
                <w:szCs w:val="16"/>
              </w:rPr>
              <w:t>xxx</w:t>
            </w:r>
          </w:p>
        </w:tc>
        <w:tc>
          <w:tcPr>
            <w:tcW w:w="465" w:type="pct"/>
            <w:tcBorders>
              <w:top w:val="single" w:sz="8" w:space="0" w:color="auto"/>
              <w:left w:val="nil"/>
              <w:bottom w:val="single" w:sz="4" w:space="0" w:color="auto"/>
              <w:right w:val="nil"/>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xx</w:t>
            </w:r>
            <w:r w:rsidR="000277F7" w:rsidRPr="000277F7">
              <w:rPr>
                <w:rFonts w:cs="Arial"/>
                <w:b/>
                <w:bCs/>
                <w:sz w:val="16"/>
                <w:szCs w:val="16"/>
              </w:rPr>
              <w:t xml:space="preserve"> </w:t>
            </w:r>
            <w:r>
              <w:rPr>
                <w:rFonts w:cs="Arial"/>
                <w:b/>
                <w:bCs/>
                <w:sz w:val="16"/>
                <w:szCs w:val="16"/>
              </w:rPr>
              <w:t>xxx</w:t>
            </w:r>
          </w:p>
        </w:tc>
        <w:tc>
          <w:tcPr>
            <w:tcW w:w="394" w:type="pct"/>
            <w:tcBorders>
              <w:top w:val="single" w:sz="8" w:space="0" w:color="auto"/>
              <w:left w:val="single" w:sz="4" w:space="0" w:color="auto"/>
              <w:bottom w:val="single" w:sz="4" w:space="0" w:color="auto"/>
              <w:right w:val="single" w:sz="4" w:space="0" w:color="auto"/>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r>
      <w:tr w:rsidR="000277F7" w:rsidRPr="0093789F" w:rsidTr="000277F7">
        <w:trPr>
          <w:trHeight w:val="255"/>
        </w:trPr>
        <w:tc>
          <w:tcPr>
            <w:tcW w:w="699" w:type="pct"/>
            <w:vMerge/>
            <w:tcBorders>
              <w:top w:val="single" w:sz="8" w:space="0" w:color="auto"/>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spacing w:val="0"/>
                <w:sz w:val="16"/>
                <w:szCs w:val="16"/>
                <w:lang w:eastAsia="en-US"/>
              </w:rPr>
            </w:pPr>
          </w:p>
        </w:tc>
        <w:tc>
          <w:tcPr>
            <w:tcW w:w="686"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пречистване</w:t>
            </w:r>
          </w:p>
        </w:tc>
        <w:tc>
          <w:tcPr>
            <w:tcW w:w="429"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nil"/>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nil"/>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394"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r>
      <w:tr w:rsidR="000277F7" w:rsidRPr="0093789F" w:rsidTr="000277F7">
        <w:trPr>
          <w:trHeight w:val="270"/>
        </w:trPr>
        <w:tc>
          <w:tcPr>
            <w:tcW w:w="699" w:type="pct"/>
            <w:vMerge/>
            <w:tcBorders>
              <w:top w:val="single" w:sz="8" w:space="0" w:color="auto"/>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spacing w:val="0"/>
                <w:sz w:val="16"/>
                <w:szCs w:val="16"/>
                <w:lang w:eastAsia="en-US"/>
              </w:rPr>
            </w:pPr>
          </w:p>
        </w:tc>
        <w:tc>
          <w:tcPr>
            <w:tcW w:w="686"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инд.канал</w:t>
            </w:r>
          </w:p>
        </w:tc>
        <w:tc>
          <w:tcPr>
            <w:tcW w:w="429"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65" w:type="pct"/>
            <w:tcBorders>
              <w:top w:val="nil"/>
              <w:left w:val="single" w:sz="4" w:space="0" w:color="auto"/>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nil"/>
              <w:bottom w:val="single" w:sz="8"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single" w:sz="4" w:space="0" w:color="auto"/>
              <w:bottom w:val="single" w:sz="8"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single" w:sz="4" w:space="0" w:color="auto"/>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nil"/>
              <w:bottom w:val="single" w:sz="8"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394" w:type="pct"/>
            <w:tcBorders>
              <w:top w:val="nil"/>
              <w:left w:val="single" w:sz="4" w:space="0" w:color="auto"/>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r>
      <w:tr w:rsidR="000277F7" w:rsidRPr="0093789F" w:rsidTr="000277F7">
        <w:trPr>
          <w:trHeight w:val="255"/>
        </w:trPr>
        <w:tc>
          <w:tcPr>
            <w:tcW w:w="699" w:type="pct"/>
            <w:vMerge w:val="restart"/>
            <w:tcBorders>
              <w:top w:val="nil"/>
              <w:left w:val="single" w:sz="8" w:space="0" w:color="auto"/>
              <w:bottom w:val="nil"/>
              <w:right w:val="single" w:sz="4" w:space="0" w:color="auto"/>
            </w:tcBorders>
            <w:shd w:val="clear" w:color="auto" w:fill="auto"/>
            <w:noWrap/>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ТЕЦ питейна вода</w:t>
            </w:r>
          </w:p>
        </w:tc>
        <w:tc>
          <w:tcPr>
            <w:tcW w:w="686"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Количество</w:t>
            </w:r>
          </w:p>
        </w:tc>
        <w:tc>
          <w:tcPr>
            <w:tcW w:w="429"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куб.м</w:t>
            </w:r>
          </w:p>
        </w:tc>
        <w:tc>
          <w:tcPr>
            <w:tcW w:w="465" w:type="pct"/>
            <w:tcBorders>
              <w:top w:val="nil"/>
              <w:left w:val="single" w:sz="4" w:space="0" w:color="auto"/>
              <w:bottom w:val="single" w:sz="4" w:space="0" w:color="auto"/>
              <w:right w:val="single" w:sz="4" w:space="0" w:color="auto"/>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65" w:type="pct"/>
            <w:tcBorders>
              <w:top w:val="nil"/>
              <w:left w:val="nil"/>
              <w:bottom w:val="single" w:sz="4" w:space="0" w:color="auto"/>
              <w:right w:val="nil"/>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65" w:type="pct"/>
            <w:tcBorders>
              <w:top w:val="nil"/>
              <w:left w:val="single" w:sz="4" w:space="0" w:color="auto"/>
              <w:bottom w:val="single" w:sz="4" w:space="0" w:color="auto"/>
              <w:right w:val="nil"/>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65" w:type="pct"/>
            <w:tcBorders>
              <w:top w:val="nil"/>
              <w:left w:val="single" w:sz="4" w:space="0" w:color="auto"/>
              <w:bottom w:val="single" w:sz="4" w:space="0" w:color="auto"/>
              <w:right w:val="single" w:sz="4" w:space="0" w:color="auto"/>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65" w:type="pct"/>
            <w:tcBorders>
              <w:top w:val="nil"/>
              <w:left w:val="nil"/>
              <w:bottom w:val="single" w:sz="4" w:space="0" w:color="auto"/>
              <w:right w:val="single" w:sz="4" w:space="0" w:color="auto"/>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65" w:type="pct"/>
            <w:tcBorders>
              <w:top w:val="nil"/>
              <w:left w:val="nil"/>
              <w:bottom w:val="single" w:sz="4" w:space="0" w:color="auto"/>
              <w:right w:val="nil"/>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394" w:type="pct"/>
            <w:tcBorders>
              <w:top w:val="nil"/>
              <w:left w:val="single" w:sz="4" w:space="0" w:color="auto"/>
              <w:bottom w:val="single" w:sz="4" w:space="0" w:color="auto"/>
              <w:right w:val="single" w:sz="4" w:space="0" w:color="auto"/>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r>
      <w:tr w:rsidR="000277F7" w:rsidRPr="0093789F" w:rsidTr="000277F7">
        <w:trPr>
          <w:trHeight w:val="255"/>
        </w:trPr>
        <w:tc>
          <w:tcPr>
            <w:tcW w:w="699" w:type="pct"/>
            <w:vMerge/>
            <w:tcBorders>
              <w:top w:val="nil"/>
              <w:left w:val="single" w:sz="8" w:space="0" w:color="auto"/>
              <w:bottom w:val="nil"/>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686"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вода</w:t>
            </w:r>
          </w:p>
        </w:tc>
        <w:tc>
          <w:tcPr>
            <w:tcW w:w="429"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nil"/>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nil"/>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394"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r>
      <w:tr w:rsidR="000277F7" w:rsidRPr="0093789F" w:rsidTr="000277F7">
        <w:trPr>
          <w:trHeight w:val="255"/>
        </w:trPr>
        <w:tc>
          <w:tcPr>
            <w:tcW w:w="699" w:type="pct"/>
            <w:vMerge/>
            <w:tcBorders>
              <w:top w:val="nil"/>
              <w:left w:val="single" w:sz="8" w:space="0" w:color="auto"/>
              <w:bottom w:val="nil"/>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686"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канал</w:t>
            </w:r>
          </w:p>
        </w:tc>
        <w:tc>
          <w:tcPr>
            <w:tcW w:w="429"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nil"/>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nil"/>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394"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r>
      <w:tr w:rsidR="000277F7" w:rsidRPr="0093789F" w:rsidTr="000277F7">
        <w:trPr>
          <w:trHeight w:val="270"/>
        </w:trPr>
        <w:tc>
          <w:tcPr>
            <w:tcW w:w="699" w:type="pct"/>
            <w:vMerge/>
            <w:tcBorders>
              <w:top w:val="nil"/>
              <w:left w:val="single" w:sz="8" w:space="0" w:color="auto"/>
              <w:bottom w:val="nil"/>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686" w:type="pct"/>
            <w:tcBorders>
              <w:top w:val="nil"/>
              <w:left w:val="nil"/>
              <w:bottom w:val="nil"/>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пречистване</w:t>
            </w:r>
          </w:p>
        </w:tc>
        <w:tc>
          <w:tcPr>
            <w:tcW w:w="429" w:type="pct"/>
            <w:tcBorders>
              <w:top w:val="nil"/>
              <w:left w:val="nil"/>
              <w:bottom w:val="nil"/>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65" w:type="pct"/>
            <w:tcBorders>
              <w:top w:val="nil"/>
              <w:left w:val="single" w:sz="4" w:space="0" w:color="auto"/>
              <w:bottom w:val="nil"/>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nil"/>
              <w:bottom w:val="nil"/>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single" w:sz="4" w:space="0" w:color="auto"/>
              <w:bottom w:val="nil"/>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single" w:sz="4" w:space="0" w:color="auto"/>
              <w:bottom w:val="nil"/>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nil"/>
              <w:bottom w:val="nil"/>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65" w:type="pct"/>
            <w:tcBorders>
              <w:top w:val="nil"/>
              <w:left w:val="nil"/>
              <w:bottom w:val="nil"/>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394" w:type="pct"/>
            <w:tcBorders>
              <w:top w:val="nil"/>
              <w:left w:val="single" w:sz="4" w:space="0" w:color="auto"/>
              <w:bottom w:val="nil"/>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r>
      <w:tr w:rsidR="000277F7" w:rsidRPr="0093789F" w:rsidTr="000277F7">
        <w:trPr>
          <w:trHeight w:val="255"/>
        </w:trPr>
        <w:tc>
          <w:tcPr>
            <w:tcW w:w="699"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ОЦ производство</w:t>
            </w:r>
          </w:p>
        </w:tc>
        <w:tc>
          <w:tcPr>
            <w:tcW w:w="686" w:type="pct"/>
            <w:tcBorders>
              <w:top w:val="single" w:sz="8" w:space="0" w:color="auto"/>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Количество</w:t>
            </w:r>
          </w:p>
        </w:tc>
        <w:tc>
          <w:tcPr>
            <w:tcW w:w="429" w:type="pct"/>
            <w:tcBorders>
              <w:top w:val="single" w:sz="8" w:space="0" w:color="auto"/>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куб.м</w:t>
            </w:r>
          </w:p>
        </w:tc>
        <w:tc>
          <w:tcPr>
            <w:tcW w:w="465" w:type="pct"/>
            <w:tcBorders>
              <w:top w:val="single" w:sz="8" w:space="0" w:color="auto"/>
              <w:left w:val="single" w:sz="4" w:space="0" w:color="auto"/>
              <w:bottom w:val="single" w:sz="4"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b/>
                <w:bCs/>
                <w:color w:val="FF0000"/>
                <w:spacing w:val="0"/>
                <w:sz w:val="16"/>
                <w:szCs w:val="16"/>
                <w:lang w:eastAsia="en-US"/>
              </w:rPr>
            </w:pPr>
            <w:r w:rsidRPr="000277F7">
              <w:rPr>
                <w:rFonts w:cs="Arial"/>
                <w:b/>
                <w:bCs/>
                <w:color w:val="FF0000"/>
                <w:sz w:val="16"/>
                <w:szCs w:val="16"/>
              </w:rPr>
              <w:t> </w:t>
            </w:r>
          </w:p>
        </w:tc>
        <w:tc>
          <w:tcPr>
            <w:tcW w:w="465" w:type="pct"/>
            <w:tcBorders>
              <w:top w:val="single" w:sz="8" w:space="0" w:color="auto"/>
              <w:left w:val="nil"/>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FF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65" w:type="pct"/>
            <w:tcBorders>
              <w:top w:val="single" w:sz="8" w:space="0" w:color="auto"/>
              <w:left w:val="single" w:sz="4" w:space="0" w:color="auto"/>
              <w:bottom w:val="single" w:sz="4" w:space="0" w:color="auto"/>
              <w:right w:val="nil"/>
            </w:tcBorders>
            <w:shd w:val="clear" w:color="auto" w:fill="auto"/>
            <w:noWrap/>
            <w:vAlign w:val="bottom"/>
            <w:hideMark/>
          </w:tcPr>
          <w:p w:rsidR="000277F7" w:rsidRPr="000277F7" w:rsidRDefault="000277F7" w:rsidP="000277F7">
            <w:pPr>
              <w:spacing w:line="240" w:lineRule="auto"/>
              <w:jc w:val="right"/>
              <w:rPr>
                <w:rFonts w:eastAsia="Times New Roman" w:cs="Arial"/>
                <w:b/>
                <w:bCs/>
                <w:color w:val="FF0000"/>
                <w:spacing w:val="0"/>
                <w:sz w:val="16"/>
                <w:szCs w:val="16"/>
                <w:lang w:eastAsia="en-US"/>
              </w:rPr>
            </w:pPr>
            <w:r w:rsidRPr="000277F7">
              <w:rPr>
                <w:rFonts w:cs="Arial"/>
                <w:b/>
                <w:bCs/>
                <w:color w:val="FF0000"/>
                <w:sz w:val="16"/>
                <w:szCs w:val="16"/>
              </w:rPr>
              <w:t> </w:t>
            </w:r>
          </w:p>
        </w:tc>
        <w:tc>
          <w:tcPr>
            <w:tcW w:w="465" w:type="pct"/>
            <w:tcBorders>
              <w:top w:val="single" w:sz="8" w:space="0" w:color="auto"/>
              <w:left w:val="single" w:sz="4" w:space="0" w:color="auto"/>
              <w:bottom w:val="single" w:sz="4" w:space="0" w:color="auto"/>
              <w:right w:val="nil"/>
            </w:tcBorders>
            <w:shd w:val="clear" w:color="auto" w:fill="auto"/>
            <w:noWrap/>
            <w:vAlign w:val="bottom"/>
            <w:hideMark/>
          </w:tcPr>
          <w:p w:rsidR="000277F7" w:rsidRPr="000277F7" w:rsidRDefault="000277F7" w:rsidP="000277F7">
            <w:pPr>
              <w:spacing w:line="240" w:lineRule="auto"/>
              <w:jc w:val="right"/>
              <w:rPr>
                <w:rFonts w:eastAsia="Times New Roman" w:cs="Arial"/>
                <w:b/>
                <w:bCs/>
                <w:color w:val="FF0000"/>
                <w:spacing w:val="0"/>
                <w:sz w:val="16"/>
                <w:szCs w:val="16"/>
                <w:lang w:eastAsia="en-US"/>
              </w:rPr>
            </w:pPr>
            <w:r w:rsidRPr="000277F7">
              <w:rPr>
                <w:rFonts w:cs="Arial"/>
                <w:b/>
                <w:bCs/>
                <w:color w:val="FF0000"/>
                <w:sz w:val="16"/>
                <w:szCs w:val="16"/>
              </w:rPr>
              <w:t> </w:t>
            </w:r>
          </w:p>
        </w:tc>
        <w:tc>
          <w:tcPr>
            <w:tcW w:w="465" w:type="pct"/>
            <w:tcBorders>
              <w:top w:val="single" w:sz="8" w:space="0" w:color="auto"/>
              <w:left w:val="single" w:sz="4" w:space="0" w:color="auto"/>
              <w:bottom w:val="single" w:sz="4" w:space="0" w:color="auto"/>
              <w:right w:val="nil"/>
            </w:tcBorders>
            <w:shd w:val="clear" w:color="000000" w:fill="FFFFFF"/>
            <w:noWrap/>
            <w:vAlign w:val="bottom"/>
            <w:hideMark/>
          </w:tcPr>
          <w:p w:rsidR="000277F7" w:rsidRPr="000277F7" w:rsidRDefault="0009237F" w:rsidP="000277F7">
            <w:pPr>
              <w:spacing w:line="240" w:lineRule="auto"/>
              <w:jc w:val="right"/>
              <w:rPr>
                <w:rFonts w:eastAsia="Times New Roman" w:cs="Arial"/>
                <w:b/>
                <w:bCs/>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65" w:type="pct"/>
            <w:tcBorders>
              <w:top w:val="single" w:sz="8" w:space="0" w:color="auto"/>
              <w:left w:val="single" w:sz="4" w:space="0" w:color="auto"/>
              <w:bottom w:val="single" w:sz="4" w:space="0" w:color="auto"/>
              <w:right w:val="nil"/>
            </w:tcBorders>
            <w:shd w:val="clear" w:color="000000" w:fill="FFFFFF"/>
            <w:noWrap/>
            <w:vAlign w:val="bottom"/>
            <w:hideMark/>
          </w:tcPr>
          <w:p w:rsidR="000277F7" w:rsidRPr="000277F7" w:rsidRDefault="0009237F" w:rsidP="000277F7">
            <w:pPr>
              <w:spacing w:line="240" w:lineRule="auto"/>
              <w:jc w:val="right"/>
              <w:rPr>
                <w:rFonts w:eastAsia="Times New Roman" w:cs="Arial"/>
                <w:b/>
                <w:bCs/>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394" w:type="pct"/>
            <w:tcBorders>
              <w:top w:val="single" w:sz="8" w:space="0" w:color="auto"/>
              <w:left w:val="single" w:sz="4" w:space="0" w:color="auto"/>
              <w:bottom w:val="single" w:sz="4" w:space="0" w:color="auto"/>
              <w:right w:val="single" w:sz="4" w:space="0" w:color="auto"/>
            </w:tcBorders>
            <w:shd w:val="clear" w:color="000000" w:fill="FFFFFF"/>
            <w:noWrap/>
            <w:vAlign w:val="bottom"/>
            <w:hideMark/>
          </w:tcPr>
          <w:p w:rsidR="000277F7" w:rsidRPr="000277F7" w:rsidRDefault="0009237F" w:rsidP="000277F7">
            <w:pPr>
              <w:spacing w:line="240" w:lineRule="auto"/>
              <w:jc w:val="right"/>
              <w:rPr>
                <w:rFonts w:eastAsia="Times New Roman" w:cs="Arial"/>
                <w:b/>
                <w:bCs/>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r>
      <w:tr w:rsidR="000277F7" w:rsidRPr="0093789F" w:rsidTr="000277F7">
        <w:trPr>
          <w:trHeight w:val="255"/>
        </w:trPr>
        <w:tc>
          <w:tcPr>
            <w:tcW w:w="699" w:type="pct"/>
            <w:vMerge/>
            <w:tcBorders>
              <w:top w:val="single" w:sz="8" w:space="0" w:color="auto"/>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686"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пречистване</w:t>
            </w:r>
          </w:p>
        </w:tc>
        <w:tc>
          <w:tcPr>
            <w:tcW w:w="429"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FF0000"/>
                <w:spacing w:val="0"/>
                <w:sz w:val="16"/>
                <w:szCs w:val="16"/>
                <w:lang w:eastAsia="en-US"/>
              </w:rPr>
            </w:pPr>
            <w:r w:rsidRPr="000277F7">
              <w:rPr>
                <w:rFonts w:cs="Arial"/>
                <w:color w:val="FF0000"/>
                <w:sz w:val="16"/>
                <w:szCs w:val="16"/>
              </w:rPr>
              <w:t> </w:t>
            </w:r>
          </w:p>
        </w:tc>
        <w:tc>
          <w:tcPr>
            <w:tcW w:w="465" w:type="pct"/>
            <w:tcBorders>
              <w:top w:val="nil"/>
              <w:left w:val="nil"/>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FF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single" w:sz="4" w:space="0" w:color="auto"/>
              <w:bottom w:val="single" w:sz="4" w:space="0" w:color="auto"/>
              <w:right w:val="nil"/>
            </w:tcBorders>
            <w:shd w:val="clear" w:color="auto" w:fill="auto"/>
            <w:noWrap/>
            <w:vAlign w:val="bottom"/>
            <w:hideMark/>
          </w:tcPr>
          <w:p w:rsidR="000277F7" w:rsidRPr="000277F7" w:rsidRDefault="000277F7" w:rsidP="000277F7">
            <w:pPr>
              <w:spacing w:line="240" w:lineRule="auto"/>
              <w:jc w:val="right"/>
              <w:rPr>
                <w:rFonts w:eastAsia="Times New Roman" w:cs="Arial"/>
                <w:color w:val="FF0000"/>
                <w:spacing w:val="0"/>
                <w:sz w:val="16"/>
                <w:szCs w:val="16"/>
                <w:lang w:eastAsia="en-US"/>
              </w:rPr>
            </w:pPr>
            <w:r w:rsidRPr="000277F7">
              <w:rPr>
                <w:rFonts w:cs="Arial"/>
                <w:color w:val="FF0000"/>
                <w:sz w:val="16"/>
                <w:szCs w:val="16"/>
              </w:rPr>
              <w:t> </w:t>
            </w:r>
          </w:p>
        </w:tc>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277F7" w:rsidP="000277F7">
            <w:pPr>
              <w:spacing w:line="240" w:lineRule="auto"/>
              <w:jc w:val="right"/>
              <w:rPr>
                <w:rFonts w:eastAsia="Times New Roman" w:cs="Arial"/>
                <w:color w:val="FF0000"/>
                <w:spacing w:val="0"/>
                <w:sz w:val="16"/>
                <w:szCs w:val="16"/>
                <w:lang w:eastAsia="en-US"/>
              </w:rPr>
            </w:pPr>
            <w:r w:rsidRPr="000277F7">
              <w:rPr>
                <w:rFonts w:cs="Arial"/>
                <w:color w:val="FF0000"/>
                <w:sz w:val="16"/>
                <w:szCs w:val="16"/>
              </w:rPr>
              <w:t> </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394"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r>
      <w:tr w:rsidR="000277F7" w:rsidRPr="0093789F" w:rsidTr="000277F7">
        <w:trPr>
          <w:trHeight w:val="270"/>
        </w:trPr>
        <w:tc>
          <w:tcPr>
            <w:tcW w:w="699" w:type="pct"/>
            <w:vMerge/>
            <w:tcBorders>
              <w:top w:val="single" w:sz="8" w:space="0" w:color="auto"/>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686"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инд.канал</w:t>
            </w:r>
          </w:p>
        </w:tc>
        <w:tc>
          <w:tcPr>
            <w:tcW w:w="429"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65" w:type="pct"/>
            <w:tcBorders>
              <w:top w:val="nil"/>
              <w:left w:val="single" w:sz="4" w:space="0" w:color="auto"/>
              <w:bottom w:val="single" w:sz="8"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FF0000"/>
                <w:spacing w:val="0"/>
                <w:sz w:val="16"/>
                <w:szCs w:val="16"/>
                <w:lang w:eastAsia="en-US"/>
              </w:rPr>
            </w:pPr>
            <w:r w:rsidRPr="000277F7">
              <w:rPr>
                <w:rFonts w:cs="Arial"/>
                <w:color w:val="FF0000"/>
                <w:sz w:val="16"/>
                <w:szCs w:val="16"/>
              </w:rPr>
              <w:t> </w:t>
            </w:r>
          </w:p>
        </w:tc>
        <w:tc>
          <w:tcPr>
            <w:tcW w:w="465" w:type="pct"/>
            <w:tcBorders>
              <w:top w:val="nil"/>
              <w:left w:val="nil"/>
              <w:bottom w:val="single" w:sz="8"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FF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single" w:sz="4" w:space="0" w:color="auto"/>
              <w:bottom w:val="single" w:sz="8" w:space="0" w:color="auto"/>
              <w:right w:val="nil"/>
            </w:tcBorders>
            <w:shd w:val="clear" w:color="auto" w:fill="auto"/>
            <w:noWrap/>
            <w:vAlign w:val="bottom"/>
            <w:hideMark/>
          </w:tcPr>
          <w:p w:rsidR="000277F7" w:rsidRPr="000277F7" w:rsidRDefault="000277F7" w:rsidP="000277F7">
            <w:pPr>
              <w:spacing w:line="240" w:lineRule="auto"/>
              <w:jc w:val="right"/>
              <w:rPr>
                <w:rFonts w:eastAsia="Times New Roman" w:cs="Arial"/>
                <w:color w:val="FF0000"/>
                <w:spacing w:val="0"/>
                <w:sz w:val="16"/>
                <w:szCs w:val="16"/>
                <w:lang w:eastAsia="en-US"/>
              </w:rPr>
            </w:pPr>
            <w:r w:rsidRPr="000277F7">
              <w:rPr>
                <w:rFonts w:cs="Arial"/>
                <w:color w:val="FF0000"/>
                <w:sz w:val="16"/>
                <w:szCs w:val="16"/>
              </w:rPr>
              <w:t> </w:t>
            </w:r>
          </w:p>
        </w:tc>
        <w:tc>
          <w:tcPr>
            <w:tcW w:w="465" w:type="pct"/>
            <w:tcBorders>
              <w:top w:val="nil"/>
              <w:left w:val="single" w:sz="4" w:space="0" w:color="auto"/>
              <w:bottom w:val="single" w:sz="8" w:space="0" w:color="auto"/>
              <w:right w:val="single" w:sz="4" w:space="0" w:color="auto"/>
            </w:tcBorders>
            <w:shd w:val="clear" w:color="auto" w:fill="auto"/>
            <w:noWrap/>
            <w:vAlign w:val="bottom"/>
            <w:hideMark/>
          </w:tcPr>
          <w:p w:rsidR="000277F7" w:rsidRPr="000277F7" w:rsidRDefault="000277F7" w:rsidP="000277F7">
            <w:pPr>
              <w:spacing w:line="240" w:lineRule="auto"/>
              <w:jc w:val="right"/>
              <w:rPr>
                <w:rFonts w:eastAsia="Times New Roman" w:cs="Arial"/>
                <w:color w:val="FF0000"/>
                <w:spacing w:val="0"/>
                <w:sz w:val="16"/>
                <w:szCs w:val="16"/>
                <w:lang w:eastAsia="en-US"/>
              </w:rPr>
            </w:pPr>
            <w:r w:rsidRPr="000277F7">
              <w:rPr>
                <w:rFonts w:cs="Arial"/>
                <w:color w:val="FF0000"/>
                <w:sz w:val="16"/>
                <w:szCs w:val="16"/>
              </w:rPr>
              <w:t> </w:t>
            </w:r>
          </w:p>
        </w:tc>
        <w:tc>
          <w:tcPr>
            <w:tcW w:w="465"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8"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394" w:type="pct"/>
            <w:tcBorders>
              <w:top w:val="nil"/>
              <w:left w:val="single" w:sz="4" w:space="0" w:color="auto"/>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r>
      <w:tr w:rsidR="000277F7" w:rsidRPr="0093789F" w:rsidTr="000277F7">
        <w:trPr>
          <w:trHeight w:val="255"/>
        </w:trPr>
        <w:tc>
          <w:tcPr>
            <w:tcW w:w="69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ОЦ питейна вода</w:t>
            </w:r>
          </w:p>
        </w:tc>
        <w:tc>
          <w:tcPr>
            <w:tcW w:w="686"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Количество</w:t>
            </w:r>
          </w:p>
        </w:tc>
        <w:tc>
          <w:tcPr>
            <w:tcW w:w="429"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куб.м</w:t>
            </w:r>
          </w:p>
        </w:tc>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0277F7" w:rsidRPr="00EA2081" w:rsidRDefault="0009237F" w:rsidP="000277F7">
            <w:pPr>
              <w:spacing w:line="240" w:lineRule="auto"/>
              <w:jc w:val="right"/>
              <w:rPr>
                <w:rFonts w:eastAsia="Times New Roman" w:cs="Arial"/>
                <w:b/>
                <w:bCs/>
                <w:spacing w:val="0"/>
                <w:sz w:val="16"/>
                <w:szCs w:val="16"/>
                <w:lang w:eastAsia="en-US"/>
              </w:rPr>
            </w:pPr>
            <w:r>
              <w:rPr>
                <w:rFonts w:cs="Arial"/>
                <w:b/>
                <w:bCs/>
                <w:sz w:val="16"/>
                <w:szCs w:val="16"/>
              </w:rPr>
              <w:t>xxx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EA2081" w:rsidRDefault="0009237F" w:rsidP="000277F7">
            <w:pPr>
              <w:spacing w:line="240" w:lineRule="auto"/>
              <w:jc w:val="right"/>
              <w:rPr>
                <w:rFonts w:eastAsia="Times New Roman" w:cs="Arial"/>
                <w:b/>
                <w:bCs/>
                <w:spacing w:val="0"/>
                <w:sz w:val="16"/>
                <w:szCs w:val="16"/>
                <w:lang w:eastAsia="en-US"/>
              </w:rPr>
            </w:pPr>
            <w:r>
              <w:rPr>
                <w:rFonts w:cs="Arial"/>
                <w:b/>
                <w:bCs/>
                <w:sz w:val="16"/>
                <w:szCs w:val="16"/>
              </w:rPr>
              <w:t>xxx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EA2081" w:rsidRDefault="0009237F" w:rsidP="000277F7">
            <w:pPr>
              <w:spacing w:line="240" w:lineRule="auto"/>
              <w:jc w:val="right"/>
              <w:rPr>
                <w:rFonts w:eastAsia="Times New Roman" w:cs="Arial"/>
                <w:b/>
                <w:bCs/>
                <w:spacing w:val="0"/>
                <w:sz w:val="16"/>
                <w:szCs w:val="16"/>
                <w:lang w:eastAsia="en-US"/>
              </w:rPr>
            </w:pPr>
            <w:r>
              <w:rPr>
                <w:rFonts w:cs="Arial"/>
                <w:b/>
                <w:bCs/>
                <w:sz w:val="16"/>
                <w:szCs w:val="16"/>
              </w:rPr>
              <w:t>xxx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EA2081" w:rsidRDefault="0009237F" w:rsidP="000277F7">
            <w:pPr>
              <w:spacing w:line="240" w:lineRule="auto"/>
              <w:jc w:val="right"/>
              <w:rPr>
                <w:rFonts w:eastAsia="Times New Roman" w:cs="Arial"/>
                <w:b/>
                <w:bCs/>
                <w:spacing w:val="0"/>
                <w:sz w:val="16"/>
                <w:szCs w:val="16"/>
                <w:lang w:eastAsia="en-US"/>
              </w:rPr>
            </w:pPr>
            <w:r>
              <w:rPr>
                <w:rFonts w:cs="Arial"/>
                <w:b/>
                <w:bCs/>
                <w:sz w:val="16"/>
                <w:szCs w:val="16"/>
              </w:rPr>
              <w:t>xxx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EA2081" w:rsidRDefault="0009237F" w:rsidP="000277F7">
            <w:pPr>
              <w:spacing w:line="240" w:lineRule="auto"/>
              <w:jc w:val="right"/>
              <w:rPr>
                <w:rFonts w:eastAsia="Times New Roman" w:cs="Arial"/>
                <w:b/>
                <w:bCs/>
                <w:spacing w:val="0"/>
                <w:sz w:val="16"/>
                <w:szCs w:val="16"/>
                <w:lang w:eastAsia="en-US"/>
              </w:rPr>
            </w:pPr>
            <w:r>
              <w:rPr>
                <w:rFonts w:cs="Arial"/>
                <w:b/>
                <w:bCs/>
                <w:sz w:val="16"/>
                <w:szCs w:val="16"/>
              </w:rPr>
              <w:t>xxx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EA2081" w:rsidRDefault="0009237F" w:rsidP="000277F7">
            <w:pPr>
              <w:spacing w:line="240" w:lineRule="auto"/>
              <w:jc w:val="right"/>
              <w:rPr>
                <w:rFonts w:eastAsia="Times New Roman" w:cs="Arial"/>
                <w:b/>
                <w:bCs/>
                <w:spacing w:val="0"/>
                <w:sz w:val="16"/>
                <w:szCs w:val="16"/>
                <w:lang w:eastAsia="en-US"/>
              </w:rPr>
            </w:pPr>
            <w:r>
              <w:rPr>
                <w:rFonts w:cs="Arial"/>
                <w:b/>
                <w:bCs/>
                <w:sz w:val="16"/>
                <w:szCs w:val="16"/>
              </w:rPr>
              <w:t>xxx</w:t>
            </w:r>
          </w:p>
        </w:tc>
        <w:tc>
          <w:tcPr>
            <w:tcW w:w="394" w:type="pct"/>
            <w:tcBorders>
              <w:top w:val="nil"/>
              <w:left w:val="nil"/>
              <w:bottom w:val="single" w:sz="4" w:space="0" w:color="auto"/>
              <w:right w:val="single" w:sz="4" w:space="0" w:color="auto"/>
            </w:tcBorders>
            <w:shd w:val="clear" w:color="auto" w:fill="auto"/>
            <w:noWrap/>
            <w:vAlign w:val="bottom"/>
            <w:hideMark/>
          </w:tcPr>
          <w:p w:rsidR="000277F7" w:rsidRPr="00EA2081" w:rsidRDefault="0009237F" w:rsidP="000277F7">
            <w:pPr>
              <w:spacing w:line="240" w:lineRule="auto"/>
              <w:jc w:val="right"/>
              <w:rPr>
                <w:rFonts w:eastAsia="Times New Roman" w:cs="Arial"/>
                <w:b/>
                <w:bCs/>
                <w:spacing w:val="0"/>
                <w:sz w:val="16"/>
                <w:szCs w:val="16"/>
                <w:lang w:eastAsia="en-US"/>
              </w:rPr>
            </w:pPr>
            <w:r>
              <w:rPr>
                <w:rFonts w:cs="Arial"/>
                <w:b/>
                <w:bCs/>
                <w:sz w:val="16"/>
                <w:szCs w:val="16"/>
              </w:rPr>
              <w:t>xxx</w:t>
            </w:r>
          </w:p>
        </w:tc>
      </w:tr>
      <w:tr w:rsidR="000277F7" w:rsidRPr="0093789F" w:rsidTr="000277F7">
        <w:trPr>
          <w:trHeight w:val="255"/>
        </w:trPr>
        <w:tc>
          <w:tcPr>
            <w:tcW w:w="699" w:type="pct"/>
            <w:vMerge/>
            <w:tcBorders>
              <w:top w:val="nil"/>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686"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вода</w:t>
            </w:r>
          </w:p>
        </w:tc>
        <w:tc>
          <w:tcPr>
            <w:tcW w:w="429"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394"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r>
      <w:tr w:rsidR="000277F7" w:rsidRPr="0093789F" w:rsidTr="000277F7">
        <w:trPr>
          <w:trHeight w:val="255"/>
        </w:trPr>
        <w:tc>
          <w:tcPr>
            <w:tcW w:w="699" w:type="pct"/>
            <w:vMerge/>
            <w:tcBorders>
              <w:top w:val="nil"/>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686"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канал</w:t>
            </w:r>
          </w:p>
        </w:tc>
        <w:tc>
          <w:tcPr>
            <w:tcW w:w="429"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394"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r>
      <w:tr w:rsidR="000277F7" w:rsidRPr="0093789F" w:rsidTr="000277F7">
        <w:trPr>
          <w:trHeight w:val="270"/>
        </w:trPr>
        <w:tc>
          <w:tcPr>
            <w:tcW w:w="699" w:type="pct"/>
            <w:vMerge/>
            <w:tcBorders>
              <w:top w:val="nil"/>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686"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пречистване</w:t>
            </w:r>
          </w:p>
        </w:tc>
        <w:tc>
          <w:tcPr>
            <w:tcW w:w="429"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65" w:type="pct"/>
            <w:tcBorders>
              <w:top w:val="nil"/>
              <w:left w:val="single" w:sz="4" w:space="0" w:color="auto"/>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394"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r>
      <w:tr w:rsidR="000277F7" w:rsidRPr="0093789F" w:rsidTr="000277F7">
        <w:trPr>
          <w:trHeight w:val="255"/>
        </w:trPr>
        <w:tc>
          <w:tcPr>
            <w:tcW w:w="69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ТЕЦ инкасатори</w:t>
            </w:r>
          </w:p>
        </w:tc>
        <w:tc>
          <w:tcPr>
            <w:tcW w:w="686"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Количество</w:t>
            </w:r>
          </w:p>
        </w:tc>
        <w:tc>
          <w:tcPr>
            <w:tcW w:w="429"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куб.м</w:t>
            </w:r>
          </w:p>
        </w:tc>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p>
        </w:tc>
        <w:tc>
          <w:tcPr>
            <w:tcW w:w="465" w:type="pct"/>
            <w:tcBorders>
              <w:top w:val="nil"/>
              <w:left w:val="nil"/>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p>
        </w:tc>
        <w:tc>
          <w:tcPr>
            <w:tcW w:w="465"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p>
        </w:tc>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p>
        </w:tc>
        <w:tc>
          <w:tcPr>
            <w:tcW w:w="394"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p>
        </w:tc>
      </w:tr>
      <w:tr w:rsidR="000277F7" w:rsidRPr="0093789F" w:rsidTr="000277F7">
        <w:trPr>
          <w:trHeight w:val="255"/>
        </w:trPr>
        <w:tc>
          <w:tcPr>
            <w:tcW w:w="699" w:type="pct"/>
            <w:vMerge/>
            <w:tcBorders>
              <w:top w:val="nil"/>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686"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вода</w:t>
            </w:r>
          </w:p>
        </w:tc>
        <w:tc>
          <w:tcPr>
            <w:tcW w:w="429"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394"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r>
      <w:tr w:rsidR="000277F7" w:rsidRPr="0093789F" w:rsidTr="000277F7">
        <w:trPr>
          <w:trHeight w:val="255"/>
        </w:trPr>
        <w:tc>
          <w:tcPr>
            <w:tcW w:w="699" w:type="pct"/>
            <w:vMerge/>
            <w:tcBorders>
              <w:top w:val="nil"/>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686"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канал</w:t>
            </w:r>
          </w:p>
        </w:tc>
        <w:tc>
          <w:tcPr>
            <w:tcW w:w="429"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394"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r>
      <w:tr w:rsidR="000277F7" w:rsidRPr="0093789F" w:rsidTr="000277F7">
        <w:trPr>
          <w:trHeight w:val="270"/>
        </w:trPr>
        <w:tc>
          <w:tcPr>
            <w:tcW w:w="699" w:type="pct"/>
            <w:vMerge/>
            <w:tcBorders>
              <w:top w:val="nil"/>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686"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пречистване</w:t>
            </w:r>
          </w:p>
        </w:tc>
        <w:tc>
          <w:tcPr>
            <w:tcW w:w="429"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65" w:type="pct"/>
            <w:tcBorders>
              <w:top w:val="nil"/>
              <w:left w:val="single" w:sz="4" w:space="0" w:color="auto"/>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65"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394"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r>
    </w:tbl>
    <w:p w:rsidR="0093789F" w:rsidRDefault="0093789F" w:rsidP="00825B2D">
      <w:pPr>
        <w:ind w:left="709"/>
        <w:rPr>
          <w:sz w:val="16"/>
          <w:szCs w:val="16"/>
        </w:rPr>
      </w:pPr>
    </w:p>
    <w:p w:rsidR="004B666F" w:rsidRPr="004D3EB2" w:rsidRDefault="004B666F" w:rsidP="00825B2D">
      <w:pPr>
        <w:ind w:left="709"/>
        <w:rPr>
          <w:sz w:val="16"/>
          <w:szCs w:val="16"/>
          <w:lang w:val="en-US"/>
        </w:rPr>
      </w:pPr>
    </w:p>
    <w:p w:rsidR="004B666F" w:rsidRDefault="004B666F" w:rsidP="00825B2D">
      <w:pPr>
        <w:ind w:left="709"/>
        <w:rPr>
          <w:sz w:val="16"/>
          <w:szCs w:val="16"/>
        </w:rPr>
      </w:pPr>
    </w:p>
    <w:p w:rsidR="004B666F" w:rsidRPr="0093789F" w:rsidRDefault="004B666F" w:rsidP="00825B2D">
      <w:pPr>
        <w:ind w:left="709"/>
        <w:rPr>
          <w:sz w:val="16"/>
          <w:szCs w:val="16"/>
        </w:rPr>
      </w:pPr>
    </w:p>
    <w:p w:rsidR="00D533C0" w:rsidRPr="0093789F" w:rsidRDefault="00D533C0" w:rsidP="00825B2D">
      <w:pPr>
        <w:ind w:left="709"/>
        <w:rPr>
          <w:sz w:val="16"/>
          <w:szCs w:val="16"/>
        </w:rPr>
      </w:pPr>
    </w:p>
    <w:tbl>
      <w:tblPr>
        <w:tblW w:w="5000" w:type="pct"/>
        <w:tblLook w:val="04A0" w:firstRow="1" w:lastRow="0" w:firstColumn="1" w:lastColumn="0" w:noHBand="0" w:noVBand="1"/>
      </w:tblPr>
      <w:tblGrid>
        <w:gridCol w:w="1465"/>
        <w:gridCol w:w="1437"/>
        <w:gridCol w:w="889"/>
        <w:gridCol w:w="794"/>
        <w:gridCol w:w="794"/>
        <w:gridCol w:w="794"/>
        <w:gridCol w:w="794"/>
        <w:gridCol w:w="794"/>
        <w:gridCol w:w="1041"/>
        <w:gridCol w:w="816"/>
      </w:tblGrid>
      <w:tr w:rsidR="000277F7" w:rsidRPr="0093789F" w:rsidTr="0086239C">
        <w:trPr>
          <w:trHeight w:val="255"/>
        </w:trPr>
        <w:tc>
          <w:tcPr>
            <w:tcW w:w="751" w:type="pct"/>
            <w:vMerge w:val="restart"/>
            <w:tcBorders>
              <w:top w:val="single" w:sz="8" w:space="0" w:color="auto"/>
              <w:left w:val="single" w:sz="8" w:space="0" w:color="auto"/>
              <w:bottom w:val="nil"/>
              <w:right w:val="single" w:sz="4" w:space="0" w:color="auto"/>
            </w:tcBorders>
            <w:shd w:val="clear" w:color="auto" w:fill="auto"/>
            <w:noWrap/>
            <w:vAlign w:val="center"/>
            <w:hideMark/>
          </w:tcPr>
          <w:p w:rsidR="000277F7" w:rsidRPr="0093789F" w:rsidRDefault="000277F7" w:rsidP="000277F7">
            <w:pPr>
              <w:spacing w:line="240" w:lineRule="auto"/>
              <w:jc w:val="center"/>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месец</w:t>
            </w:r>
          </w:p>
        </w:tc>
        <w:tc>
          <w:tcPr>
            <w:tcW w:w="737" w:type="pct"/>
            <w:vMerge w:val="restart"/>
            <w:tcBorders>
              <w:top w:val="single" w:sz="8" w:space="0" w:color="auto"/>
              <w:left w:val="single" w:sz="4" w:space="0" w:color="auto"/>
              <w:bottom w:val="nil"/>
              <w:right w:val="single" w:sz="4" w:space="0" w:color="auto"/>
            </w:tcBorders>
            <w:shd w:val="clear" w:color="auto" w:fill="auto"/>
            <w:noWrap/>
            <w:vAlign w:val="center"/>
            <w:hideMark/>
          </w:tcPr>
          <w:p w:rsidR="000277F7" w:rsidRPr="0093789F" w:rsidRDefault="000277F7" w:rsidP="000277F7">
            <w:pPr>
              <w:spacing w:line="240" w:lineRule="auto"/>
              <w:jc w:val="center"/>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Дим.</w:t>
            </w:r>
          </w:p>
        </w:tc>
        <w:tc>
          <w:tcPr>
            <w:tcW w:w="457" w:type="pct"/>
            <w:vMerge w:val="restart"/>
            <w:tcBorders>
              <w:top w:val="single" w:sz="8" w:space="0" w:color="auto"/>
              <w:left w:val="single" w:sz="4" w:space="0" w:color="auto"/>
              <w:bottom w:val="nil"/>
              <w:right w:val="single" w:sz="4" w:space="0" w:color="auto"/>
            </w:tcBorders>
            <w:shd w:val="clear" w:color="auto" w:fill="auto"/>
            <w:noWrap/>
            <w:vAlign w:val="center"/>
            <w:hideMark/>
          </w:tcPr>
          <w:p w:rsidR="000277F7" w:rsidRPr="0093789F" w:rsidRDefault="000277F7" w:rsidP="000277F7">
            <w:pPr>
              <w:spacing w:line="240" w:lineRule="auto"/>
              <w:jc w:val="center"/>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дименсия</w:t>
            </w:r>
          </w:p>
        </w:tc>
        <w:tc>
          <w:tcPr>
            <w:tcW w:w="409" w:type="pct"/>
            <w:vMerge w:val="restart"/>
            <w:tcBorders>
              <w:top w:val="single" w:sz="8" w:space="0" w:color="auto"/>
              <w:left w:val="single" w:sz="4" w:space="0" w:color="auto"/>
              <w:bottom w:val="nil"/>
              <w:right w:val="single" w:sz="4" w:space="0" w:color="auto"/>
            </w:tcBorders>
            <w:shd w:val="clear" w:color="auto" w:fill="auto"/>
            <w:noWrap/>
            <w:vAlign w:val="center"/>
            <w:hideMark/>
          </w:tcPr>
          <w:p w:rsidR="000277F7" w:rsidRPr="000277F7" w:rsidRDefault="000277F7" w:rsidP="000277F7">
            <w:pPr>
              <w:spacing w:line="240" w:lineRule="auto"/>
              <w:jc w:val="center"/>
              <w:rPr>
                <w:rFonts w:eastAsia="Times New Roman" w:cs="Arial"/>
                <w:spacing w:val="0"/>
                <w:sz w:val="16"/>
                <w:szCs w:val="16"/>
                <w:lang w:eastAsia="en-US"/>
              </w:rPr>
            </w:pPr>
            <w:r w:rsidRPr="000277F7">
              <w:rPr>
                <w:rFonts w:cs="Arial"/>
                <w:sz w:val="16"/>
                <w:szCs w:val="16"/>
              </w:rPr>
              <w:t>02.2023</w:t>
            </w:r>
          </w:p>
        </w:tc>
        <w:tc>
          <w:tcPr>
            <w:tcW w:w="409" w:type="pct"/>
            <w:vMerge w:val="restart"/>
            <w:tcBorders>
              <w:top w:val="single" w:sz="8" w:space="0" w:color="auto"/>
              <w:left w:val="single" w:sz="4" w:space="0" w:color="auto"/>
              <w:bottom w:val="nil"/>
              <w:right w:val="single" w:sz="4" w:space="0" w:color="auto"/>
            </w:tcBorders>
            <w:shd w:val="clear" w:color="auto" w:fill="auto"/>
            <w:noWrap/>
            <w:vAlign w:val="center"/>
            <w:hideMark/>
          </w:tcPr>
          <w:p w:rsidR="000277F7" w:rsidRPr="000277F7" w:rsidRDefault="000277F7" w:rsidP="000277F7">
            <w:pPr>
              <w:spacing w:line="240" w:lineRule="auto"/>
              <w:jc w:val="center"/>
              <w:rPr>
                <w:rFonts w:eastAsia="Times New Roman" w:cs="Arial"/>
                <w:spacing w:val="0"/>
                <w:sz w:val="16"/>
                <w:szCs w:val="16"/>
                <w:lang w:eastAsia="en-US"/>
              </w:rPr>
            </w:pPr>
            <w:r w:rsidRPr="000277F7">
              <w:rPr>
                <w:rFonts w:cs="Arial"/>
                <w:sz w:val="16"/>
                <w:szCs w:val="16"/>
              </w:rPr>
              <w:t>03.2023</w:t>
            </w:r>
          </w:p>
        </w:tc>
        <w:tc>
          <w:tcPr>
            <w:tcW w:w="409" w:type="pct"/>
            <w:vMerge w:val="restart"/>
            <w:tcBorders>
              <w:top w:val="single" w:sz="8" w:space="0" w:color="auto"/>
              <w:left w:val="single" w:sz="4" w:space="0" w:color="auto"/>
              <w:bottom w:val="nil"/>
              <w:right w:val="single" w:sz="4" w:space="0" w:color="auto"/>
            </w:tcBorders>
            <w:shd w:val="clear" w:color="auto" w:fill="auto"/>
            <w:noWrap/>
            <w:vAlign w:val="center"/>
            <w:hideMark/>
          </w:tcPr>
          <w:p w:rsidR="000277F7" w:rsidRPr="000277F7" w:rsidRDefault="000277F7" w:rsidP="000277F7">
            <w:pPr>
              <w:spacing w:line="240" w:lineRule="auto"/>
              <w:jc w:val="center"/>
              <w:rPr>
                <w:rFonts w:eastAsia="Times New Roman" w:cs="Arial"/>
                <w:spacing w:val="0"/>
                <w:sz w:val="16"/>
                <w:szCs w:val="16"/>
                <w:lang w:eastAsia="en-US"/>
              </w:rPr>
            </w:pPr>
            <w:r w:rsidRPr="000277F7">
              <w:rPr>
                <w:rFonts w:cs="Arial"/>
                <w:sz w:val="16"/>
                <w:szCs w:val="16"/>
              </w:rPr>
              <w:t>04.2023</w:t>
            </w:r>
          </w:p>
        </w:tc>
        <w:tc>
          <w:tcPr>
            <w:tcW w:w="409" w:type="pct"/>
            <w:vMerge w:val="restart"/>
            <w:tcBorders>
              <w:top w:val="single" w:sz="8" w:space="0" w:color="auto"/>
              <w:left w:val="single" w:sz="4" w:space="0" w:color="auto"/>
              <w:bottom w:val="nil"/>
              <w:right w:val="nil"/>
            </w:tcBorders>
            <w:shd w:val="clear" w:color="auto" w:fill="auto"/>
            <w:noWrap/>
            <w:vAlign w:val="center"/>
            <w:hideMark/>
          </w:tcPr>
          <w:p w:rsidR="000277F7" w:rsidRPr="000277F7" w:rsidRDefault="000277F7" w:rsidP="000277F7">
            <w:pPr>
              <w:spacing w:line="240" w:lineRule="auto"/>
              <w:jc w:val="center"/>
              <w:rPr>
                <w:rFonts w:eastAsia="Times New Roman" w:cs="Arial"/>
                <w:spacing w:val="0"/>
                <w:sz w:val="16"/>
                <w:szCs w:val="16"/>
                <w:lang w:eastAsia="en-US"/>
              </w:rPr>
            </w:pPr>
            <w:r w:rsidRPr="000277F7">
              <w:rPr>
                <w:rFonts w:cs="Arial"/>
                <w:sz w:val="16"/>
                <w:szCs w:val="16"/>
              </w:rPr>
              <w:t>05.2023</w:t>
            </w:r>
          </w:p>
        </w:tc>
        <w:tc>
          <w:tcPr>
            <w:tcW w:w="409" w:type="pct"/>
            <w:vMerge w:val="restart"/>
            <w:tcBorders>
              <w:top w:val="single" w:sz="8" w:space="0" w:color="auto"/>
              <w:left w:val="single" w:sz="4" w:space="0" w:color="auto"/>
              <w:bottom w:val="nil"/>
              <w:right w:val="nil"/>
            </w:tcBorders>
            <w:shd w:val="clear" w:color="auto" w:fill="auto"/>
            <w:noWrap/>
            <w:vAlign w:val="center"/>
            <w:hideMark/>
          </w:tcPr>
          <w:p w:rsidR="000277F7" w:rsidRPr="000277F7" w:rsidRDefault="000277F7" w:rsidP="000277F7">
            <w:pPr>
              <w:spacing w:line="240" w:lineRule="auto"/>
              <w:jc w:val="center"/>
              <w:rPr>
                <w:rFonts w:eastAsia="Times New Roman" w:cs="Arial"/>
                <w:spacing w:val="0"/>
                <w:sz w:val="16"/>
                <w:szCs w:val="16"/>
                <w:lang w:eastAsia="en-US"/>
              </w:rPr>
            </w:pPr>
            <w:r w:rsidRPr="000277F7">
              <w:rPr>
                <w:rFonts w:cs="Arial"/>
                <w:sz w:val="16"/>
                <w:szCs w:val="16"/>
              </w:rPr>
              <w:t>06.2023</w:t>
            </w:r>
          </w:p>
        </w:tc>
        <w:tc>
          <w:tcPr>
            <w:tcW w:w="535" w:type="pct"/>
            <w:vMerge w:val="restart"/>
            <w:tcBorders>
              <w:top w:val="single" w:sz="8" w:space="0" w:color="auto"/>
              <w:left w:val="single" w:sz="4" w:space="0" w:color="auto"/>
              <w:bottom w:val="nil"/>
              <w:right w:val="single" w:sz="4" w:space="0" w:color="auto"/>
            </w:tcBorders>
            <w:shd w:val="clear" w:color="auto" w:fill="auto"/>
            <w:vAlign w:val="bottom"/>
            <w:hideMark/>
          </w:tcPr>
          <w:p w:rsidR="000277F7" w:rsidRPr="000277F7" w:rsidRDefault="000277F7" w:rsidP="000277F7">
            <w:pPr>
              <w:spacing w:line="240" w:lineRule="auto"/>
              <w:jc w:val="center"/>
              <w:rPr>
                <w:rFonts w:eastAsia="Times New Roman" w:cs="Arial"/>
                <w:color w:val="000000"/>
                <w:spacing w:val="0"/>
                <w:sz w:val="16"/>
                <w:szCs w:val="16"/>
                <w:lang w:eastAsia="en-US"/>
              </w:rPr>
            </w:pPr>
            <w:r w:rsidRPr="000277F7">
              <w:rPr>
                <w:rFonts w:cs="Arial"/>
                <w:color w:val="000000"/>
                <w:sz w:val="16"/>
                <w:szCs w:val="16"/>
              </w:rPr>
              <w:t>Общо Количества</w:t>
            </w:r>
          </w:p>
        </w:tc>
        <w:tc>
          <w:tcPr>
            <w:tcW w:w="477" w:type="pct"/>
            <w:vMerge w:val="restart"/>
            <w:tcBorders>
              <w:top w:val="single" w:sz="8" w:space="0" w:color="auto"/>
              <w:left w:val="single" w:sz="4" w:space="0" w:color="auto"/>
              <w:bottom w:val="nil"/>
              <w:right w:val="single" w:sz="8" w:space="0" w:color="auto"/>
            </w:tcBorders>
            <w:shd w:val="clear" w:color="auto" w:fill="auto"/>
            <w:vAlign w:val="bottom"/>
            <w:hideMark/>
          </w:tcPr>
          <w:p w:rsidR="000277F7" w:rsidRPr="000277F7" w:rsidRDefault="000277F7" w:rsidP="000277F7">
            <w:pPr>
              <w:spacing w:line="240" w:lineRule="auto"/>
              <w:jc w:val="center"/>
              <w:rPr>
                <w:rFonts w:eastAsia="Times New Roman" w:cs="Arial"/>
                <w:color w:val="000000"/>
                <w:spacing w:val="0"/>
                <w:sz w:val="16"/>
                <w:szCs w:val="16"/>
                <w:lang w:eastAsia="en-US"/>
              </w:rPr>
            </w:pPr>
            <w:r w:rsidRPr="000277F7">
              <w:rPr>
                <w:rFonts w:cs="Arial"/>
                <w:color w:val="000000"/>
                <w:sz w:val="16"/>
                <w:szCs w:val="16"/>
              </w:rPr>
              <w:t>Общо</w:t>
            </w:r>
            <w:r w:rsidRPr="000277F7">
              <w:rPr>
                <w:rFonts w:cs="Arial"/>
                <w:color w:val="000000"/>
                <w:sz w:val="16"/>
                <w:szCs w:val="16"/>
              </w:rPr>
              <w:br/>
              <w:t>разход</w:t>
            </w:r>
          </w:p>
        </w:tc>
      </w:tr>
      <w:tr w:rsidR="000277F7" w:rsidRPr="0093789F" w:rsidTr="0086239C">
        <w:trPr>
          <w:trHeight w:val="270"/>
        </w:trPr>
        <w:tc>
          <w:tcPr>
            <w:tcW w:w="751" w:type="pct"/>
            <w:vMerge/>
            <w:tcBorders>
              <w:top w:val="single" w:sz="8" w:space="0" w:color="auto"/>
              <w:left w:val="single" w:sz="8" w:space="0" w:color="auto"/>
              <w:bottom w:val="nil"/>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737" w:type="pct"/>
            <w:vMerge/>
            <w:tcBorders>
              <w:top w:val="single" w:sz="8" w:space="0" w:color="auto"/>
              <w:left w:val="single" w:sz="4" w:space="0" w:color="auto"/>
              <w:bottom w:val="nil"/>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457" w:type="pct"/>
            <w:vMerge/>
            <w:tcBorders>
              <w:top w:val="single" w:sz="8" w:space="0" w:color="auto"/>
              <w:left w:val="single" w:sz="4" w:space="0" w:color="auto"/>
              <w:bottom w:val="nil"/>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409" w:type="pct"/>
            <w:vMerge/>
            <w:tcBorders>
              <w:top w:val="single" w:sz="8" w:space="0" w:color="auto"/>
              <w:left w:val="single" w:sz="4" w:space="0" w:color="auto"/>
              <w:bottom w:val="nil"/>
              <w:right w:val="single" w:sz="4" w:space="0" w:color="auto"/>
            </w:tcBorders>
            <w:vAlign w:val="center"/>
            <w:hideMark/>
          </w:tcPr>
          <w:p w:rsidR="000277F7" w:rsidRPr="000277F7" w:rsidRDefault="000277F7" w:rsidP="000277F7">
            <w:pPr>
              <w:spacing w:line="240" w:lineRule="auto"/>
              <w:rPr>
                <w:rFonts w:eastAsia="Times New Roman" w:cs="Arial"/>
                <w:spacing w:val="0"/>
                <w:sz w:val="16"/>
                <w:szCs w:val="16"/>
                <w:lang w:eastAsia="en-US"/>
              </w:rPr>
            </w:pPr>
          </w:p>
        </w:tc>
        <w:tc>
          <w:tcPr>
            <w:tcW w:w="409" w:type="pct"/>
            <w:vMerge/>
            <w:tcBorders>
              <w:top w:val="single" w:sz="8" w:space="0" w:color="auto"/>
              <w:left w:val="single" w:sz="4" w:space="0" w:color="auto"/>
              <w:bottom w:val="nil"/>
              <w:right w:val="single" w:sz="4" w:space="0" w:color="auto"/>
            </w:tcBorders>
            <w:vAlign w:val="center"/>
            <w:hideMark/>
          </w:tcPr>
          <w:p w:rsidR="000277F7" w:rsidRPr="000277F7" w:rsidRDefault="000277F7" w:rsidP="000277F7">
            <w:pPr>
              <w:spacing w:line="240" w:lineRule="auto"/>
              <w:rPr>
                <w:rFonts w:eastAsia="Times New Roman" w:cs="Arial"/>
                <w:spacing w:val="0"/>
                <w:sz w:val="16"/>
                <w:szCs w:val="16"/>
                <w:lang w:eastAsia="en-US"/>
              </w:rPr>
            </w:pPr>
          </w:p>
        </w:tc>
        <w:tc>
          <w:tcPr>
            <w:tcW w:w="409" w:type="pct"/>
            <w:vMerge/>
            <w:tcBorders>
              <w:top w:val="single" w:sz="8" w:space="0" w:color="auto"/>
              <w:left w:val="single" w:sz="4" w:space="0" w:color="auto"/>
              <w:bottom w:val="nil"/>
              <w:right w:val="single" w:sz="4" w:space="0" w:color="auto"/>
            </w:tcBorders>
            <w:vAlign w:val="center"/>
            <w:hideMark/>
          </w:tcPr>
          <w:p w:rsidR="000277F7" w:rsidRPr="000277F7" w:rsidRDefault="000277F7" w:rsidP="000277F7">
            <w:pPr>
              <w:spacing w:line="240" w:lineRule="auto"/>
              <w:rPr>
                <w:rFonts w:eastAsia="Times New Roman" w:cs="Arial"/>
                <w:spacing w:val="0"/>
                <w:sz w:val="16"/>
                <w:szCs w:val="16"/>
                <w:lang w:eastAsia="en-US"/>
              </w:rPr>
            </w:pPr>
          </w:p>
        </w:tc>
        <w:tc>
          <w:tcPr>
            <w:tcW w:w="409" w:type="pct"/>
            <w:vMerge/>
            <w:tcBorders>
              <w:top w:val="single" w:sz="8" w:space="0" w:color="auto"/>
              <w:left w:val="single" w:sz="4" w:space="0" w:color="auto"/>
              <w:bottom w:val="nil"/>
              <w:right w:val="nil"/>
            </w:tcBorders>
            <w:vAlign w:val="center"/>
            <w:hideMark/>
          </w:tcPr>
          <w:p w:rsidR="000277F7" w:rsidRPr="000277F7" w:rsidRDefault="000277F7" w:rsidP="000277F7">
            <w:pPr>
              <w:spacing w:line="240" w:lineRule="auto"/>
              <w:rPr>
                <w:rFonts w:eastAsia="Times New Roman" w:cs="Arial"/>
                <w:spacing w:val="0"/>
                <w:sz w:val="16"/>
                <w:szCs w:val="16"/>
                <w:lang w:eastAsia="en-US"/>
              </w:rPr>
            </w:pPr>
          </w:p>
        </w:tc>
        <w:tc>
          <w:tcPr>
            <w:tcW w:w="409" w:type="pct"/>
            <w:vMerge/>
            <w:tcBorders>
              <w:top w:val="single" w:sz="8" w:space="0" w:color="auto"/>
              <w:left w:val="single" w:sz="4" w:space="0" w:color="auto"/>
              <w:bottom w:val="nil"/>
              <w:right w:val="nil"/>
            </w:tcBorders>
            <w:vAlign w:val="center"/>
            <w:hideMark/>
          </w:tcPr>
          <w:p w:rsidR="000277F7" w:rsidRPr="000277F7" w:rsidRDefault="000277F7" w:rsidP="000277F7">
            <w:pPr>
              <w:spacing w:line="240" w:lineRule="auto"/>
              <w:rPr>
                <w:rFonts w:eastAsia="Times New Roman" w:cs="Arial"/>
                <w:spacing w:val="0"/>
                <w:sz w:val="16"/>
                <w:szCs w:val="16"/>
                <w:lang w:eastAsia="en-US"/>
              </w:rPr>
            </w:pPr>
          </w:p>
        </w:tc>
        <w:tc>
          <w:tcPr>
            <w:tcW w:w="535" w:type="pct"/>
            <w:vMerge/>
            <w:tcBorders>
              <w:top w:val="single" w:sz="8" w:space="0" w:color="auto"/>
              <w:left w:val="single" w:sz="4" w:space="0" w:color="auto"/>
              <w:bottom w:val="nil"/>
              <w:right w:val="single" w:sz="4" w:space="0" w:color="auto"/>
            </w:tcBorders>
            <w:vAlign w:val="center"/>
            <w:hideMark/>
          </w:tcPr>
          <w:p w:rsidR="000277F7" w:rsidRPr="000277F7" w:rsidRDefault="000277F7" w:rsidP="000277F7">
            <w:pPr>
              <w:spacing w:line="240" w:lineRule="auto"/>
              <w:rPr>
                <w:rFonts w:eastAsia="Times New Roman" w:cs="Arial"/>
                <w:color w:val="000000"/>
                <w:spacing w:val="0"/>
                <w:sz w:val="16"/>
                <w:szCs w:val="16"/>
                <w:lang w:eastAsia="en-US"/>
              </w:rPr>
            </w:pPr>
          </w:p>
        </w:tc>
        <w:tc>
          <w:tcPr>
            <w:tcW w:w="477" w:type="pct"/>
            <w:vMerge/>
            <w:tcBorders>
              <w:top w:val="single" w:sz="8" w:space="0" w:color="auto"/>
              <w:left w:val="single" w:sz="4" w:space="0" w:color="auto"/>
              <w:bottom w:val="nil"/>
              <w:right w:val="single" w:sz="8" w:space="0" w:color="auto"/>
            </w:tcBorders>
            <w:vAlign w:val="center"/>
            <w:hideMark/>
          </w:tcPr>
          <w:p w:rsidR="000277F7" w:rsidRPr="000277F7" w:rsidRDefault="000277F7" w:rsidP="000277F7">
            <w:pPr>
              <w:spacing w:line="240" w:lineRule="auto"/>
              <w:rPr>
                <w:rFonts w:eastAsia="Times New Roman" w:cs="Arial"/>
                <w:color w:val="000000"/>
                <w:spacing w:val="0"/>
                <w:sz w:val="16"/>
                <w:szCs w:val="16"/>
                <w:lang w:eastAsia="en-US"/>
              </w:rPr>
            </w:pPr>
          </w:p>
        </w:tc>
      </w:tr>
      <w:tr w:rsidR="000277F7" w:rsidRPr="0093789F" w:rsidTr="0086239C">
        <w:trPr>
          <w:trHeight w:val="255"/>
        </w:trPr>
        <w:tc>
          <w:tcPr>
            <w:tcW w:w="751"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0277F7" w:rsidRPr="0093789F" w:rsidRDefault="000277F7" w:rsidP="000277F7">
            <w:pPr>
              <w:spacing w:line="240" w:lineRule="auto"/>
              <w:rPr>
                <w:rFonts w:eastAsia="Times New Roman" w:cs="Arial"/>
                <w:spacing w:val="0"/>
                <w:sz w:val="16"/>
                <w:szCs w:val="16"/>
                <w:lang w:eastAsia="en-US"/>
              </w:rPr>
            </w:pPr>
            <w:r w:rsidRPr="0093789F">
              <w:rPr>
                <w:rFonts w:eastAsia="Times New Roman" w:cs="Arial"/>
                <w:spacing w:val="0"/>
                <w:sz w:val="16"/>
                <w:szCs w:val="16"/>
                <w:lang w:eastAsia="en-US"/>
              </w:rPr>
              <w:t>ТЕЦ производство</w:t>
            </w:r>
          </w:p>
        </w:tc>
        <w:tc>
          <w:tcPr>
            <w:tcW w:w="737" w:type="pct"/>
            <w:tcBorders>
              <w:top w:val="single" w:sz="8" w:space="0" w:color="auto"/>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Количество</w:t>
            </w:r>
          </w:p>
        </w:tc>
        <w:tc>
          <w:tcPr>
            <w:tcW w:w="457" w:type="pct"/>
            <w:tcBorders>
              <w:top w:val="single" w:sz="8" w:space="0" w:color="auto"/>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куб.м</w:t>
            </w:r>
          </w:p>
        </w:tc>
        <w:tc>
          <w:tcPr>
            <w:tcW w:w="409" w:type="pct"/>
            <w:tcBorders>
              <w:top w:val="single" w:sz="8" w:space="0" w:color="auto"/>
              <w:left w:val="single" w:sz="4" w:space="0" w:color="auto"/>
              <w:bottom w:val="single" w:sz="4" w:space="0" w:color="auto"/>
              <w:right w:val="single" w:sz="4" w:space="0" w:color="auto"/>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09" w:type="pct"/>
            <w:tcBorders>
              <w:top w:val="single" w:sz="8" w:space="0" w:color="auto"/>
              <w:left w:val="nil"/>
              <w:bottom w:val="single" w:sz="4" w:space="0" w:color="auto"/>
              <w:right w:val="single" w:sz="4" w:space="0" w:color="auto"/>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xx</w:t>
            </w:r>
            <w:r w:rsidR="000277F7" w:rsidRPr="000277F7">
              <w:rPr>
                <w:rFonts w:cs="Arial"/>
                <w:b/>
                <w:bCs/>
                <w:sz w:val="16"/>
                <w:szCs w:val="16"/>
              </w:rPr>
              <w:t xml:space="preserve"> </w:t>
            </w:r>
            <w:r>
              <w:rPr>
                <w:rFonts w:cs="Arial"/>
                <w:b/>
                <w:bCs/>
                <w:sz w:val="16"/>
                <w:szCs w:val="16"/>
              </w:rPr>
              <w:t>xxx</w:t>
            </w:r>
          </w:p>
        </w:tc>
        <w:tc>
          <w:tcPr>
            <w:tcW w:w="409" w:type="pct"/>
            <w:tcBorders>
              <w:top w:val="single" w:sz="8" w:space="0" w:color="auto"/>
              <w:left w:val="nil"/>
              <w:bottom w:val="single" w:sz="4" w:space="0" w:color="auto"/>
              <w:right w:val="single" w:sz="4" w:space="0" w:color="auto"/>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09" w:type="pct"/>
            <w:tcBorders>
              <w:top w:val="single" w:sz="8" w:space="0" w:color="auto"/>
              <w:left w:val="nil"/>
              <w:bottom w:val="single" w:sz="4" w:space="0" w:color="auto"/>
              <w:right w:val="nil"/>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09" w:type="pct"/>
            <w:tcBorders>
              <w:top w:val="single" w:sz="8" w:space="0" w:color="auto"/>
              <w:left w:val="single" w:sz="4" w:space="0" w:color="auto"/>
              <w:bottom w:val="single" w:sz="4" w:space="0" w:color="auto"/>
              <w:right w:val="nil"/>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535" w:type="pct"/>
            <w:tcBorders>
              <w:top w:val="single" w:sz="8" w:space="0" w:color="auto"/>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color w:val="000000"/>
                <w:sz w:val="16"/>
                <w:szCs w:val="16"/>
              </w:rPr>
              <w:t>xx</w:t>
            </w:r>
            <w:r w:rsidR="000277F7" w:rsidRPr="000277F7">
              <w:rPr>
                <w:rFonts w:cs="Arial"/>
                <w:b/>
                <w:bCs/>
                <w:color w:val="000000"/>
                <w:sz w:val="16"/>
                <w:szCs w:val="16"/>
              </w:rPr>
              <w:t xml:space="preserve"> </w:t>
            </w:r>
            <w:r>
              <w:rPr>
                <w:rFonts w:cs="Arial"/>
                <w:b/>
                <w:bCs/>
                <w:color w:val="000000"/>
                <w:sz w:val="16"/>
                <w:szCs w:val="16"/>
              </w:rPr>
              <w:t>xxx</w:t>
            </w:r>
          </w:p>
        </w:tc>
        <w:tc>
          <w:tcPr>
            <w:tcW w:w="477" w:type="pct"/>
            <w:tcBorders>
              <w:top w:val="single" w:sz="8" w:space="0" w:color="auto"/>
              <w:left w:val="nil"/>
              <w:bottom w:val="single" w:sz="4" w:space="0" w:color="auto"/>
              <w:right w:val="single" w:sz="8" w:space="0" w:color="auto"/>
            </w:tcBorders>
            <w:shd w:val="clear" w:color="auto" w:fill="auto"/>
            <w:noWrap/>
            <w:vAlign w:val="bottom"/>
            <w:hideMark/>
          </w:tcPr>
          <w:p w:rsidR="000277F7" w:rsidRPr="000277F7" w:rsidRDefault="000277F7" w:rsidP="000277F7">
            <w:pPr>
              <w:spacing w:line="240" w:lineRule="auto"/>
              <w:rPr>
                <w:rFonts w:eastAsia="Times New Roman" w:cs="Arial"/>
                <w:b/>
                <w:bCs/>
                <w:color w:val="000000"/>
                <w:spacing w:val="0"/>
                <w:sz w:val="16"/>
                <w:szCs w:val="16"/>
                <w:lang w:eastAsia="en-US"/>
              </w:rPr>
            </w:pPr>
            <w:r w:rsidRPr="000277F7">
              <w:rPr>
                <w:rFonts w:cs="Arial"/>
                <w:b/>
                <w:bCs/>
                <w:color w:val="000000"/>
                <w:sz w:val="16"/>
                <w:szCs w:val="16"/>
              </w:rPr>
              <w:t> </w:t>
            </w:r>
          </w:p>
        </w:tc>
      </w:tr>
      <w:tr w:rsidR="000277F7" w:rsidRPr="0093789F" w:rsidTr="0086239C">
        <w:trPr>
          <w:trHeight w:val="255"/>
        </w:trPr>
        <w:tc>
          <w:tcPr>
            <w:tcW w:w="751" w:type="pct"/>
            <w:vMerge/>
            <w:tcBorders>
              <w:top w:val="single" w:sz="8" w:space="0" w:color="auto"/>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spacing w:val="0"/>
                <w:sz w:val="16"/>
                <w:szCs w:val="16"/>
                <w:lang w:eastAsia="en-US"/>
              </w:rPr>
            </w:pPr>
          </w:p>
        </w:tc>
        <w:tc>
          <w:tcPr>
            <w:tcW w:w="73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пречистване</w:t>
            </w:r>
          </w:p>
        </w:tc>
        <w:tc>
          <w:tcPr>
            <w:tcW w:w="45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53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000000"/>
                <w:spacing w:val="0"/>
                <w:sz w:val="16"/>
                <w:szCs w:val="16"/>
                <w:lang w:eastAsia="en-US"/>
              </w:rPr>
            </w:pPr>
            <w:r w:rsidRPr="000277F7">
              <w:rPr>
                <w:rFonts w:cs="Arial"/>
                <w:color w:val="000000"/>
                <w:sz w:val="16"/>
                <w:szCs w:val="16"/>
              </w:rPr>
              <w:t> </w:t>
            </w:r>
          </w:p>
        </w:tc>
        <w:tc>
          <w:tcPr>
            <w:tcW w:w="477" w:type="pct"/>
            <w:tcBorders>
              <w:top w:val="nil"/>
              <w:left w:val="nil"/>
              <w:bottom w:val="single" w:sz="4" w:space="0" w:color="auto"/>
              <w:right w:val="single" w:sz="8"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color w:val="000000"/>
                <w:sz w:val="16"/>
                <w:szCs w:val="16"/>
              </w:rPr>
              <w:t>xx</w:t>
            </w:r>
            <w:r w:rsidR="000277F7" w:rsidRPr="000277F7">
              <w:rPr>
                <w:rFonts w:cs="Arial"/>
                <w:color w:val="000000"/>
                <w:sz w:val="16"/>
                <w:szCs w:val="16"/>
              </w:rPr>
              <w:t xml:space="preserve"> </w:t>
            </w:r>
            <w:r>
              <w:rPr>
                <w:rFonts w:cs="Arial"/>
                <w:color w:val="000000"/>
                <w:sz w:val="16"/>
                <w:szCs w:val="16"/>
              </w:rPr>
              <w:t>xxx</w:t>
            </w:r>
            <w:r w:rsidR="000277F7" w:rsidRPr="000277F7">
              <w:rPr>
                <w:rFonts w:cs="Arial"/>
                <w:color w:val="000000"/>
                <w:sz w:val="16"/>
                <w:szCs w:val="16"/>
              </w:rPr>
              <w:t>,</w:t>
            </w:r>
            <w:r>
              <w:rPr>
                <w:rFonts w:cs="Arial"/>
                <w:color w:val="000000"/>
                <w:sz w:val="16"/>
                <w:szCs w:val="16"/>
              </w:rPr>
              <w:t>xx</w:t>
            </w:r>
          </w:p>
        </w:tc>
      </w:tr>
      <w:tr w:rsidR="000277F7" w:rsidRPr="0093789F" w:rsidTr="0086239C">
        <w:trPr>
          <w:trHeight w:val="270"/>
        </w:trPr>
        <w:tc>
          <w:tcPr>
            <w:tcW w:w="751" w:type="pct"/>
            <w:vMerge/>
            <w:tcBorders>
              <w:top w:val="single" w:sz="8" w:space="0" w:color="auto"/>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spacing w:val="0"/>
                <w:sz w:val="16"/>
                <w:szCs w:val="16"/>
                <w:lang w:eastAsia="en-US"/>
              </w:rPr>
            </w:pPr>
          </w:p>
        </w:tc>
        <w:tc>
          <w:tcPr>
            <w:tcW w:w="737"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инд.канал</w:t>
            </w:r>
          </w:p>
        </w:tc>
        <w:tc>
          <w:tcPr>
            <w:tcW w:w="457"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09" w:type="pct"/>
            <w:tcBorders>
              <w:top w:val="nil"/>
              <w:left w:val="single" w:sz="4" w:space="0" w:color="auto"/>
              <w:bottom w:val="single" w:sz="8"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8"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8"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8"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8"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535" w:type="pct"/>
            <w:tcBorders>
              <w:top w:val="nil"/>
              <w:left w:val="single" w:sz="4" w:space="0" w:color="auto"/>
              <w:bottom w:val="single" w:sz="8"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000000"/>
                <w:spacing w:val="0"/>
                <w:sz w:val="16"/>
                <w:szCs w:val="16"/>
                <w:lang w:eastAsia="en-US"/>
              </w:rPr>
            </w:pPr>
            <w:r w:rsidRPr="000277F7">
              <w:rPr>
                <w:rFonts w:cs="Arial"/>
                <w:color w:val="000000"/>
                <w:sz w:val="16"/>
                <w:szCs w:val="16"/>
              </w:rPr>
              <w:t> </w:t>
            </w:r>
          </w:p>
        </w:tc>
        <w:tc>
          <w:tcPr>
            <w:tcW w:w="477" w:type="pct"/>
            <w:tcBorders>
              <w:top w:val="nil"/>
              <w:left w:val="nil"/>
              <w:bottom w:val="single" w:sz="8" w:space="0" w:color="auto"/>
              <w:right w:val="single" w:sz="8"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color w:val="000000"/>
                <w:sz w:val="16"/>
                <w:szCs w:val="16"/>
              </w:rPr>
              <w:t>xx</w:t>
            </w:r>
            <w:r w:rsidR="000277F7" w:rsidRPr="000277F7">
              <w:rPr>
                <w:rFonts w:cs="Arial"/>
                <w:color w:val="000000"/>
                <w:sz w:val="16"/>
                <w:szCs w:val="16"/>
              </w:rPr>
              <w:t xml:space="preserve"> </w:t>
            </w:r>
            <w:r>
              <w:rPr>
                <w:rFonts w:cs="Arial"/>
                <w:color w:val="000000"/>
                <w:sz w:val="16"/>
                <w:szCs w:val="16"/>
              </w:rPr>
              <w:t>xxx</w:t>
            </w:r>
            <w:r w:rsidR="000277F7" w:rsidRPr="000277F7">
              <w:rPr>
                <w:rFonts w:cs="Arial"/>
                <w:color w:val="000000"/>
                <w:sz w:val="16"/>
                <w:szCs w:val="16"/>
              </w:rPr>
              <w:t>,</w:t>
            </w:r>
            <w:r>
              <w:rPr>
                <w:rFonts w:cs="Arial"/>
                <w:color w:val="000000"/>
                <w:sz w:val="16"/>
                <w:szCs w:val="16"/>
              </w:rPr>
              <w:t>xx</w:t>
            </w:r>
          </w:p>
        </w:tc>
      </w:tr>
      <w:tr w:rsidR="000277F7" w:rsidRPr="0093789F" w:rsidTr="0086239C">
        <w:trPr>
          <w:trHeight w:val="255"/>
        </w:trPr>
        <w:tc>
          <w:tcPr>
            <w:tcW w:w="751" w:type="pct"/>
            <w:vMerge w:val="restart"/>
            <w:tcBorders>
              <w:top w:val="nil"/>
              <w:left w:val="single" w:sz="8" w:space="0" w:color="auto"/>
              <w:bottom w:val="nil"/>
              <w:right w:val="single" w:sz="4" w:space="0" w:color="auto"/>
            </w:tcBorders>
            <w:shd w:val="clear" w:color="auto" w:fill="auto"/>
            <w:noWrap/>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lastRenderedPageBreak/>
              <w:t>ТЕЦ питейна вода</w:t>
            </w:r>
          </w:p>
        </w:tc>
        <w:tc>
          <w:tcPr>
            <w:tcW w:w="73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Количество</w:t>
            </w:r>
          </w:p>
        </w:tc>
        <w:tc>
          <w:tcPr>
            <w:tcW w:w="45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куб.м</w:t>
            </w:r>
          </w:p>
        </w:tc>
        <w:tc>
          <w:tcPr>
            <w:tcW w:w="409" w:type="pct"/>
            <w:tcBorders>
              <w:top w:val="nil"/>
              <w:left w:val="single" w:sz="4" w:space="0" w:color="auto"/>
              <w:bottom w:val="single" w:sz="4" w:space="0" w:color="auto"/>
              <w:right w:val="single" w:sz="4" w:space="0" w:color="auto"/>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09" w:type="pct"/>
            <w:tcBorders>
              <w:top w:val="nil"/>
              <w:left w:val="nil"/>
              <w:bottom w:val="single" w:sz="4" w:space="0" w:color="auto"/>
              <w:right w:val="single" w:sz="4" w:space="0" w:color="auto"/>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09" w:type="pct"/>
            <w:tcBorders>
              <w:top w:val="nil"/>
              <w:left w:val="nil"/>
              <w:bottom w:val="single" w:sz="4" w:space="0" w:color="auto"/>
              <w:right w:val="single" w:sz="4" w:space="0" w:color="auto"/>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09" w:type="pct"/>
            <w:tcBorders>
              <w:top w:val="nil"/>
              <w:left w:val="nil"/>
              <w:bottom w:val="single" w:sz="4" w:space="0" w:color="auto"/>
              <w:right w:val="nil"/>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09" w:type="pct"/>
            <w:tcBorders>
              <w:top w:val="nil"/>
              <w:left w:val="single" w:sz="4" w:space="0" w:color="auto"/>
              <w:bottom w:val="single" w:sz="4" w:space="0" w:color="auto"/>
              <w:right w:val="nil"/>
            </w:tcBorders>
            <w:shd w:val="clear" w:color="000000" w:fill="FFFFFF"/>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53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color w:val="000000"/>
                <w:sz w:val="16"/>
                <w:szCs w:val="16"/>
              </w:rPr>
              <w:t>xx</w:t>
            </w:r>
            <w:r w:rsidR="000277F7" w:rsidRPr="000277F7">
              <w:rPr>
                <w:rFonts w:cs="Arial"/>
                <w:b/>
                <w:bCs/>
                <w:color w:val="000000"/>
                <w:sz w:val="16"/>
                <w:szCs w:val="16"/>
              </w:rPr>
              <w:t xml:space="preserve"> </w:t>
            </w:r>
            <w:r>
              <w:rPr>
                <w:rFonts w:cs="Arial"/>
                <w:b/>
                <w:bCs/>
                <w:color w:val="000000"/>
                <w:sz w:val="16"/>
                <w:szCs w:val="16"/>
              </w:rPr>
              <w:t>xxx</w:t>
            </w:r>
          </w:p>
        </w:tc>
        <w:tc>
          <w:tcPr>
            <w:tcW w:w="477" w:type="pct"/>
            <w:tcBorders>
              <w:top w:val="nil"/>
              <w:left w:val="nil"/>
              <w:bottom w:val="single" w:sz="4" w:space="0" w:color="auto"/>
              <w:right w:val="single" w:sz="8" w:space="0" w:color="auto"/>
            </w:tcBorders>
            <w:shd w:val="clear" w:color="auto" w:fill="auto"/>
            <w:noWrap/>
            <w:vAlign w:val="bottom"/>
            <w:hideMark/>
          </w:tcPr>
          <w:p w:rsidR="000277F7" w:rsidRPr="000277F7" w:rsidRDefault="000277F7" w:rsidP="000277F7">
            <w:pPr>
              <w:spacing w:line="240" w:lineRule="auto"/>
              <w:rPr>
                <w:rFonts w:eastAsia="Times New Roman" w:cs="Arial"/>
                <w:b/>
                <w:bCs/>
                <w:color w:val="000000"/>
                <w:spacing w:val="0"/>
                <w:sz w:val="16"/>
                <w:szCs w:val="16"/>
                <w:lang w:eastAsia="en-US"/>
              </w:rPr>
            </w:pPr>
            <w:r w:rsidRPr="000277F7">
              <w:rPr>
                <w:rFonts w:cs="Arial"/>
                <w:b/>
                <w:bCs/>
                <w:color w:val="000000"/>
                <w:sz w:val="16"/>
                <w:szCs w:val="16"/>
              </w:rPr>
              <w:t> </w:t>
            </w:r>
          </w:p>
        </w:tc>
      </w:tr>
      <w:tr w:rsidR="000277F7" w:rsidRPr="0093789F" w:rsidTr="0086239C">
        <w:trPr>
          <w:trHeight w:val="255"/>
        </w:trPr>
        <w:tc>
          <w:tcPr>
            <w:tcW w:w="751" w:type="pct"/>
            <w:vMerge/>
            <w:tcBorders>
              <w:top w:val="nil"/>
              <w:left w:val="single" w:sz="8" w:space="0" w:color="auto"/>
              <w:bottom w:val="nil"/>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73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вода</w:t>
            </w:r>
          </w:p>
        </w:tc>
        <w:tc>
          <w:tcPr>
            <w:tcW w:w="45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53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000000"/>
                <w:spacing w:val="0"/>
                <w:sz w:val="16"/>
                <w:szCs w:val="16"/>
                <w:lang w:eastAsia="en-US"/>
              </w:rPr>
            </w:pPr>
            <w:r w:rsidRPr="000277F7">
              <w:rPr>
                <w:rFonts w:cs="Arial"/>
                <w:color w:val="000000"/>
                <w:sz w:val="16"/>
                <w:szCs w:val="16"/>
              </w:rPr>
              <w:t> </w:t>
            </w:r>
          </w:p>
        </w:tc>
        <w:tc>
          <w:tcPr>
            <w:tcW w:w="477" w:type="pct"/>
            <w:tcBorders>
              <w:top w:val="nil"/>
              <w:left w:val="nil"/>
              <w:bottom w:val="single" w:sz="4" w:space="0" w:color="auto"/>
              <w:right w:val="single" w:sz="8"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color w:val="000000"/>
                <w:sz w:val="16"/>
                <w:szCs w:val="16"/>
              </w:rPr>
              <w:t>xx</w:t>
            </w:r>
            <w:r w:rsidR="000277F7" w:rsidRPr="000277F7">
              <w:rPr>
                <w:rFonts w:cs="Arial"/>
                <w:color w:val="000000"/>
                <w:sz w:val="16"/>
                <w:szCs w:val="16"/>
              </w:rPr>
              <w:t xml:space="preserve"> </w:t>
            </w:r>
            <w:r>
              <w:rPr>
                <w:rFonts w:cs="Arial"/>
                <w:color w:val="000000"/>
                <w:sz w:val="16"/>
                <w:szCs w:val="16"/>
              </w:rPr>
              <w:t>xxx</w:t>
            </w:r>
            <w:r w:rsidR="000277F7" w:rsidRPr="000277F7">
              <w:rPr>
                <w:rFonts w:cs="Arial"/>
                <w:color w:val="000000"/>
                <w:sz w:val="16"/>
                <w:szCs w:val="16"/>
              </w:rPr>
              <w:t>,</w:t>
            </w:r>
            <w:r>
              <w:rPr>
                <w:rFonts w:cs="Arial"/>
                <w:color w:val="000000"/>
                <w:sz w:val="16"/>
                <w:szCs w:val="16"/>
              </w:rPr>
              <w:t>xx</w:t>
            </w:r>
          </w:p>
        </w:tc>
      </w:tr>
      <w:tr w:rsidR="000277F7" w:rsidRPr="0093789F" w:rsidTr="0086239C">
        <w:trPr>
          <w:trHeight w:val="255"/>
        </w:trPr>
        <w:tc>
          <w:tcPr>
            <w:tcW w:w="751" w:type="pct"/>
            <w:vMerge/>
            <w:tcBorders>
              <w:top w:val="nil"/>
              <w:left w:val="single" w:sz="8" w:space="0" w:color="auto"/>
              <w:bottom w:val="nil"/>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73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канал</w:t>
            </w:r>
          </w:p>
        </w:tc>
        <w:tc>
          <w:tcPr>
            <w:tcW w:w="45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53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000000"/>
                <w:spacing w:val="0"/>
                <w:sz w:val="16"/>
                <w:szCs w:val="16"/>
                <w:lang w:eastAsia="en-US"/>
              </w:rPr>
            </w:pPr>
            <w:r w:rsidRPr="000277F7">
              <w:rPr>
                <w:rFonts w:cs="Arial"/>
                <w:color w:val="000000"/>
                <w:sz w:val="16"/>
                <w:szCs w:val="16"/>
              </w:rPr>
              <w:t> </w:t>
            </w:r>
          </w:p>
        </w:tc>
        <w:tc>
          <w:tcPr>
            <w:tcW w:w="477" w:type="pct"/>
            <w:tcBorders>
              <w:top w:val="nil"/>
              <w:left w:val="nil"/>
              <w:bottom w:val="single" w:sz="4" w:space="0" w:color="auto"/>
              <w:right w:val="single" w:sz="8"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color w:val="000000"/>
                <w:sz w:val="16"/>
                <w:szCs w:val="16"/>
              </w:rPr>
              <w:t>x</w:t>
            </w:r>
            <w:r w:rsidR="000277F7" w:rsidRPr="000277F7">
              <w:rPr>
                <w:rFonts w:cs="Arial"/>
                <w:color w:val="000000"/>
                <w:sz w:val="16"/>
                <w:szCs w:val="16"/>
              </w:rPr>
              <w:t xml:space="preserve"> </w:t>
            </w:r>
            <w:r>
              <w:rPr>
                <w:rFonts w:cs="Arial"/>
                <w:color w:val="000000"/>
                <w:sz w:val="16"/>
                <w:szCs w:val="16"/>
              </w:rPr>
              <w:t>xxx</w:t>
            </w:r>
            <w:r w:rsidR="000277F7" w:rsidRPr="000277F7">
              <w:rPr>
                <w:rFonts w:cs="Arial"/>
                <w:color w:val="000000"/>
                <w:sz w:val="16"/>
                <w:szCs w:val="16"/>
              </w:rPr>
              <w:t>,</w:t>
            </w:r>
            <w:r>
              <w:rPr>
                <w:rFonts w:cs="Arial"/>
                <w:color w:val="000000"/>
                <w:sz w:val="16"/>
                <w:szCs w:val="16"/>
              </w:rPr>
              <w:t>xx</w:t>
            </w:r>
          </w:p>
        </w:tc>
      </w:tr>
      <w:tr w:rsidR="000277F7" w:rsidRPr="0093789F" w:rsidTr="0086239C">
        <w:trPr>
          <w:trHeight w:val="270"/>
        </w:trPr>
        <w:tc>
          <w:tcPr>
            <w:tcW w:w="751" w:type="pct"/>
            <w:vMerge/>
            <w:tcBorders>
              <w:top w:val="nil"/>
              <w:left w:val="single" w:sz="8" w:space="0" w:color="auto"/>
              <w:bottom w:val="nil"/>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737" w:type="pct"/>
            <w:tcBorders>
              <w:top w:val="nil"/>
              <w:left w:val="nil"/>
              <w:bottom w:val="nil"/>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пречистване</w:t>
            </w:r>
          </w:p>
        </w:tc>
        <w:tc>
          <w:tcPr>
            <w:tcW w:w="457" w:type="pct"/>
            <w:tcBorders>
              <w:top w:val="nil"/>
              <w:left w:val="nil"/>
              <w:bottom w:val="nil"/>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09" w:type="pct"/>
            <w:tcBorders>
              <w:top w:val="nil"/>
              <w:left w:val="single" w:sz="4" w:space="0" w:color="auto"/>
              <w:bottom w:val="nil"/>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nil"/>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nil"/>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nil"/>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409" w:type="pct"/>
            <w:tcBorders>
              <w:top w:val="nil"/>
              <w:left w:val="single" w:sz="4" w:space="0" w:color="auto"/>
              <w:bottom w:val="nil"/>
              <w:right w:val="nil"/>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xxx</w:t>
            </w:r>
          </w:p>
        </w:tc>
        <w:tc>
          <w:tcPr>
            <w:tcW w:w="535" w:type="pct"/>
            <w:tcBorders>
              <w:top w:val="nil"/>
              <w:left w:val="single" w:sz="4" w:space="0" w:color="auto"/>
              <w:bottom w:val="nil"/>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000000"/>
                <w:spacing w:val="0"/>
                <w:sz w:val="16"/>
                <w:szCs w:val="16"/>
                <w:lang w:eastAsia="en-US"/>
              </w:rPr>
            </w:pPr>
            <w:r w:rsidRPr="000277F7">
              <w:rPr>
                <w:rFonts w:cs="Arial"/>
                <w:color w:val="000000"/>
                <w:sz w:val="16"/>
                <w:szCs w:val="16"/>
              </w:rPr>
              <w:t> </w:t>
            </w:r>
          </w:p>
        </w:tc>
        <w:tc>
          <w:tcPr>
            <w:tcW w:w="477" w:type="pct"/>
            <w:tcBorders>
              <w:top w:val="nil"/>
              <w:left w:val="nil"/>
              <w:bottom w:val="nil"/>
              <w:right w:val="single" w:sz="8"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color w:val="000000"/>
                <w:sz w:val="16"/>
                <w:szCs w:val="16"/>
              </w:rPr>
              <w:t>x</w:t>
            </w:r>
            <w:r w:rsidR="000277F7" w:rsidRPr="000277F7">
              <w:rPr>
                <w:rFonts w:cs="Arial"/>
                <w:color w:val="000000"/>
                <w:sz w:val="16"/>
                <w:szCs w:val="16"/>
              </w:rPr>
              <w:t xml:space="preserve"> </w:t>
            </w:r>
            <w:r>
              <w:rPr>
                <w:rFonts w:cs="Arial"/>
                <w:color w:val="000000"/>
                <w:sz w:val="16"/>
                <w:szCs w:val="16"/>
              </w:rPr>
              <w:t>xxx</w:t>
            </w:r>
            <w:r w:rsidR="000277F7" w:rsidRPr="000277F7">
              <w:rPr>
                <w:rFonts w:cs="Arial"/>
                <w:color w:val="000000"/>
                <w:sz w:val="16"/>
                <w:szCs w:val="16"/>
              </w:rPr>
              <w:t>,</w:t>
            </w:r>
            <w:r>
              <w:rPr>
                <w:rFonts w:cs="Arial"/>
                <w:color w:val="000000"/>
                <w:sz w:val="16"/>
                <w:szCs w:val="16"/>
              </w:rPr>
              <w:t>xx</w:t>
            </w:r>
          </w:p>
        </w:tc>
      </w:tr>
      <w:tr w:rsidR="000277F7" w:rsidRPr="0093789F" w:rsidTr="0086239C">
        <w:trPr>
          <w:trHeight w:val="255"/>
        </w:trPr>
        <w:tc>
          <w:tcPr>
            <w:tcW w:w="751"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ОЦ производство</w:t>
            </w:r>
          </w:p>
        </w:tc>
        <w:tc>
          <w:tcPr>
            <w:tcW w:w="737" w:type="pct"/>
            <w:tcBorders>
              <w:top w:val="single" w:sz="8" w:space="0" w:color="auto"/>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Количество</w:t>
            </w:r>
          </w:p>
        </w:tc>
        <w:tc>
          <w:tcPr>
            <w:tcW w:w="457" w:type="pct"/>
            <w:tcBorders>
              <w:top w:val="single" w:sz="8" w:space="0" w:color="auto"/>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куб.м</w:t>
            </w:r>
          </w:p>
        </w:tc>
        <w:tc>
          <w:tcPr>
            <w:tcW w:w="409" w:type="pct"/>
            <w:tcBorders>
              <w:top w:val="single" w:sz="8" w:space="0" w:color="auto"/>
              <w:left w:val="single" w:sz="4" w:space="0" w:color="auto"/>
              <w:bottom w:val="single" w:sz="4" w:space="0" w:color="auto"/>
              <w:right w:val="nil"/>
            </w:tcBorders>
            <w:shd w:val="clear" w:color="000000" w:fill="FFFFFF"/>
            <w:noWrap/>
            <w:vAlign w:val="bottom"/>
            <w:hideMark/>
          </w:tcPr>
          <w:p w:rsidR="000277F7" w:rsidRPr="000277F7" w:rsidRDefault="0009237F" w:rsidP="000277F7">
            <w:pPr>
              <w:spacing w:line="240" w:lineRule="auto"/>
              <w:jc w:val="right"/>
              <w:rPr>
                <w:rFonts w:eastAsia="Times New Roman" w:cs="Arial"/>
                <w:b/>
                <w:bCs/>
                <w:spacing w:val="0"/>
                <w:sz w:val="16"/>
                <w:szCs w:val="16"/>
                <w:lang w:eastAsia="en-US"/>
              </w:rPr>
            </w:pPr>
            <w:r>
              <w:rPr>
                <w:rFonts w:cs="Arial"/>
                <w:b/>
                <w:bCs/>
                <w:sz w:val="16"/>
                <w:szCs w:val="16"/>
              </w:rPr>
              <w:t>x</w:t>
            </w:r>
            <w:r w:rsidR="000277F7" w:rsidRPr="000277F7">
              <w:rPr>
                <w:rFonts w:cs="Arial"/>
                <w:b/>
                <w:bCs/>
                <w:sz w:val="16"/>
                <w:szCs w:val="16"/>
              </w:rPr>
              <w:t xml:space="preserve"> </w:t>
            </w:r>
            <w:r>
              <w:rPr>
                <w:rFonts w:cs="Arial"/>
                <w:b/>
                <w:bCs/>
                <w:sz w:val="16"/>
                <w:szCs w:val="16"/>
              </w:rPr>
              <w:t>xxx</w:t>
            </w:r>
          </w:p>
        </w:tc>
        <w:tc>
          <w:tcPr>
            <w:tcW w:w="409" w:type="pct"/>
            <w:tcBorders>
              <w:top w:val="single" w:sz="8" w:space="0" w:color="auto"/>
              <w:left w:val="single" w:sz="4" w:space="0" w:color="auto"/>
              <w:bottom w:val="single" w:sz="4" w:space="0" w:color="auto"/>
              <w:right w:val="nil"/>
            </w:tcBorders>
            <w:shd w:val="clear" w:color="000000" w:fill="FFFFFF"/>
            <w:noWrap/>
            <w:vAlign w:val="bottom"/>
            <w:hideMark/>
          </w:tcPr>
          <w:p w:rsidR="000277F7" w:rsidRPr="000277F7" w:rsidRDefault="0009237F" w:rsidP="000277F7">
            <w:pPr>
              <w:spacing w:line="240" w:lineRule="auto"/>
              <w:jc w:val="right"/>
              <w:rPr>
                <w:rFonts w:eastAsia="Times New Roman" w:cs="Arial"/>
                <w:b/>
                <w:bCs/>
                <w:spacing w:val="0"/>
                <w:sz w:val="16"/>
                <w:szCs w:val="16"/>
                <w:lang w:eastAsia="en-US"/>
              </w:rPr>
            </w:pPr>
            <w:r>
              <w:rPr>
                <w:rFonts w:cs="Arial"/>
                <w:b/>
                <w:bCs/>
                <w:sz w:val="16"/>
                <w:szCs w:val="16"/>
              </w:rPr>
              <w:t>xxx</w:t>
            </w:r>
          </w:p>
        </w:tc>
        <w:tc>
          <w:tcPr>
            <w:tcW w:w="409" w:type="pct"/>
            <w:tcBorders>
              <w:top w:val="single" w:sz="8" w:space="0" w:color="auto"/>
              <w:left w:val="single" w:sz="4" w:space="0" w:color="auto"/>
              <w:bottom w:val="single" w:sz="4" w:space="0" w:color="auto"/>
              <w:right w:val="nil"/>
            </w:tcBorders>
            <w:shd w:val="clear" w:color="000000" w:fill="FFFFFF"/>
            <w:noWrap/>
            <w:vAlign w:val="bottom"/>
            <w:hideMark/>
          </w:tcPr>
          <w:p w:rsidR="000277F7" w:rsidRPr="000277F7" w:rsidRDefault="0009237F" w:rsidP="000277F7">
            <w:pPr>
              <w:spacing w:line="240" w:lineRule="auto"/>
              <w:jc w:val="right"/>
              <w:rPr>
                <w:rFonts w:eastAsia="Times New Roman" w:cs="Arial"/>
                <w:b/>
                <w:bCs/>
                <w:spacing w:val="0"/>
                <w:sz w:val="16"/>
                <w:szCs w:val="16"/>
                <w:lang w:eastAsia="en-US"/>
              </w:rPr>
            </w:pPr>
            <w:r>
              <w:rPr>
                <w:rFonts w:cs="Arial"/>
                <w:b/>
                <w:bCs/>
                <w:sz w:val="16"/>
                <w:szCs w:val="16"/>
              </w:rPr>
              <w:t>xxx</w:t>
            </w:r>
          </w:p>
        </w:tc>
        <w:tc>
          <w:tcPr>
            <w:tcW w:w="409" w:type="pct"/>
            <w:tcBorders>
              <w:top w:val="single" w:sz="8" w:space="0" w:color="auto"/>
              <w:left w:val="single" w:sz="4" w:space="0" w:color="auto"/>
              <w:bottom w:val="single" w:sz="4" w:space="0" w:color="auto"/>
              <w:right w:val="nil"/>
            </w:tcBorders>
            <w:shd w:val="clear" w:color="000000" w:fill="FFFFFF"/>
            <w:noWrap/>
            <w:vAlign w:val="bottom"/>
            <w:hideMark/>
          </w:tcPr>
          <w:p w:rsidR="000277F7" w:rsidRPr="000277F7" w:rsidRDefault="000277F7" w:rsidP="000277F7">
            <w:pPr>
              <w:spacing w:line="240" w:lineRule="auto"/>
              <w:jc w:val="right"/>
              <w:rPr>
                <w:rFonts w:eastAsia="Times New Roman" w:cs="Arial"/>
                <w:b/>
                <w:bCs/>
                <w:color w:val="FF0000"/>
                <w:spacing w:val="0"/>
                <w:sz w:val="16"/>
                <w:szCs w:val="16"/>
                <w:lang w:eastAsia="en-US"/>
              </w:rPr>
            </w:pPr>
            <w:r w:rsidRPr="000277F7">
              <w:rPr>
                <w:rFonts w:cs="Arial"/>
                <w:b/>
                <w:bCs/>
                <w:color w:val="FF0000"/>
                <w:sz w:val="16"/>
                <w:szCs w:val="16"/>
              </w:rPr>
              <w:t> </w:t>
            </w:r>
          </w:p>
        </w:tc>
        <w:tc>
          <w:tcPr>
            <w:tcW w:w="409" w:type="pct"/>
            <w:tcBorders>
              <w:top w:val="single" w:sz="8" w:space="0" w:color="auto"/>
              <w:left w:val="single" w:sz="4" w:space="0" w:color="auto"/>
              <w:bottom w:val="single" w:sz="4" w:space="0" w:color="auto"/>
              <w:right w:val="nil"/>
            </w:tcBorders>
            <w:shd w:val="clear" w:color="auto" w:fill="auto"/>
            <w:noWrap/>
            <w:vAlign w:val="bottom"/>
            <w:hideMark/>
          </w:tcPr>
          <w:p w:rsidR="000277F7" w:rsidRPr="000277F7" w:rsidRDefault="000277F7" w:rsidP="000277F7">
            <w:pPr>
              <w:spacing w:line="240" w:lineRule="auto"/>
              <w:jc w:val="right"/>
              <w:rPr>
                <w:rFonts w:eastAsia="Times New Roman" w:cs="Arial"/>
                <w:b/>
                <w:bCs/>
                <w:color w:val="FF0000"/>
                <w:spacing w:val="0"/>
                <w:sz w:val="16"/>
                <w:szCs w:val="16"/>
                <w:lang w:eastAsia="en-US"/>
              </w:rPr>
            </w:pPr>
            <w:r w:rsidRPr="000277F7">
              <w:rPr>
                <w:rFonts w:cs="Arial"/>
                <w:b/>
                <w:bCs/>
                <w:color w:val="FF0000"/>
                <w:sz w:val="16"/>
                <w:szCs w:val="16"/>
              </w:rPr>
              <w:t> </w:t>
            </w:r>
          </w:p>
        </w:tc>
        <w:tc>
          <w:tcPr>
            <w:tcW w:w="535" w:type="pct"/>
            <w:tcBorders>
              <w:top w:val="single" w:sz="8" w:space="0" w:color="auto"/>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color w:val="000000"/>
                <w:sz w:val="16"/>
                <w:szCs w:val="16"/>
              </w:rPr>
              <w:t>x</w:t>
            </w:r>
            <w:r w:rsidR="000277F7" w:rsidRPr="000277F7">
              <w:rPr>
                <w:rFonts w:cs="Arial"/>
                <w:b/>
                <w:bCs/>
                <w:color w:val="000000"/>
                <w:sz w:val="16"/>
                <w:szCs w:val="16"/>
              </w:rPr>
              <w:t xml:space="preserve"> </w:t>
            </w:r>
            <w:r>
              <w:rPr>
                <w:rFonts w:cs="Arial"/>
                <w:b/>
                <w:bCs/>
                <w:color w:val="000000"/>
                <w:sz w:val="16"/>
                <w:szCs w:val="16"/>
              </w:rPr>
              <w:t>xxx</w:t>
            </w:r>
          </w:p>
        </w:tc>
        <w:tc>
          <w:tcPr>
            <w:tcW w:w="477" w:type="pct"/>
            <w:tcBorders>
              <w:top w:val="single" w:sz="8" w:space="0" w:color="auto"/>
              <w:left w:val="nil"/>
              <w:bottom w:val="single" w:sz="4" w:space="0" w:color="auto"/>
              <w:right w:val="single" w:sz="8" w:space="0" w:color="auto"/>
            </w:tcBorders>
            <w:shd w:val="clear" w:color="auto" w:fill="auto"/>
            <w:noWrap/>
            <w:vAlign w:val="bottom"/>
            <w:hideMark/>
          </w:tcPr>
          <w:p w:rsidR="000277F7" w:rsidRPr="000277F7" w:rsidRDefault="000277F7" w:rsidP="000277F7">
            <w:pPr>
              <w:spacing w:line="240" w:lineRule="auto"/>
              <w:rPr>
                <w:rFonts w:eastAsia="Times New Roman" w:cs="Arial"/>
                <w:b/>
                <w:bCs/>
                <w:color w:val="000000"/>
                <w:spacing w:val="0"/>
                <w:sz w:val="16"/>
                <w:szCs w:val="16"/>
                <w:lang w:eastAsia="en-US"/>
              </w:rPr>
            </w:pPr>
            <w:r w:rsidRPr="000277F7">
              <w:rPr>
                <w:rFonts w:cs="Arial"/>
                <w:b/>
                <w:bCs/>
                <w:color w:val="000000"/>
                <w:sz w:val="16"/>
                <w:szCs w:val="16"/>
              </w:rPr>
              <w:t> </w:t>
            </w:r>
          </w:p>
        </w:tc>
      </w:tr>
      <w:tr w:rsidR="000277F7" w:rsidRPr="0093789F" w:rsidTr="0086239C">
        <w:trPr>
          <w:trHeight w:val="255"/>
        </w:trPr>
        <w:tc>
          <w:tcPr>
            <w:tcW w:w="751" w:type="pct"/>
            <w:vMerge/>
            <w:tcBorders>
              <w:top w:val="single" w:sz="8" w:space="0" w:color="auto"/>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73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пречистване</w:t>
            </w:r>
          </w:p>
        </w:tc>
        <w:tc>
          <w:tcPr>
            <w:tcW w:w="45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09"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FF0000"/>
                <w:spacing w:val="0"/>
                <w:sz w:val="16"/>
                <w:szCs w:val="16"/>
                <w:lang w:eastAsia="en-US"/>
              </w:rPr>
            </w:pPr>
            <w:r w:rsidRPr="000277F7">
              <w:rPr>
                <w:rFonts w:cs="Arial"/>
                <w:color w:val="FF0000"/>
                <w:sz w:val="16"/>
                <w:szCs w:val="16"/>
              </w:rPr>
              <w:t> </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FF0000"/>
                <w:spacing w:val="0"/>
                <w:sz w:val="16"/>
                <w:szCs w:val="16"/>
                <w:lang w:eastAsia="en-US"/>
              </w:rPr>
            </w:pPr>
            <w:r w:rsidRPr="000277F7">
              <w:rPr>
                <w:rFonts w:cs="Arial"/>
                <w:color w:val="FF0000"/>
                <w:sz w:val="16"/>
                <w:szCs w:val="16"/>
              </w:rPr>
              <w:t> </w:t>
            </w:r>
          </w:p>
        </w:tc>
        <w:tc>
          <w:tcPr>
            <w:tcW w:w="535" w:type="pct"/>
            <w:tcBorders>
              <w:top w:val="nil"/>
              <w:left w:val="nil"/>
              <w:bottom w:val="single" w:sz="4"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000000"/>
                <w:spacing w:val="0"/>
                <w:sz w:val="16"/>
                <w:szCs w:val="16"/>
                <w:lang w:eastAsia="en-US"/>
              </w:rPr>
            </w:pPr>
            <w:r w:rsidRPr="000277F7">
              <w:rPr>
                <w:rFonts w:cs="Arial"/>
                <w:color w:val="000000"/>
                <w:sz w:val="16"/>
                <w:szCs w:val="16"/>
              </w:rPr>
              <w:t> </w:t>
            </w:r>
          </w:p>
        </w:tc>
        <w:tc>
          <w:tcPr>
            <w:tcW w:w="477" w:type="pct"/>
            <w:tcBorders>
              <w:top w:val="nil"/>
              <w:left w:val="nil"/>
              <w:bottom w:val="single" w:sz="4" w:space="0" w:color="auto"/>
              <w:right w:val="single" w:sz="8"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color w:val="000000"/>
                <w:sz w:val="16"/>
                <w:szCs w:val="16"/>
              </w:rPr>
              <w:t>x</w:t>
            </w:r>
            <w:r w:rsidR="000277F7" w:rsidRPr="000277F7">
              <w:rPr>
                <w:rFonts w:cs="Arial"/>
                <w:color w:val="000000"/>
                <w:sz w:val="16"/>
                <w:szCs w:val="16"/>
              </w:rPr>
              <w:t xml:space="preserve"> </w:t>
            </w:r>
            <w:r>
              <w:rPr>
                <w:rFonts w:cs="Arial"/>
                <w:color w:val="000000"/>
                <w:sz w:val="16"/>
                <w:szCs w:val="16"/>
              </w:rPr>
              <w:t>xxx</w:t>
            </w:r>
            <w:r w:rsidR="000277F7" w:rsidRPr="000277F7">
              <w:rPr>
                <w:rFonts w:cs="Arial"/>
                <w:color w:val="000000"/>
                <w:sz w:val="16"/>
                <w:szCs w:val="16"/>
              </w:rPr>
              <w:t>,</w:t>
            </w:r>
            <w:r>
              <w:rPr>
                <w:rFonts w:cs="Arial"/>
                <w:color w:val="000000"/>
                <w:sz w:val="16"/>
                <w:szCs w:val="16"/>
              </w:rPr>
              <w:t>xx</w:t>
            </w:r>
          </w:p>
        </w:tc>
      </w:tr>
      <w:tr w:rsidR="000277F7" w:rsidRPr="0093789F" w:rsidTr="0086239C">
        <w:trPr>
          <w:trHeight w:val="270"/>
        </w:trPr>
        <w:tc>
          <w:tcPr>
            <w:tcW w:w="751" w:type="pct"/>
            <w:vMerge/>
            <w:tcBorders>
              <w:top w:val="single" w:sz="8" w:space="0" w:color="auto"/>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737"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инд.канал</w:t>
            </w:r>
          </w:p>
        </w:tc>
        <w:tc>
          <w:tcPr>
            <w:tcW w:w="457"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09" w:type="pct"/>
            <w:tcBorders>
              <w:top w:val="nil"/>
              <w:left w:val="single" w:sz="4" w:space="0" w:color="auto"/>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8"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FF0000"/>
                <w:spacing w:val="0"/>
                <w:sz w:val="16"/>
                <w:szCs w:val="16"/>
                <w:lang w:eastAsia="en-US"/>
              </w:rPr>
            </w:pPr>
            <w:r w:rsidRPr="000277F7">
              <w:rPr>
                <w:rFonts w:cs="Arial"/>
                <w:color w:val="FF0000"/>
                <w:sz w:val="16"/>
                <w:szCs w:val="16"/>
              </w:rPr>
              <w:t> </w:t>
            </w:r>
          </w:p>
        </w:tc>
        <w:tc>
          <w:tcPr>
            <w:tcW w:w="409" w:type="pct"/>
            <w:tcBorders>
              <w:top w:val="nil"/>
              <w:left w:val="nil"/>
              <w:bottom w:val="single" w:sz="8"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FF0000"/>
                <w:spacing w:val="0"/>
                <w:sz w:val="16"/>
                <w:szCs w:val="16"/>
                <w:lang w:eastAsia="en-US"/>
              </w:rPr>
            </w:pPr>
            <w:r w:rsidRPr="000277F7">
              <w:rPr>
                <w:rFonts w:cs="Arial"/>
                <w:color w:val="FF0000"/>
                <w:sz w:val="16"/>
                <w:szCs w:val="16"/>
              </w:rPr>
              <w:t> </w:t>
            </w:r>
          </w:p>
        </w:tc>
        <w:tc>
          <w:tcPr>
            <w:tcW w:w="535" w:type="pct"/>
            <w:tcBorders>
              <w:top w:val="nil"/>
              <w:left w:val="nil"/>
              <w:bottom w:val="single" w:sz="8"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000000"/>
                <w:spacing w:val="0"/>
                <w:sz w:val="16"/>
                <w:szCs w:val="16"/>
                <w:lang w:eastAsia="en-US"/>
              </w:rPr>
            </w:pPr>
            <w:r w:rsidRPr="000277F7">
              <w:rPr>
                <w:rFonts w:cs="Arial"/>
                <w:color w:val="000000"/>
                <w:sz w:val="16"/>
                <w:szCs w:val="16"/>
              </w:rPr>
              <w:t> </w:t>
            </w:r>
          </w:p>
        </w:tc>
        <w:tc>
          <w:tcPr>
            <w:tcW w:w="477" w:type="pct"/>
            <w:tcBorders>
              <w:top w:val="nil"/>
              <w:left w:val="nil"/>
              <w:bottom w:val="single" w:sz="8" w:space="0" w:color="auto"/>
              <w:right w:val="single" w:sz="8"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color w:val="000000"/>
                <w:sz w:val="16"/>
                <w:szCs w:val="16"/>
              </w:rPr>
              <w:t>x</w:t>
            </w:r>
            <w:r w:rsidR="000277F7" w:rsidRPr="000277F7">
              <w:rPr>
                <w:rFonts w:cs="Arial"/>
                <w:color w:val="000000"/>
                <w:sz w:val="16"/>
                <w:szCs w:val="16"/>
              </w:rPr>
              <w:t xml:space="preserve"> </w:t>
            </w:r>
            <w:r>
              <w:rPr>
                <w:rFonts w:cs="Arial"/>
                <w:color w:val="000000"/>
                <w:sz w:val="16"/>
                <w:szCs w:val="16"/>
              </w:rPr>
              <w:t>xxx</w:t>
            </w:r>
            <w:r w:rsidR="000277F7" w:rsidRPr="000277F7">
              <w:rPr>
                <w:rFonts w:cs="Arial"/>
                <w:color w:val="000000"/>
                <w:sz w:val="16"/>
                <w:szCs w:val="16"/>
              </w:rPr>
              <w:t>,</w:t>
            </w:r>
            <w:r>
              <w:rPr>
                <w:rFonts w:cs="Arial"/>
                <w:color w:val="000000"/>
                <w:sz w:val="16"/>
                <w:szCs w:val="16"/>
              </w:rPr>
              <w:t>xx</w:t>
            </w:r>
          </w:p>
        </w:tc>
      </w:tr>
      <w:tr w:rsidR="000277F7" w:rsidRPr="0093789F" w:rsidTr="0086239C">
        <w:trPr>
          <w:trHeight w:val="255"/>
        </w:trPr>
        <w:tc>
          <w:tcPr>
            <w:tcW w:w="751"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ОЦ питейна вода</w:t>
            </w:r>
          </w:p>
        </w:tc>
        <w:tc>
          <w:tcPr>
            <w:tcW w:w="73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Количество</w:t>
            </w:r>
          </w:p>
        </w:tc>
        <w:tc>
          <w:tcPr>
            <w:tcW w:w="45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куб.м</w:t>
            </w:r>
          </w:p>
        </w:tc>
        <w:tc>
          <w:tcPr>
            <w:tcW w:w="409"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spacing w:val="0"/>
                <w:sz w:val="16"/>
                <w:szCs w:val="16"/>
                <w:lang w:eastAsia="en-US"/>
              </w:rPr>
            </w:pPr>
            <w:r>
              <w:rPr>
                <w:rFonts w:cs="Arial"/>
                <w:b/>
                <w:bCs/>
                <w:sz w:val="16"/>
                <w:szCs w:val="16"/>
              </w:rPr>
              <w:t>xxx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spacing w:val="0"/>
                <w:sz w:val="16"/>
                <w:szCs w:val="16"/>
                <w:lang w:eastAsia="en-US"/>
              </w:rPr>
            </w:pPr>
            <w:r>
              <w:rPr>
                <w:rFonts w:cs="Arial"/>
                <w:b/>
                <w:bCs/>
                <w:sz w:val="16"/>
                <w:szCs w:val="16"/>
              </w:rPr>
              <w:t>xxx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spacing w:val="0"/>
                <w:sz w:val="16"/>
                <w:szCs w:val="16"/>
                <w:lang w:eastAsia="en-US"/>
              </w:rPr>
            </w:pPr>
            <w:r>
              <w:rPr>
                <w:rFonts w:cs="Arial"/>
                <w:b/>
                <w:bCs/>
                <w:sz w:val="16"/>
                <w:szCs w:val="16"/>
              </w:rPr>
              <w:t>xxx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spacing w:val="0"/>
                <w:sz w:val="16"/>
                <w:szCs w:val="16"/>
                <w:lang w:eastAsia="en-US"/>
              </w:rPr>
            </w:pPr>
            <w:r>
              <w:rPr>
                <w:rFonts w:cs="Arial"/>
                <w:b/>
                <w:bCs/>
                <w:sz w:val="16"/>
                <w:szCs w:val="16"/>
              </w:rPr>
              <w:t>xxx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spacing w:val="0"/>
                <w:sz w:val="16"/>
                <w:szCs w:val="16"/>
                <w:lang w:eastAsia="en-US"/>
              </w:rPr>
            </w:pPr>
            <w:r>
              <w:rPr>
                <w:rFonts w:cs="Arial"/>
                <w:b/>
                <w:bCs/>
                <w:sz w:val="16"/>
                <w:szCs w:val="16"/>
              </w:rPr>
              <w:t>xxx</w:t>
            </w:r>
          </w:p>
        </w:tc>
        <w:tc>
          <w:tcPr>
            <w:tcW w:w="535"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color w:val="000000"/>
                <w:sz w:val="16"/>
                <w:szCs w:val="16"/>
              </w:rPr>
              <w:t>x</w:t>
            </w:r>
            <w:r w:rsidR="000277F7" w:rsidRPr="000277F7">
              <w:rPr>
                <w:rFonts w:cs="Arial"/>
                <w:b/>
                <w:bCs/>
                <w:color w:val="000000"/>
                <w:sz w:val="16"/>
                <w:szCs w:val="16"/>
              </w:rPr>
              <w:t xml:space="preserve"> </w:t>
            </w:r>
            <w:r>
              <w:rPr>
                <w:rFonts w:cs="Arial"/>
                <w:b/>
                <w:bCs/>
                <w:color w:val="000000"/>
                <w:sz w:val="16"/>
                <w:szCs w:val="16"/>
              </w:rPr>
              <w:t>xxx</w:t>
            </w:r>
          </w:p>
        </w:tc>
        <w:tc>
          <w:tcPr>
            <w:tcW w:w="477" w:type="pct"/>
            <w:tcBorders>
              <w:top w:val="nil"/>
              <w:left w:val="nil"/>
              <w:bottom w:val="single" w:sz="4" w:space="0" w:color="auto"/>
              <w:right w:val="single" w:sz="8" w:space="0" w:color="auto"/>
            </w:tcBorders>
            <w:shd w:val="clear" w:color="auto" w:fill="auto"/>
            <w:noWrap/>
            <w:vAlign w:val="bottom"/>
            <w:hideMark/>
          </w:tcPr>
          <w:p w:rsidR="000277F7" w:rsidRPr="000277F7" w:rsidRDefault="000277F7" w:rsidP="000277F7">
            <w:pPr>
              <w:spacing w:line="240" w:lineRule="auto"/>
              <w:rPr>
                <w:rFonts w:eastAsia="Times New Roman" w:cs="Arial"/>
                <w:b/>
                <w:bCs/>
                <w:color w:val="000000"/>
                <w:spacing w:val="0"/>
                <w:sz w:val="16"/>
                <w:szCs w:val="16"/>
                <w:lang w:eastAsia="en-US"/>
              </w:rPr>
            </w:pPr>
            <w:r w:rsidRPr="000277F7">
              <w:rPr>
                <w:rFonts w:cs="Arial"/>
                <w:b/>
                <w:bCs/>
                <w:color w:val="000000"/>
                <w:sz w:val="16"/>
                <w:szCs w:val="16"/>
              </w:rPr>
              <w:t> </w:t>
            </w:r>
          </w:p>
        </w:tc>
      </w:tr>
      <w:tr w:rsidR="000277F7" w:rsidRPr="0093789F" w:rsidTr="0086239C">
        <w:trPr>
          <w:trHeight w:val="255"/>
        </w:trPr>
        <w:tc>
          <w:tcPr>
            <w:tcW w:w="751" w:type="pct"/>
            <w:vMerge/>
            <w:tcBorders>
              <w:top w:val="nil"/>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73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вода</w:t>
            </w:r>
          </w:p>
        </w:tc>
        <w:tc>
          <w:tcPr>
            <w:tcW w:w="45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09"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535" w:type="pct"/>
            <w:tcBorders>
              <w:top w:val="nil"/>
              <w:left w:val="nil"/>
              <w:bottom w:val="single" w:sz="4"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000000"/>
                <w:spacing w:val="0"/>
                <w:sz w:val="16"/>
                <w:szCs w:val="16"/>
                <w:lang w:eastAsia="en-US"/>
              </w:rPr>
            </w:pPr>
            <w:r w:rsidRPr="000277F7">
              <w:rPr>
                <w:rFonts w:cs="Arial"/>
                <w:color w:val="000000"/>
                <w:sz w:val="16"/>
                <w:szCs w:val="16"/>
              </w:rPr>
              <w:t> </w:t>
            </w:r>
          </w:p>
        </w:tc>
        <w:tc>
          <w:tcPr>
            <w:tcW w:w="477" w:type="pct"/>
            <w:tcBorders>
              <w:top w:val="nil"/>
              <w:left w:val="nil"/>
              <w:bottom w:val="single" w:sz="4" w:space="0" w:color="auto"/>
              <w:right w:val="single" w:sz="8"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color w:val="000000"/>
                <w:sz w:val="16"/>
                <w:szCs w:val="16"/>
              </w:rPr>
              <w:t>x</w:t>
            </w:r>
            <w:r w:rsidR="000277F7" w:rsidRPr="000277F7">
              <w:rPr>
                <w:rFonts w:cs="Arial"/>
                <w:color w:val="000000"/>
                <w:sz w:val="16"/>
                <w:szCs w:val="16"/>
              </w:rPr>
              <w:t xml:space="preserve"> </w:t>
            </w:r>
            <w:r>
              <w:rPr>
                <w:rFonts w:cs="Arial"/>
                <w:color w:val="000000"/>
                <w:sz w:val="16"/>
                <w:szCs w:val="16"/>
              </w:rPr>
              <w:t>xxx</w:t>
            </w:r>
            <w:r w:rsidR="000277F7" w:rsidRPr="000277F7">
              <w:rPr>
                <w:rFonts w:cs="Arial"/>
                <w:color w:val="000000"/>
                <w:sz w:val="16"/>
                <w:szCs w:val="16"/>
              </w:rPr>
              <w:t>,</w:t>
            </w:r>
            <w:r>
              <w:rPr>
                <w:rFonts w:cs="Arial"/>
                <w:color w:val="000000"/>
                <w:sz w:val="16"/>
                <w:szCs w:val="16"/>
              </w:rPr>
              <w:t>xx</w:t>
            </w:r>
          </w:p>
        </w:tc>
      </w:tr>
      <w:tr w:rsidR="000277F7" w:rsidRPr="0093789F" w:rsidTr="0086239C">
        <w:trPr>
          <w:trHeight w:val="255"/>
        </w:trPr>
        <w:tc>
          <w:tcPr>
            <w:tcW w:w="751" w:type="pct"/>
            <w:vMerge/>
            <w:tcBorders>
              <w:top w:val="nil"/>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73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канал</w:t>
            </w:r>
          </w:p>
        </w:tc>
        <w:tc>
          <w:tcPr>
            <w:tcW w:w="45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09"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535" w:type="pct"/>
            <w:tcBorders>
              <w:top w:val="nil"/>
              <w:left w:val="nil"/>
              <w:bottom w:val="single" w:sz="4"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000000"/>
                <w:spacing w:val="0"/>
                <w:sz w:val="16"/>
                <w:szCs w:val="16"/>
                <w:lang w:eastAsia="en-US"/>
              </w:rPr>
            </w:pPr>
            <w:r w:rsidRPr="000277F7">
              <w:rPr>
                <w:rFonts w:cs="Arial"/>
                <w:color w:val="000000"/>
                <w:sz w:val="16"/>
                <w:szCs w:val="16"/>
              </w:rPr>
              <w:t> </w:t>
            </w:r>
          </w:p>
        </w:tc>
        <w:tc>
          <w:tcPr>
            <w:tcW w:w="477" w:type="pct"/>
            <w:tcBorders>
              <w:top w:val="nil"/>
              <w:left w:val="nil"/>
              <w:bottom w:val="single" w:sz="4" w:space="0" w:color="auto"/>
              <w:right w:val="single" w:sz="8"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color w:val="000000"/>
                <w:sz w:val="16"/>
                <w:szCs w:val="16"/>
              </w:rPr>
              <w:t>xxx</w:t>
            </w:r>
            <w:r w:rsidR="000277F7" w:rsidRPr="000277F7">
              <w:rPr>
                <w:rFonts w:cs="Arial"/>
                <w:color w:val="000000"/>
                <w:sz w:val="16"/>
                <w:szCs w:val="16"/>
              </w:rPr>
              <w:t>,</w:t>
            </w:r>
            <w:r>
              <w:rPr>
                <w:rFonts w:cs="Arial"/>
                <w:color w:val="000000"/>
                <w:sz w:val="16"/>
                <w:szCs w:val="16"/>
              </w:rPr>
              <w:t>xx</w:t>
            </w:r>
          </w:p>
        </w:tc>
      </w:tr>
      <w:tr w:rsidR="000277F7" w:rsidRPr="0093789F" w:rsidTr="0086239C">
        <w:trPr>
          <w:trHeight w:val="270"/>
        </w:trPr>
        <w:tc>
          <w:tcPr>
            <w:tcW w:w="751" w:type="pct"/>
            <w:vMerge/>
            <w:tcBorders>
              <w:top w:val="nil"/>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737"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пречистване</w:t>
            </w:r>
          </w:p>
        </w:tc>
        <w:tc>
          <w:tcPr>
            <w:tcW w:w="457"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09" w:type="pct"/>
            <w:tcBorders>
              <w:top w:val="nil"/>
              <w:left w:val="single" w:sz="4" w:space="0" w:color="auto"/>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535" w:type="pct"/>
            <w:tcBorders>
              <w:top w:val="nil"/>
              <w:left w:val="nil"/>
              <w:bottom w:val="single" w:sz="8"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000000"/>
                <w:spacing w:val="0"/>
                <w:sz w:val="16"/>
                <w:szCs w:val="16"/>
                <w:lang w:eastAsia="en-US"/>
              </w:rPr>
            </w:pPr>
            <w:r w:rsidRPr="000277F7">
              <w:rPr>
                <w:rFonts w:cs="Arial"/>
                <w:color w:val="000000"/>
                <w:sz w:val="16"/>
                <w:szCs w:val="16"/>
              </w:rPr>
              <w:t> </w:t>
            </w:r>
          </w:p>
        </w:tc>
        <w:tc>
          <w:tcPr>
            <w:tcW w:w="477" w:type="pct"/>
            <w:tcBorders>
              <w:top w:val="nil"/>
              <w:left w:val="nil"/>
              <w:bottom w:val="single" w:sz="8" w:space="0" w:color="auto"/>
              <w:right w:val="single" w:sz="8"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color w:val="000000"/>
                <w:sz w:val="16"/>
                <w:szCs w:val="16"/>
              </w:rPr>
              <w:t>x</w:t>
            </w:r>
            <w:r w:rsidR="000277F7" w:rsidRPr="000277F7">
              <w:rPr>
                <w:rFonts w:cs="Arial"/>
                <w:color w:val="000000"/>
                <w:sz w:val="16"/>
                <w:szCs w:val="16"/>
              </w:rPr>
              <w:t xml:space="preserve"> </w:t>
            </w:r>
            <w:r>
              <w:rPr>
                <w:rFonts w:cs="Arial"/>
                <w:color w:val="000000"/>
                <w:sz w:val="16"/>
                <w:szCs w:val="16"/>
              </w:rPr>
              <w:t>xxx</w:t>
            </w:r>
            <w:r w:rsidR="000277F7" w:rsidRPr="000277F7">
              <w:rPr>
                <w:rFonts w:cs="Arial"/>
                <w:color w:val="000000"/>
                <w:sz w:val="16"/>
                <w:szCs w:val="16"/>
              </w:rPr>
              <w:t>,</w:t>
            </w:r>
            <w:r>
              <w:rPr>
                <w:rFonts w:cs="Arial"/>
                <w:color w:val="000000"/>
                <w:sz w:val="16"/>
                <w:szCs w:val="16"/>
              </w:rPr>
              <w:t>xx</w:t>
            </w:r>
          </w:p>
        </w:tc>
      </w:tr>
      <w:tr w:rsidR="000277F7" w:rsidRPr="0093789F" w:rsidTr="0086239C">
        <w:trPr>
          <w:trHeight w:val="255"/>
        </w:trPr>
        <w:tc>
          <w:tcPr>
            <w:tcW w:w="751"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ТЕЦ инкасатори</w:t>
            </w:r>
          </w:p>
        </w:tc>
        <w:tc>
          <w:tcPr>
            <w:tcW w:w="73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Количество</w:t>
            </w:r>
          </w:p>
        </w:tc>
        <w:tc>
          <w:tcPr>
            <w:tcW w:w="45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b/>
                <w:bCs/>
                <w:color w:val="000000"/>
                <w:spacing w:val="0"/>
                <w:sz w:val="16"/>
                <w:szCs w:val="16"/>
                <w:lang w:eastAsia="en-US"/>
              </w:rPr>
            </w:pPr>
            <w:r w:rsidRPr="0093789F">
              <w:rPr>
                <w:rFonts w:eastAsia="Times New Roman" w:cs="Arial"/>
                <w:b/>
                <w:bCs/>
                <w:color w:val="000000"/>
                <w:spacing w:val="0"/>
                <w:sz w:val="16"/>
                <w:szCs w:val="16"/>
                <w:lang w:eastAsia="en-US"/>
              </w:rPr>
              <w:t>куб.м</w:t>
            </w:r>
          </w:p>
        </w:tc>
        <w:tc>
          <w:tcPr>
            <w:tcW w:w="409"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p>
        </w:tc>
        <w:tc>
          <w:tcPr>
            <w:tcW w:w="409" w:type="pct"/>
            <w:tcBorders>
              <w:top w:val="nil"/>
              <w:left w:val="nil"/>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p>
        </w:tc>
        <w:tc>
          <w:tcPr>
            <w:tcW w:w="409" w:type="pct"/>
            <w:tcBorders>
              <w:top w:val="nil"/>
              <w:left w:val="single" w:sz="4" w:space="0" w:color="auto"/>
              <w:bottom w:val="single" w:sz="4" w:space="0" w:color="auto"/>
              <w:right w:val="nil"/>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sz w:val="16"/>
                <w:szCs w:val="16"/>
              </w:rPr>
              <w:t>x</w:t>
            </w:r>
          </w:p>
        </w:tc>
        <w:tc>
          <w:tcPr>
            <w:tcW w:w="535"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b/>
                <w:bCs/>
                <w:color w:val="000000"/>
                <w:spacing w:val="0"/>
                <w:sz w:val="16"/>
                <w:szCs w:val="16"/>
                <w:lang w:eastAsia="en-US"/>
              </w:rPr>
            </w:pPr>
            <w:r>
              <w:rPr>
                <w:rFonts w:cs="Arial"/>
                <w:b/>
                <w:bCs/>
                <w:color w:val="000000"/>
                <w:sz w:val="16"/>
                <w:szCs w:val="16"/>
              </w:rPr>
              <w:t>xx</w:t>
            </w:r>
          </w:p>
        </w:tc>
        <w:tc>
          <w:tcPr>
            <w:tcW w:w="477" w:type="pct"/>
            <w:tcBorders>
              <w:top w:val="nil"/>
              <w:left w:val="nil"/>
              <w:bottom w:val="single" w:sz="4" w:space="0" w:color="auto"/>
              <w:right w:val="single" w:sz="8" w:space="0" w:color="auto"/>
            </w:tcBorders>
            <w:shd w:val="clear" w:color="auto" w:fill="auto"/>
            <w:noWrap/>
            <w:vAlign w:val="bottom"/>
            <w:hideMark/>
          </w:tcPr>
          <w:p w:rsidR="000277F7" w:rsidRPr="000277F7" w:rsidRDefault="000277F7" w:rsidP="000277F7">
            <w:pPr>
              <w:spacing w:line="240" w:lineRule="auto"/>
              <w:rPr>
                <w:rFonts w:eastAsia="Times New Roman" w:cs="Arial"/>
                <w:b/>
                <w:bCs/>
                <w:color w:val="000000"/>
                <w:spacing w:val="0"/>
                <w:sz w:val="16"/>
                <w:szCs w:val="16"/>
                <w:lang w:eastAsia="en-US"/>
              </w:rPr>
            </w:pPr>
            <w:r w:rsidRPr="000277F7">
              <w:rPr>
                <w:rFonts w:cs="Arial"/>
                <w:b/>
                <w:bCs/>
                <w:color w:val="000000"/>
                <w:sz w:val="16"/>
                <w:szCs w:val="16"/>
              </w:rPr>
              <w:t> </w:t>
            </w:r>
          </w:p>
        </w:tc>
      </w:tr>
      <w:tr w:rsidR="000277F7" w:rsidRPr="0093789F" w:rsidTr="0086239C">
        <w:trPr>
          <w:trHeight w:val="255"/>
        </w:trPr>
        <w:tc>
          <w:tcPr>
            <w:tcW w:w="751" w:type="pct"/>
            <w:vMerge/>
            <w:tcBorders>
              <w:top w:val="nil"/>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73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вода</w:t>
            </w:r>
          </w:p>
        </w:tc>
        <w:tc>
          <w:tcPr>
            <w:tcW w:w="45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09"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535" w:type="pct"/>
            <w:tcBorders>
              <w:top w:val="nil"/>
              <w:left w:val="nil"/>
              <w:bottom w:val="single" w:sz="4"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000000"/>
                <w:spacing w:val="0"/>
                <w:sz w:val="16"/>
                <w:szCs w:val="16"/>
                <w:lang w:eastAsia="en-US"/>
              </w:rPr>
            </w:pPr>
            <w:r w:rsidRPr="000277F7">
              <w:rPr>
                <w:rFonts w:cs="Arial"/>
                <w:color w:val="000000"/>
                <w:sz w:val="16"/>
                <w:szCs w:val="16"/>
              </w:rPr>
              <w:t> </w:t>
            </w:r>
          </w:p>
        </w:tc>
        <w:tc>
          <w:tcPr>
            <w:tcW w:w="477" w:type="pct"/>
            <w:tcBorders>
              <w:top w:val="nil"/>
              <w:left w:val="nil"/>
              <w:bottom w:val="single" w:sz="4" w:space="0" w:color="auto"/>
              <w:right w:val="single" w:sz="8"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color w:val="000000"/>
                <w:sz w:val="16"/>
                <w:szCs w:val="16"/>
              </w:rPr>
              <w:t>xx</w:t>
            </w:r>
            <w:r w:rsidR="000277F7" w:rsidRPr="000277F7">
              <w:rPr>
                <w:rFonts w:cs="Arial"/>
                <w:color w:val="000000"/>
                <w:sz w:val="16"/>
                <w:szCs w:val="16"/>
              </w:rPr>
              <w:t>,</w:t>
            </w:r>
            <w:r>
              <w:rPr>
                <w:rFonts w:cs="Arial"/>
                <w:color w:val="000000"/>
                <w:sz w:val="16"/>
                <w:szCs w:val="16"/>
              </w:rPr>
              <w:t>xx</w:t>
            </w:r>
          </w:p>
        </w:tc>
      </w:tr>
      <w:tr w:rsidR="000277F7" w:rsidRPr="0093789F" w:rsidTr="0086239C">
        <w:trPr>
          <w:trHeight w:val="255"/>
        </w:trPr>
        <w:tc>
          <w:tcPr>
            <w:tcW w:w="751" w:type="pct"/>
            <w:vMerge/>
            <w:tcBorders>
              <w:top w:val="nil"/>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73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канал</w:t>
            </w:r>
          </w:p>
        </w:tc>
        <w:tc>
          <w:tcPr>
            <w:tcW w:w="457" w:type="pct"/>
            <w:tcBorders>
              <w:top w:val="nil"/>
              <w:left w:val="nil"/>
              <w:bottom w:val="single" w:sz="4"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09" w:type="pct"/>
            <w:tcBorders>
              <w:top w:val="nil"/>
              <w:left w:val="single" w:sz="4" w:space="0" w:color="auto"/>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4"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535" w:type="pct"/>
            <w:tcBorders>
              <w:top w:val="nil"/>
              <w:left w:val="nil"/>
              <w:bottom w:val="single" w:sz="4"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000000"/>
                <w:spacing w:val="0"/>
                <w:sz w:val="16"/>
                <w:szCs w:val="16"/>
                <w:lang w:eastAsia="en-US"/>
              </w:rPr>
            </w:pPr>
            <w:r w:rsidRPr="000277F7">
              <w:rPr>
                <w:rFonts w:cs="Arial"/>
                <w:color w:val="000000"/>
                <w:sz w:val="16"/>
                <w:szCs w:val="16"/>
              </w:rPr>
              <w:t> </w:t>
            </w:r>
          </w:p>
        </w:tc>
        <w:tc>
          <w:tcPr>
            <w:tcW w:w="477" w:type="pct"/>
            <w:tcBorders>
              <w:top w:val="nil"/>
              <w:left w:val="nil"/>
              <w:bottom w:val="single" w:sz="4" w:space="0" w:color="auto"/>
              <w:right w:val="single" w:sz="8"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color w:val="000000"/>
                <w:sz w:val="16"/>
                <w:szCs w:val="16"/>
              </w:rPr>
              <w:t>x</w:t>
            </w:r>
            <w:r w:rsidR="000277F7" w:rsidRPr="000277F7">
              <w:rPr>
                <w:rFonts w:cs="Arial"/>
                <w:color w:val="000000"/>
                <w:sz w:val="16"/>
                <w:szCs w:val="16"/>
              </w:rPr>
              <w:t>,</w:t>
            </w:r>
            <w:r>
              <w:rPr>
                <w:rFonts w:cs="Arial"/>
                <w:color w:val="000000"/>
                <w:sz w:val="16"/>
                <w:szCs w:val="16"/>
              </w:rPr>
              <w:t>xx</w:t>
            </w:r>
          </w:p>
        </w:tc>
      </w:tr>
      <w:tr w:rsidR="000277F7" w:rsidRPr="0093789F" w:rsidTr="0086239C">
        <w:trPr>
          <w:trHeight w:val="270"/>
        </w:trPr>
        <w:tc>
          <w:tcPr>
            <w:tcW w:w="751" w:type="pct"/>
            <w:vMerge/>
            <w:tcBorders>
              <w:top w:val="nil"/>
              <w:left w:val="single" w:sz="8" w:space="0" w:color="auto"/>
              <w:bottom w:val="single" w:sz="8" w:space="0" w:color="000000"/>
              <w:right w:val="single" w:sz="4" w:space="0" w:color="auto"/>
            </w:tcBorders>
            <w:vAlign w:val="center"/>
            <w:hideMark/>
          </w:tcPr>
          <w:p w:rsidR="000277F7" w:rsidRPr="0093789F" w:rsidRDefault="000277F7" w:rsidP="000277F7">
            <w:pPr>
              <w:spacing w:line="240" w:lineRule="auto"/>
              <w:rPr>
                <w:rFonts w:eastAsia="Times New Roman" w:cs="Arial"/>
                <w:color w:val="000000"/>
                <w:spacing w:val="0"/>
                <w:sz w:val="16"/>
                <w:szCs w:val="16"/>
                <w:lang w:eastAsia="en-US"/>
              </w:rPr>
            </w:pPr>
          </w:p>
        </w:tc>
        <w:tc>
          <w:tcPr>
            <w:tcW w:w="737"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цена пречистване</w:t>
            </w:r>
          </w:p>
        </w:tc>
        <w:tc>
          <w:tcPr>
            <w:tcW w:w="457" w:type="pct"/>
            <w:tcBorders>
              <w:top w:val="nil"/>
              <w:left w:val="nil"/>
              <w:bottom w:val="single" w:sz="8" w:space="0" w:color="auto"/>
              <w:right w:val="single" w:sz="4" w:space="0" w:color="auto"/>
            </w:tcBorders>
            <w:shd w:val="clear" w:color="auto" w:fill="auto"/>
            <w:noWrap/>
            <w:vAlign w:val="bottom"/>
            <w:hideMark/>
          </w:tcPr>
          <w:p w:rsidR="000277F7" w:rsidRPr="0093789F" w:rsidRDefault="000277F7" w:rsidP="000277F7">
            <w:pPr>
              <w:spacing w:line="240" w:lineRule="auto"/>
              <w:rPr>
                <w:rFonts w:eastAsia="Times New Roman" w:cs="Arial"/>
                <w:color w:val="000000"/>
                <w:spacing w:val="0"/>
                <w:sz w:val="16"/>
                <w:szCs w:val="16"/>
                <w:lang w:eastAsia="en-US"/>
              </w:rPr>
            </w:pPr>
            <w:r w:rsidRPr="0093789F">
              <w:rPr>
                <w:rFonts w:eastAsia="Times New Roman" w:cs="Arial"/>
                <w:color w:val="000000"/>
                <w:spacing w:val="0"/>
                <w:sz w:val="16"/>
                <w:szCs w:val="16"/>
                <w:lang w:eastAsia="en-US"/>
              </w:rPr>
              <w:t>лв/куб.м</w:t>
            </w:r>
          </w:p>
        </w:tc>
        <w:tc>
          <w:tcPr>
            <w:tcW w:w="409" w:type="pct"/>
            <w:tcBorders>
              <w:top w:val="nil"/>
              <w:left w:val="single" w:sz="4" w:space="0" w:color="auto"/>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409" w:type="pct"/>
            <w:tcBorders>
              <w:top w:val="nil"/>
              <w:left w:val="nil"/>
              <w:bottom w:val="single" w:sz="8" w:space="0" w:color="auto"/>
              <w:right w:val="single" w:sz="4"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sz w:val="16"/>
                <w:szCs w:val="16"/>
              </w:rPr>
              <w:t>x</w:t>
            </w:r>
            <w:r w:rsidR="000277F7" w:rsidRPr="000277F7">
              <w:rPr>
                <w:rFonts w:cs="Arial"/>
                <w:sz w:val="16"/>
                <w:szCs w:val="16"/>
              </w:rPr>
              <w:t>,</w:t>
            </w:r>
            <w:r>
              <w:rPr>
                <w:rFonts w:cs="Arial"/>
                <w:sz w:val="16"/>
                <w:szCs w:val="16"/>
              </w:rPr>
              <w:t>xx</w:t>
            </w:r>
          </w:p>
        </w:tc>
        <w:tc>
          <w:tcPr>
            <w:tcW w:w="535" w:type="pct"/>
            <w:tcBorders>
              <w:top w:val="nil"/>
              <w:left w:val="nil"/>
              <w:bottom w:val="single" w:sz="8" w:space="0" w:color="auto"/>
              <w:right w:val="single" w:sz="4" w:space="0" w:color="auto"/>
            </w:tcBorders>
            <w:shd w:val="clear" w:color="auto" w:fill="auto"/>
            <w:noWrap/>
            <w:vAlign w:val="bottom"/>
            <w:hideMark/>
          </w:tcPr>
          <w:p w:rsidR="000277F7" w:rsidRPr="000277F7" w:rsidRDefault="000277F7" w:rsidP="000277F7">
            <w:pPr>
              <w:spacing w:line="240" w:lineRule="auto"/>
              <w:rPr>
                <w:rFonts w:eastAsia="Times New Roman" w:cs="Arial"/>
                <w:color w:val="000000"/>
                <w:spacing w:val="0"/>
                <w:sz w:val="16"/>
                <w:szCs w:val="16"/>
                <w:lang w:eastAsia="en-US"/>
              </w:rPr>
            </w:pPr>
            <w:r w:rsidRPr="000277F7">
              <w:rPr>
                <w:rFonts w:cs="Arial"/>
                <w:color w:val="000000"/>
                <w:sz w:val="16"/>
                <w:szCs w:val="16"/>
              </w:rPr>
              <w:t> </w:t>
            </w:r>
          </w:p>
        </w:tc>
        <w:tc>
          <w:tcPr>
            <w:tcW w:w="477" w:type="pct"/>
            <w:tcBorders>
              <w:top w:val="nil"/>
              <w:left w:val="nil"/>
              <w:bottom w:val="single" w:sz="8" w:space="0" w:color="auto"/>
              <w:right w:val="single" w:sz="8" w:space="0" w:color="auto"/>
            </w:tcBorders>
            <w:shd w:val="clear" w:color="auto" w:fill="auto"/>
            <w:noWrap/>
            <w:vAlign w:val="bottom"/>
            <w:hideMark/>
          </w:tcPr>
          <w:p w:rsidR="000277F7" w:rsidRPr="000277F7" w:rsidRDefault="0009237F" w:rsidP="000277F7">
            <w:pPr>
              <w:spacing w:line="240" w:lineRule="auto"/>
              <w:jc w:val="right"/>
              <w:rPr>
                <w:rFonts w:eastAsia="Times New Roman" w:cs="Arial"/>
                <w:color w:val="000000"/>
                <w:spacing w:val="0"/>
                <w:sz w:val="16"/>
                <w:szCs w:val="16"/>
                <w:lang w:eastAsia="en-US"/>
              </w:rPr>
            </w:pPr>
            <w:r>
              <w:rPr>
                <w:rFonts w:cs="Arial"/>
                <w:color w:val="000000"/>
                <w:sz w:val="16"/>
                <w:szCs w:val="16"/>
              </w:rPr>
              <w:t>x</w:t>
            </w:r>
            <w:r w:rsidR="000277F7" w:rsidRPr="000277F7">
              <w:rPr>
                <w:rFonts w:cs="Arial"/>
                <w:color w:val="000000"/>
                <w:sz w:val="16"/>
                <w:szCs w:val="16"/>
              </w:rPr>
              <w:t>,</w:t>
            </w:r>
            <w:r>
              <w:rPr>
                <w:rFonts w:cs="Arial"/>
                <w:color w:val="000000"/>
                <w:sz w:val="16"/>
                <w:szCs w:val="16"/>
              </w:rPr>
              <w:t>xx</w:t>
            </w:r>
          </w:p>
        </w:tc>
      </w:tr>
    </w:tbl>
    <w:p w:rsidR="0093789F" w:rsidRDefault="0093789F" w:rsidP="00825B2D">
      <w:pPr>
        <w:ind w:left="709"/>
      </w:pPr>
    </w:p>
    <w:p w:rsidR="0093789F" w:rsidRPr="008B7D72" w:rsidRDefault="0093789F" w:rsidP="00825B2D">
      <w:pPr>
        <w:ind w:left="709"/>
      </w:pPr>
    </w:p>
    <w:p w:rsidR="00CD0E4E" w:rsidRPr="00DF1640" w:rsidRDefault="00173AE1" w:rsidP="00173AE1">
      <w:pPr>
        <w:ind w:left="709"/>
      </w:pPr>
      <w:r w:rsidRPr="00DF1640">
        <w:t>Разходите за консумативи за производството са планирани спрямо производствените нужди кореспондиращи на прогнозираните количества топлинна и електрическа енергия за съответния период. Разходи за консумативи са планирани по месеци и по видове консумативи.</w:t>
      </w:r>
    </w:p>
    <w:p w:rsidR="00BC51A5" w:rsidRDefault="00BC51A5" w:rsidP="00825B2D">
      <w:pPr>
        <w:ind w:left="709"/>
      </w:pPr>
    </w:p>
    <w:tbl>
      <w:tblPr>
        <w:tblW w:w="9489" w:type="dxa"/>
        <w:tblCellMar>
          <w:left w:w="70" w:type="dxa"/>
          <w:right w:w="70" w:type="dxa"/>
        </w:tblCellMar>
        <w:tblLook w:val="04A0" w:firstRow="1" w:lastRow="0" w:firstColumn="1" w:lastColumn="0" w:noHBand="0" w:noVBand="1"/>
      </w:tblPr>
      <w:tblGrid>
        <w:gridCol w:w="960"/>
        <w:gridCol w:w="4360"/>
        <w:gridCol w:w="928"/>
        <w:gridCol w:w="1221"/>
        <w:gridCol w:w="1060"/>
        <w:gridCol w:w="960"/>
      </w:tblGrid>
      <w:tr w:rsidR="00A74DAA" w:rsidRPr="00A74DAA" w:rsidTr="0009237F">
        <w:trPr>
          <w:trHeight w:val="525"/>
        </w:trPr>
        <w:tc>
          <w:tcPr>
            <w:tcW w:w="960" w:type="dxa"/>
            <w:tcBorders>
              <w:top w:val="single" w:sz="8" w:space="0" w:color="auto"/>
              <w:left w:val="single" w:sz="8" w:space="0" w:color="auto"/>
              <w:bottom w:val="single" w:sz="8" w:space="0" w:color="auto"/>
              <w:right w:val="nil"/>
            </w:tcBorders>
            <w:shd w:val="clear" w:color="auto" w:fill="auto"/>
            <w:noWrap/>
            <w:vAlign w:val="bottom"/>
            <w:hideMark/>
          </w:tcPr>
          <w:p w:rsidR="00A74DAA" w:rsidRPr="00A74DAA" w:rsidRDefault="00A74DAA" w:rsidP="00A74DAA">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Месец</w:t>
            </w:r>
          </w:p>
        </w:tc>
        <w:tc>
          <w:tcPr>
            <w:tcW w:w="4360" w:type="dxa"/>
            <w:tcBorders>
              <w:top w:val="single" w:sz="8" w:space="0" w:color="auto"/>
              <w:left w:val="nil"/>
              <w:bottom w:val="single" w:sz="8" w:space="0" w:color="auto"/>
              <w:right w:val="nil"/>
            </w:tcBorders>
            <w:shd w:val="clear" w:color="auto" w:fill="auto"/>
            <w:noWrap/>
            <w:vAlign w:val="bottom"/>
            <w:hideMark/>
          </w:tcPr>
          <w:p w:rsidR="00A74DAA" w:rsidRPr="00A74DAA" w:rsidRDefault="00A74DAA" w:rsidP="00A74DAA">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Консуматив</w:t>
            </w:r>
          </w:p>
        </w:tc>
        <w:tc>
          <w:tcPr>
            <w:tcW w:w="928" w:type="dxa"/>
            <w:tcBorders>
              <w:top w:val="single" w:sz="8" w:space="0" w:color="auto"/>
              <w:left w:val="nil"/>
              <w:bottom w:val="single" w:sz="8" w:space="0" w:color="auto"/>
              <w:right w:val="nil"/>
            </w:tcBorders>
            <w:shd w:val="clear" w:color="auto" w:fill="auto"/>
            <w:vAlign w:val="bottom"/>
            <w:hideMark/>
          </w:tcPr>
          <w:p w:rsidR="00A74DAA" w:rsidRPr="00A74DAA" w:rsidRDefault="00A74DAA" w:rsidP="00A74DAA">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Мерна единица</w:t>
            </w:r>
          </w:p>
        </w:tc>
        <w:tc>
          <w:tcPr>
            <w:tcW w:w="1221" w:type="dxa"/>
            <w:tcBorders>
              <w:top w:val="single" w:sz="8" w:space="0" w:color="auto"/>
              <w:left w:val="nil"/>
              <w:bottom w:val="single" w:sz="8" w:space="0" w:color="auto"/>
              <w:right w:val="nil"/>
            </w:tcBorders>
            <w:shd w:val="clear" w:color="auto" w:fill="auto"/>
            <w:noWrap/>
            <w:vAlign w:val="bottom"/>
            <w:hideMark/>
          </w:tcPr>
          <w:p w:rsidR="00A74DAA" w:rsidRPr="00A74DAA" w:rsidRDefault="00A74DAA" w:rsidP="00A74DAA">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 xml:space="preserve">Количество </w:t>
            </w:r>
          </w:p>
        </w:tc>
        <w:tc>
          <w:tcPr>
            <w:tcW w:w="1060" w:type="dxa"/>
            <w:tcBorders>
              <w:top w:val="single" w:sz="8" w:space="0" w:color="auto"/>
              <w:left w:val="nil"/>
              <w:bottom w:val="single" w:sz="8" w:space="0" w:color="auto"/>
              <w:right w:val="nil"/>
            </w:tcBorders>
            <w:shd w:val="clear" w:color="auto" w:fill="auto"/>
            <w:noWrap/>
            <w:vAlign w:val="bottom"/>
            <w:hideMark/>
          </w:tcPr>
          <w:p w:rsidR="00A74DAA" w:rsidRPr="00A74DAA" w:rsidRDefault="00A74DAA" w:rsidP="00A74DAA">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Стойност</w:t>
            </w:r>
          </w:p>
        </w:tc>
        <w:tc>
          <w:tcPr>
            <w:tcW w:w="960" w:type="dxa"/>
            <w:tcBorders>
              <w:top w:val="single" w:sz="8" w:space="0" w:color="auto"/>
              <w:left w:val="nil"/>
              <w:bottom w:val="single" w:sz="8" w:space="0" w:color="auto"/>
              <w:right w:val="single" w:sz="8" w:space="0" w:color="auto"/>
            </w:tcBorders>
            <w:shd w:val="clear" w:color="auto" w:fill="auto"/>
            <w:noWrap/>
            <w:vAlign w:val="bottom"/>
            <w:hideMark/>
          </w:tcPr>
          <w:p w:rsidR="00A74DAA" w:rsidRPr="00A74DAA" w:rsidRDefault="00A74DAA" w:rsidP="00A74DAA">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Ед. Цена</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7</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SODIUM ALKALI</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кг</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7</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SODIUM CHLORIDE-BRINE-SOLUTION</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т</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7</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Натриева основа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л</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7</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Солна киселина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БР</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7</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Таблетирана сол</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т</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7</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Триетаноламин</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БР</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single" w:sz="4" w:space="0" w:color="5B9BD5"/>
              <w:left w:val="single" w:sz="8" w:space="0" w:color="auto"/>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7.2022</w:t>
            </w:r>
          </w:p>
        </w:tc>
        <w:tc>
          <w:tcPr>
            <w:tcW w:w="4360"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928"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1221"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xxx</w:t>
            </w:r>
          </w:p>
        </w:tc>
        <w:tc>
          <w:tcPr>
            <w:tcW w:w="1060"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FF114F">
              <w:t>xxx</w:t>
            </w:r>
          </w:p>
        </w:tc>
        <w:tc>
          <w:tcPr>
            <w:tcW w:w="960" w:type="dxa"/>
            <w:tcBorders>
              <w:top w:val="single" w:sz="4" w:space="0" w:color="5B9BD5"/>
              <w:left w:val="nil"/>
              <w:bottom w:val="single" w:sz="4" w:space="0" w:color="5B9BD5"/>
              <w:right w:val="single" w:sz="8" w:space="0" w:color="auto"/>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8</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SLPHER ACID-TECHNICAL</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кг</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8</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SODIUM CHLORIDE-BRINE-SOLUTION</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T</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8</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Натриева основа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л</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8</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Таблетирана сол</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T</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single" w:sz="4" w:space="0" w:color="5B9BD5"/>
              <w:left w:val="single" w:sz="8" w:space="0" w:color="auto"/>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8.2022</w:t>
            </w:r>
          </w:p>
        </w:tc>
        <w:tc>
          <w:tcPr>
            <w:tcW w:w="4360"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928"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1221"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xxx</w:t>
            </w:r>
          </w:p>
        </w:tc>
        <w:tc>
          <w:tcPr>
            <w:tcW w:w="1060"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FF114F">
              <w:t>xxx</w:t>
            </w:r>
          </w:p>
        </w:tc>
        <w:tc>
          <w:tcPr>
            <w:tcW w:w="960" w:type="dxa"/>
            <w:tcBorders>
              <w:top w:val="single" w:sz="4" w:space="0" w:color="5B9BD5"/>
              <w:left w:val="nil"/>
              <w:bottom w:val="single" w:sz="4" w:space="0" w:color="5B9BD5"/>
              <w:right w:val="single" w:sz="8" w:space="0" w:color="auto"/>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9</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Amberlite HPR 1100 Na</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л</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9</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Натриева основа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л</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9</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Таблетирана сол</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T</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r>
      <w:tr w:rsidR="0009237F" w:rsidRPr="00A74DAA" w:rsidTr="0009237F">
        <w:trPr>
          <w:trHeight w:val="255"/>
        </w:trPr>
        <w:tc>
          <w:tcPr>
            <w:tcW w:w="960" w:type="dxa"/>
            <w:tcBorders>
              <w:top w:val="single" w:sz="4" w:space="0" w:color="5B9BD5"/>
              <w:left w:val="single" w:sz="8" w:space="0" w:color="auto"/>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9.2022</w:t>
            </w:r>
          </w:p>
        </w:tc>
        <w:tc>
          <w:tcPr>
            <w:tcW w:w="4360"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928"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1221"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 xxx</w:t>
            </w:r>
          </w:p>
        </w:tc>
        <w:tc>
          <w:tcPr>
            <w:tcW w:w="1060"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FF114F">
              <w:t>x xxx</w:t>
            </w:r>
          </w:p>
        </w:tc>
        <w:tc>
          <w:tcPr>
            <w:tcW w:w="960" w:type="dxa"/>
            <w:tcBorders>
              <w:top w:val="single" w:sz="4" w:space="0" w:color="5B9BD5"/>
              <w:left w:val="nil"/>
              <w:bottom w:val="single" w:sz="4" w:space="0" w:color="5B9BD5"/>
              <w:right w:val="single" w:sz="8" w:space="0" w:color="auto"/>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10</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SODIUM CHLORIDE-BRINE-SOLUTION</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T</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10</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Амонячна вода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кг</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Натриева основа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л</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10</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Продукт за кондициониране на вода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T</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10</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Таблетирана сол</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T</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single" w:sz="4" w:space="0" w:color="5B9BD5"/>
              <w:left w:val="single" w:sz="8" w:space="0" w:color="auto"/>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10.2022</w:t>
            </w:r>
          </w:p>
        </w:tc>
        <w:tc>
          <w:tcPr>
            <w:tcW w:w="4360"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928"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1221"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 xml:space="preserve">x xxx </w:t>
            </w:r>
          </w:p>
        </w:tc>
        <w:tc>
          <w:tcPr>
            <w:tcW w:w="1060"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FF114F">
              <w:t xml:space="preserve">x xxx </w:t>
            </w:r>
          </w:p>
        </w:tc>
        <w:tc>
          <w:tcPr>
            <w:tcW w:w="960" w:type="dxa"/>
            <w:tcBorders>
              <w:top w:val="single" w:sz="4" w:space="0" w:color="5B9BD5"/>
              <w:left w:val="nil"/>
              <w:bottom w:val="single" w:sz="4" w:space="0" w:color="5B9BD5"/>
              <w:right w:val="single" w:sz="8" w:space="0" w:color="auto"/>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 xml:space="preserve">x xxx </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11</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Натриева основа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л</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r>
      <w:tr w:rsidR="0009237F" w:rsidRPr="00A74DAA" w:rsidTr="0009237F">
        <w:trPr>
          <w:trHeight w:val="255"/>
        </w:trPr>
        <w:tc>
          <w:tcPr>
            <w:tcW w:w="960" w:type="dxa"/>
            <w:tcBorders>
              <w:top w:val="single" w:sz="4" w:space="0" w:color="5B9BD5"/>
              <w:left w:val="single" w:sz="8" w:space="0" w:color="auto"/>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11.2022</w:t>
            </w:r>
          </w:p>
        </w:tc>
        <w:tc>
          <w:tcPr>
            <w:tcW w:w="4360"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928"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1221"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 xxx</w:t>
            </w:r>
          </w:p>
        </w:tc>
        <w:tc>
          <w:tcPr>
            <w:tcW w:w="1060"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FF114F">
              <w:t>x xxx</w:t>
            </w:r>
          </w:p>
        </w:tc>
        <w:tc>
          <w:tcPr>
            <w:tcW w:w="960" w:type="dxa"/>
            <w:tcBorders>
              <w:top w:val="single" w:sz="4" w:space="0" w:color="5B9BD5"/>
              <w:left w:val="nil"/>
              <w:bottom w:val="single" w:sz="4" w:space="0" w:color="5B9BD5"/>
              <w:right w:val="single" w:sz="8" w:space="0" w:color="auto"/>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12</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SLPHER ACID-TECHNICAL</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кг</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12</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SODIUM ALKALI</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кг</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12</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SODIUM CHLORIDE-BRINE-SOLUTION</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T</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12</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Натриева основа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л</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12</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Силикати RT чувствителен тест</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БР</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r>
      <w:tr w:rsidR="0009237F" w:rsidRPr="00A74DAA" w:rsidTr="0009237F">
        <w:trPr>
          <w:trHeight w:val="255"/>
        </w:trPr>
        <w:tc>
          <w:tcPr>
            <w:tcW w:w="960" w:type="dxa"/>
            <w:tcBorders>
              <w:top w:val="single" w:sz="4" w:space="0" w:color="5B9BD5"/>
              <w:left w:val="single" w:sz="8" w:space="0" w:color="auto"/>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12.2022</w:t>
            </w:r>
          </w:p>
        </w:tc>
        <w:tc>
          <w:tcPr>
            <w:tcW w:w="4360"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928"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1221"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 xxx</w:t>
            </w:r>
          </w:p>
        </w:tc>
        <w:tc>
          <w:tcPr>
            <w:tcW w:w="1060"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FF114F">
              <w:t>x xxx</w:t>
            </w:r>
          </w:p>
        </w:tc>
        <w:tc>
          <w:tcPr>
            <w:tcW w:w="960" w:type="dxa"/>
            <w:tcBorders>
              <w:top w:val="single" w:sz="4" w:space="0" w:color="5B9BD5"/>
              <w:left w:val="nil"/>
              <w:bottom w:val="single" w:sz="4" w:space="0" w:color="5B9BD5"/>
              <w:right w:val="single" w:sz="8" w:space="0" w:color="auto"/>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SODIUM ALKALI</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кг</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SODIUM CHLORIDE-BRINE-SOLUTION</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T</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Амонячна вода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кг</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Етилендиамин тетраоцетна киселина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БР</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1</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Натриева основа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л</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single" w:sz="4" w:space="0" w:color="5B9BD5"/>
              <w:left w:val="single" w:sz="8" w:space="0" w:color="auto"/>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01.2023</w:t>
            </w:r>
          </w:p>
        </w:tc>
        <w:tc>
          <w:tcPr>
            <w:tcW w:w="4360"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928"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1221"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 xml:space="preserve">x xxx </w:t>
            </w:r>
          </w:p>
        </w:tc>
        <w:tc>
          <w:tcPr>
            <w:tcW w:w="1060"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FF114F">
              <w:t xml:space="preserve">x xxx </w:t>
            </w:r>
          </w:p>
        </w:tc>
        <w:tc>
          <w:tcPr>
            <w:tcW w:w="960" w:type="dxa"/>
            <w:tcBorders>
              <w:top w:val="single" w:sz="4" w:space="0" w:color="5B9BD5"/>
              <w:left w:val="nil"/>
              <w:bottom w:val="single" w:sz="4" w:space="0" w:color="5B9BD5"/>
              <w:right w:val="single" w:sz="8" w:space="0" w:color="auto"/>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 xml:space="preserve">x xxx </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2</w:t>
            </w:r>
          </w:p>
        </w:tc>
        <w:tc>
          <w:tcPr>
            <w:tcW w:w="4360" w:type="dxa"/>
            <w:tcBorders>
              <w:top w:val="nil"/>
              <w:left w:val="nil"/>
              <w:bottom w:val="single" w:sz="4" w:space="0" w:color="9BC2E6"/>
              <w:right w:val="nil"/>
            </w:tcBorders>
            <w:shd w:val="clear" w:color="auto" w:fill="auto"/>
            <w:noWrap/>
            <w:vAlign w:val="bottom"/>
            <w:hideMark/>
          </w:tcPr>
          <w:p w:rsidR="0009237F" w:rsidRPr="00A74DAA" w:rsidRDefault="0009237F" w:rsidP="0009237F">
            <w:pPr>
              <w:spacing w:line="240" w:lineRule="auto"/>
              <w:ind w:firstLineChars="100" w:firstLine="200"/>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SLPHER ACID-TECHNICAL</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кг</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2</w:t>
            </w:r>
          </w:p>
        </w:tc>
        <w:tc>
          <w:tcPr>
            <w:tcW w:w="4360" w:type="dxa"/>
            <w:tcBorders>
              <w:top w:val="nil"/>
              <w:left w:val="nil"/>
              <w:bottom w:val="single" w:sz="4" w:space="0" w:color="9BC2E6"/>
              <w:right w:val="nil"/>
            </w:tcBorders>
            <w:shd w:val="clear" w:color="auto" w:fill="auto"/>
            <w:noWrap/>
            <w:vAlign w:val="bottom"/>
            <w:hideMark/>
          </w:tcPr>
          <w:p w:rsidR="0009237F" w:rsidRPr="00A74DAA" w:rsidRDefault="0009237F" w:rsidP="0009237F">
            <w:pPr>
              <w:spacing w:line="240" w:lineRule="auto"/>
              <w:ind w:firstLineChars="100" w:firstLine="200"/>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SODIUM ALKALI</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кг</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2</w:t>
            </w:r>
          </w:p>
        </w:tc>
        <w:tc>
          <w:tcPr>
            <w:tcW w:w="4360" w:type="dxa"/>
            <w:tcBorders>
              <w:top w:val="nil"/>
              <w:left w:val="nil"/>
              <w:bottom w:val="single" w:sz="4" w:space="0" w:color="9BC2E6"/>
              <w:right w:val="nil"/>
            </w:tcBorders>
            <w:shd w:val="clear" w:color="auto" w:fill="auto"/>
            <w:noWrap/>
            <w:vAlign w:val="bottom"/>
            <w:hideMark/>
          </w:tcPr>
          <w:p w:rsidR="0009237F" w:rsidRPr="00A74DAA" w:rsidRDefault="0009237F" w:rsidP="0009237F">
            <w:pPr>
              <w:spacing w:line="240" w:lineRule="auto"/>
              <w:ind w:firstLineChars="100" w:firstLine="200"/>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SODIUM CHLORIDE-BRINE-SOLUTION</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T</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2</w:t>
            </w:r>
          </w:p>
        </w:tc>
        <w:tc>
          <w:tcPr>
            <w:tcW w:w="4360" w:type="dxa"/>
            <w:tcBorders>
              <w:top w:val="nil"/>
              <w:left w:val="nil"/>
              <w:bottom w:val="single" w:sz="4" w:space="0" w:color="9BC2E6"/>
              <w:right w:val="nil"/>
            </w:tcBorders>
            <w:shd w:val="clear" w:color="auto" w:fill="auto"/>
            <w:noWrap/>
            <w:vAlign w:val="bottom"/>
            <w:hideMark/>
          </w:tcPr>
          <w:p w:rsidR="0009237F" w:rsidRPr="00A74DAA" w:rsidRDefault="0009237F" w:rsidP="0009237F">
            <w:pPr>
              <w:spacing w:line="240" w:lineRule="auto"/>
              <w:ind w:firstLineChars="100" w:firstLine="200"/>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Амониевожелезен сулфат хексахидрин</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БР</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lastRenderedPageBreak/>
              <w:t>2</w:t>
            </w:r>
          </w:p>
        </w:tc>
        <w:tc>
          <w:tcPr>
            <w:tcW w:w="4360" w:type="dxa"/>
            <w:tcBorders>
              <w:top w:val="nil"/>
              <w:left w:val="nil"/>
              <w:bottom w:val="single" w:sz="4" w:space="0" w:color="9BC2E6"/>
              <w:right w:val="nil"/>
            </w:tcBorders>
            <w:shd w:val="clear" w:color="auto" w:fill="auto"/>
            <w:noWrap/>
            <w:vAlign w:val="bottom"/>
            <w:hideMark/>
          </w:tcPr>
          <w:p w:rsidR="0009237F" w:rsidRPr="00A74DAA" w:rsidRDefault="0009237F" w:rsidP="0009237F">
            <w:pPr>
              <w:spacing w:line="240" w:lineRule="auto"/>
              <w:ind w:firstLineChars="100" w:firstLine="200"/>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Диизопропиламин за синтез</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БР</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2</w:t>
            </w:r>
          </w:p>
        </w:tc>
        <w:tc>
          <w:tcPr>
            <w:tcW w:w="4360" w:type="dxa"/>
            <w:tcBorders>
              <w:top w:val="nil"/>
              <w:left w:val="nil"/>
              <w:bottom w:val="single" w:sz="4" w:space="0" w:color="9BC2E6"/>
              <w:right w:val="nil"/>
            </w:tcBorders>
            <w:shd w:val="clear" w:color="auto" w:fill="auto"/>
            <w:noWrap/>
            <w:vAlign w:val="bottom"/>
            <w:hideMark/>
          </w:tcPr>
          <w:p w:rsidR="0009237F" w:rsidRPr="00A74DAA" w:rsidRDefault="0009237F" w:rsidP="0009237F">
            <w:pPr>
              <w:spacing w:line="240" w:lineRule="auto"/>
              <w:ind w:firstLineChars="100" w:firstLine="200"/>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Натриев молибдат дихидрат</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БР</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2</w:t>
            </w:r>
          </w:p>
        </w:tc>
        <w:tc>
          <w:tcPr>
            <w:tcW w:w="4360" w:type="dxa"/>
            <w:tcBorders>
              <w:top w:val="nil"/>
              <w:left w:val="nil"/>
              <w:bottom w:val="single" w:sz="4" w:space="0" w:color="9BC2E6"/>
              <w:right w:val="nil"/>
            </w:tcBorders>
            <w:shd w:val="clear" w:color="auto" w:fill="auto"/>
            <w:noWrap/>
            <w:vAlign w:val="bottom"/>
            <w:hideMark/>
          </w:tcPr>
          <w:p w:rsidR="0009237F" w:rsidRPr="00A74DAA" w:rsidRDefault="0009237F" w:rsidP="0009237F">
            <w:pPr>
              <w:spacing w:line="240" w:lineRule="auto"/>
              <w:ind w:firstLineChars="100" w:firstLine="200"/>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Натриева основа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л</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2</w:t>
            </w:r>
          </w:p>
        </w:tc>
        <w:tc>
          <w:tcPr>
            <w:tcW w:w="4360" w:type="dxa"/>
            <w:tcBorders>
              <w:top w:val="nil"/>
              <w:left w:val="nil"/>
              <w:bottom w:val="single" w:sz="4" w:space="0" w:color="9BC2E6"/>
              <w:right w:val="nil"/>
            </w:tcBorders>
            <w:shd w:val="clear" w:color="auto" w:fill="auto"/>
            <w:noWrap/>
            <w:vAlign w:val="bottom"/>
            <w:hideMark/>
          </w:tcPr>
          <w:p w:rsidR="0009237F" w:rsidRPr="00A74DAA" w:rsidRDefault="0009237F" w:rsidP="0009237F">
            <w:pPr>
              <w:spacing w:line="240" w:lineRule="auto"/>
              <w:ind w:firstLineChars="100" w:firstLine="200"/>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Оксалова киселина дихидрат</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БР</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2</w:t>
            </w:r>
          </w:p>
        </w:tc>
        <w:tc>
          <w:tcPr>
            <w:tcW w:w="4360" w:type="dxa"/>
            <w:tcBorders>
              <w:top w:val="nil"/>
              <w:left w:val="nil"/>
              <w:bottom w:val="single" w:sz="4" w:space="0" w:color="9BC2E6"/>
              <w:right w:val="nil"/>
            </w:tcBorders>
            <w:shd w:val="clear" w:color="auto" w:fill="auto"/>
            <w:noWrap/>
            <w:vAlign w:val="bottom"/>
            <w:hideMark/>
          </w:tcPr>
          <w:p w:rsidR="0009237F" w:rsidRPr="00A74DAA" w:rsidRDefault="0009237F" w:rsidP="0009237F">
            <w:pPr>
              <w:spacing w:line="240" w:lineRule="auto"/>
              <w:ind w:firstLineChars="100" w:firstLine="200"/>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Силикати RT чувствителен тест</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БР</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2</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ind w:firstLineChars="100" w:firstLine="200"/>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Таблетирана сол</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T</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single" w:sz="4" w:space="0" w:color="5B9BD5"/>
              <w:left w:val="single" w:sz="8" w:space="0" w:color="auto"/>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02.2023</w:t>
            </w:r>
          </w:p>
        </w:tc>
        <w:tc>
          <w:tcPr>
            <w:tcW w:w="4360"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928"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1221"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xxx</w:t>
            </w:r>
          </w:p>
        </w:tc>
        <w:tc>
          <w:tcPr>
            <w:tcW w:w="1060"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FF114F">
              <w:t>xxx</w:t>
            </w:r>
          </w:p>
        </w:tc>
        <w:tc>
          <w:tcPr>
            <w:tcW w:w="960" w:type="dxa"/>
            <w:tcBorders>
              <w:top w:val="single" w:sz="4" w:space="0" w:color="5B9BD5"/>
              <w:left w:val="nil"/>
              <w:bottom w:val="single" w:sz="4" w:space="0" w:color="5B9BD5"/>
              <w:right w:val="single" w:sz="8" w:space="0" w:color="auto"/>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3</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SLPHER ACID-TECHNICAL</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кг</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3</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SODIUM ALKALI</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кг</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3</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SODIUM CHLORIDE-BRINE-SOLUTION</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T</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3</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Натриева основа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л</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3</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Транспортни разходи</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БР</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r>
      <w:tr w:rsidR="0009237F" w:rsidRPr="00A74DAA" w:rsidTr="0009237F">
        <w:trPr>
          <w:trHeight w:val="255"/>
        </w:trPr>
        <w:tc>
          <w:tcPr>
            <w:tcW w:w="960" w:type="dxa"/>
            <w:tcBorders>
              <w:top w:val="single" w:sz="4" w:space="0" w:color="5B9BD5"/>
              <w:left w:val="single" w:sz="8" w:space="0" w:color="auto"/>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03.2023</w:t>
            </w:r>
          </w:p>
        </w:tc>
        <w:tc>
          <w:tcPr>
            <w:tcW w:w="4360"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928"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1221"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xxx</w:t>
            </w:r>
          </w:p>
        </w:tc>
        <w:tc>
          <w:tcPr>
            <w:tcW w:w="1060"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FF114F">
              <w:t>xxx</w:t>
            </w:r>
          </w:p>
        </w:tc>
        <w:tc>
          <w:tcPr>
            <w:tcW w:w="960" w:type="dxa"/>
            <w:tcBorders>
              <w:top w:val="single" w:sz="4" w:space="0" w:color="5B9BD5"/>
              <w:left w:val="nil"/>
              <w:bottom w:val="single" w:sz="4" w:space="0" w:color="5B9BD5"/>
              <w:right w:val="single" w:sz="8" w:space="0" w:color="auto"/>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single" w:sz="4" w:space="0" w:color="9BC2E6"/>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4</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ind w:firstLineChars="100" w:firstLine="200"/>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Натриева основа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л</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single" w:sz="4" w:space="0" w:color="5B9BD5"/>
              <w:left w:val="single" w:sz="8" w:space="0" w:color="auto"/>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04.2023</w:t>
            </w:r>
          </w:p>
        </w:tc>
        <w:tc>
          <w:tcPr>
            <w:tcW w:w="4360"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928"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1221"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xxx</w:t>
            </w:r>
          </w:p>
        </w:tc>
        <w:tc>
          <w:tcPr>
            <w:tcW w:w="1060"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FF114F">
              <w:t>xxx</w:t>
            </w:r>
          </w:p>
        </w:tc>
        <w:tc>
          <w:tcPr>
            <w:tcW w:w="960" w:type="dxa"/>
            <w:tcBorders>
              <w:top w:val="single" w:sz="4" w:space="0" w:color="5B9BD5"/>
              <w:left w:val="nil"/>
              <w:bottom w:val="single" w:sz="4" w:space="0" w:color="5B9BD5"/>
              <w:right w:val="single" w:sz="8" w:space="0" w:color="auto"/>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5</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SODIUM CHLORIDE-BRINE-SOLUTION</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T</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5</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Таблетирана сол</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T</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 xml:space="preserve">x xxx </w:t>
            </w:r>
          </w:p>
        </w:tc>
      </w:tr>
      <w:tr w:rsidR="0009237F" w:rsidRPr="00A74DAA" w:rsidTr="0009237F">
        <w:trPr>
          <w:trHeight w:val="255"/>
        </w:trPr>
        <w:tc>
          <w:tcPr>
            <w:tcW w:w="960" w:type="dxa"/>
            <w:tcBorders>
              <w:top w:val="single" w:sz="4" w:space="0" w:color="5B9BD5"/>
              <w:left w:val="single" w:sz="8" w:space="0" w:color="auto"/>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05.2023</w:t>
            </w:r>
          </w:p>
        </w:tc>
        <w:tc>
          <w:tcPr>
            <w:tcW w:w="4360"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928"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1221"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 xxx</w:t>
            </w:r>
          </w:p>
        </w:tc>
        <w:tc>
          <w:tcPr>
            <w:tcW w:w="1060"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FF114F">
              <w:t>x xxx</w:t>
            </w:r>
          </w:p>
        </w:tc>
        <w:tc>
          <w:tcPr>
            <w:tcW w:w="960" w:type="dxa"/>
            <w:tcBorders>
              <w:top w:val="single" w:sz="4" w:space="0" w:color="5B9BD5"/>
              <w:left w:val="nil"/>
              <w:bottom w:val="single" w:sz="4" w:space="0" w:color="5B9BD5"/>
              <w:right w:val="single" w:sz="8" w:space="0" w:color="auto"/>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6</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SODIUM CHLORIDE-BRINE-SOLUTION</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T</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 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6</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Амонячна вода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кг</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nil"/>
              <w:left w:val="single" w:sz="8" w:space="0" w:color="auto"/>
              <w:bottom w:val="nil"/>
              <w:right w:val="nil"/>
            </w:tcBorders>
            <w:shd w:val="clear" w:color="auto" w:fill="auto"/>
            <w:noWrap/>
            <w:vAlign w:val="bottom"/>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6</w:t>
            </w:r>
          </w:p>
        </w:tc>
        <w:tc>
          <w:tcPr>
            <w:tcW w:w="4360"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Натриева основа</w:t>
            </w:r>
          </w:p>
        </w:tc>
        <w:tc>
          <w:tcPr>
            <w:tcW w:w="928" w:type="dxa"/>
            <w:tcBorders>
              <w:top w:val="nil"/>
              <w:left w:val="nil"/>
              <w:bottom w:val="nil"/>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color w:val="000000"/>
                <w:spacing w:val="0"/>
                <w:sz w:val="20"/>
                <w:szCs w:val="20"/>
                <w:lang w:eastAsia="bg-BG"/>
              </w:rPr>
            </w:pPr>
            <w:r w:rsidRPr="00A74DAA">
              <w:rPr>
                <w:rFonts w:ascii="Arial" w:eastAsia="Times New Roman" w:hAnsi="Arial" w:cs="Arial"/>
                <w:color w:val="000000"/>
                <w:spacing w:val="0"/>
                <w:sz w:val="20"/>
                <w:szCs w:val="20"/>
                <w:lang w:eastAsia="bg-BG"/>
              </w:rPr>
              <w:t>л</w:t>
            </w:r>
          </w:p>
        </w:tc>
        <w:tc>
          <w:tcPr>
            <w:tcW w:w="1221"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1060" w:type="dxa"/>
            <w:tcBorders>
              <w:top w:val="nil"/>
              <w:left w:val="nil"/>
              <w:bottom w:val="nil"/>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c>
          <w:tcPr>
            <w:tcW w:w="960" w:type="dxa"/>
            <w:tcBorders>
              <w:top w:val="nil"/>
              <w:left w:val="nil"/>
              <w:bottom w:val="nil"/>
              <w:right w:val="single" w:sz="8" w:space="0" w:color="auto"/>
            </w:tcBorders>
            <w:shd w:val="clear" w:color="auto" w:fill="auto"/>
            <w:noWrap/>
            <w:hideMark/>
          </w:tcPr>
          <w:p w:rsidR="0009237F" w:rsidRPr="00A74DAA" w:rsidRDefault="0009237F" w:rsidP="0009237F">
            <w:pPr>
              <w:spacing w:line="240" w:lineRule="auto"/>
              <w:jc w:val="right"/>
              <w:rPr>
                <w:rFonts w:ascii="Arial" w:eastAsia="Times New Roman" w:hAnsi="Arial" w:cs="Arial"/>
                <w:color w:val="000000"/>
                <w:spacing w:val="0"/>
                <w:sz w:val="20"/>
                <w:szCs w:val="20"/>
                <w:lang w:eastAsia="bg-BG"/>
              </w:rPr>
            </w:pPr>
            <w:r w:rsidRPr="00FF114F">
              <w:t>xxx</w:t>
            </w:r>
          </w:p>
        </w:tc>
      </w:tr>
      <w:tr w:rsidR="0009237F" w:rsidRPr="00A74DAA" w:rsidTr="0009237F">
        <w:trPr>
          <w:trHeight w:val="255"/>
        </w:trPr>
        <w:tc>
          <w:tcPr>
            <w:tcW w:w="960" w:type="dxa"/>
            <w:tcBorders>
              <w:top w:val="single" w:sz="4" w:space="0" w:color="5B9BD5"/>
              <w:left w:val="single" w:sz="8" w:space="0" w:color="auto"/>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06.2023</w:t>
            </w:r>
          </w:p>
        </w:tc>
        <w:tc>
          <w:tcPr>
            <w:tcW w:w="4360"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928" w:type="dxa"/>
            <w:tcBorders>
              <w:top w:val="single" w:sz="4" w:space="0" w:color="5B9BD5"/>
              <w:left w:val="nil"/>
              <w:bottom w:val="single" w:sz="4" w:space="0" w:color="5B9BD5"/>
              <w:right w:val="nil"/>
            </w:tcBorders>
            <w:shd w:val="clear" w:color="auto" w:fill="auto"/>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1221"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xxx</w:t>
            </w:r>
          </w:p>
        </w:tc>
        <w:tc>
          <w:tcPr>
            <w:tcW w:w="1060" w:type="dxa"/>
            <w:tcBorders>
              <w:top w:val="single" w:sz="4" w:space="0" w:color="5B9BD5"/>
              <w:left w:val="nil"/>
              <w:bottom w:val="single" w:sz="4" w:space="0" w:color="5B9BD5"/>
              <w:right w:val="nil"/>
            </w:tcBorders>
            <w:shd w:val="clear" w:color="auto" w:fill="auto"/>
            <w:noWrap/>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FF114F">
              <w:t>xxx</w:t>
            </w:r>
          </w:p>
        </w:tc>
        <w:tc>
          <w:tcPr>
            <w:tcW w:w="960" w:type="dxa"/>
            <w:tcBorders>
              <w:top w:val="single" w:sz="4" w:space="0" w:color="5B9BD5"/>
              <w:left w:val="nil"/>
              <w:bottom w:val="single" w:sz="4" w:space="0" w:color="5B9BD5"/>
              <w:right w:val="single" w:sz="8" w:space="0" w:color="auto"/>
            </w:tcBorders>
            <w:shd w:val="clear" w:color="auto" w:fill="auto"/>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xxx</w:t>
            </w:r>
          </w:p>
        </w:tc>
      </w:tr>
      <w:tr w:rsidR="0009237F" w:rsidRPr="00A74DAA" w:rsidTr="0009237F">
        <w:trPr>
          <w:trHeight w:val="270"/>
        </w:trPr>
        <w:tc>
          <w:tcPr>
            <w:tcW w:w="960" w:type="dxa"/>
            <w:tcBorders>
              <w:top w:val="single" w:sz="4" w:space="0" w:color="9BC2E6"/>
              <w:left w:val="single" w:sz="8" w:space="0" w:color="auto"/>
              <w:bottom w:val="single" w:sz="8" w:space="0" w:color="auto"/>
              <w:right w:val="nil"/>
            </w:tcBorders>
            <w:shd w:val="clear" w:color="DDEBF7" w:fill="DDEBF7"/>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Общо</w:t>
            </w:r>
          </w:p>
        </w:tc>
        <w:tc>
          <w:tcPr>
            <w:tcW w:w="4360" w:type="dxa"/>
            <w:tcBorders>
              <w:top w:val="single" w:sz="4" w:space="0" w:color="9BC2E6"/>
              <w:left w:val="nil"/>
              <w:bottom w:val="single" w:sz="8" w:space="0" w:color="auto"/>
              <w:right w:val="nil"/>
            </w:tcBorders>
            <w:shd w:val="clear" w:color="DDEBF7" w:fill="DDEBF7"/>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928" w:type="dxa"/>
            <w:tcBorders>
              <w:top w:val="single" w:sz="4" w:space="0" w:color="9BC2E6"/>
              <w:left w:val="nil"/>
              <w:bottom w:val="single" w:sz="8" w:space="0" w:color="auto"/>
              <w:right w:val="nil"/>
            </w:tcBorders>
            <w:shd w:val="clear" w:color="DDEBF7" w:fill="DDEBF7"/>
            <w:noWrap/>
            <w:vAlign w:val="bottom"/>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A74DAA">
              <w:rPr>
                <w:rFonts w:ascii="Arial" w:eastAsia="Times New Roman" w:hAnsi="Arial" w:cs="Arial"/>
                <w:b/>
                <w:bCs/>
                <w:color w:val="000000"/>
                <w:spacing w:val="0"/>
                <w:sz w:val="20"/>
                <w:szCs w:val="20"/>
                <w:lang w:eastAsia="bg-BG"/>
              </w:rPr>
              <w:t> </w:t>
            </w:r>
          </w:p>
        </w:tc>
        <w:tc>
          <w:tcPr>
            <w:tcW w:w="1221" w:type="dxa"/>
            <w:tcBorders>
              <w:top w:val="single" w:sz="4" w:space="0" w:color="9BC2E6"/>
              <w:left w:val="nil"/>
              <w:bottom w:val="single" w:sz="8" w:space="0" w:color="auto"/>
              <w:right w:val="nil"/>
            </w:tcBorders>
            <w:shd w:val="clear" w:color="DDEBF7" w:fill="DDEBF7"/>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xxx</w:t>
            </w:r>
          </w:p>
        </w:tc>
        <w:tc>
          <w:tcPr>
            <w:tcW w:w="1060" w:type="dxa"/>
            <w:tcBorders>
              <w:top w:val="single" w:sz="4" w:space="0" w:color="9BC2E6"/>
              <w:left w:val="nil"/>
              <w:bottom w:val="single" w:sz="8" w:space="0" w:color="auto"/>
              <w:right w:val="nil"/>
            </w:tcBorders>
            <w:shd w:val="clear" w:color="DDEBF7" w:fill="DDEBF7"/>
            <w:noWrap/>
            <w:hideMark/>
          </w:tcPr>
          <w:p w:rsidR="0009237F" w:rsidRPr="00A74DAA" w:rsidRDefault="0009237F" w:rsidP="0009237F">
            <w:pPr>
              <w:spacing w:line="240" w:lineRule="auto"/>
              <w:jc w:val="right"/>
              <w:rPr>
                <w:rFonts w:ascii="Arial" w:eastAsia="Times New Roman" w:hAnsi="Arial" w:cs="Arial"/>
                <w:b/>
                <w:bCs/>
                <w:color w:val="000000"/>
                <w:spacing w:val="0"/>
                <w:sz w:val="20"/>
                <w:szCs w:val="20"/>
                <w:lang w:eastAsia="bg-BG"/>
              </w:rPr>
            </w:pPr>
            <w:r w:rsidRPr="00FF114F">
              <w:t>xxx</w:t>
            </w:r>
          </w:p>
        </w:tc>
        <w:tc>
          <w:tcPr>
            <w:tcW w:w="960" w:type="dxa"/>
            <w:tcBorders>
              <w:top w:val="single" w:sz="4" w:space="0" w:color="9BC2E6"/>
              <w:left w:val="nil"/>
              <w:bottom w:val="single" w:sz="8" w:space="0" w:color="auto"/>
              <w:right w:val="single" w:sz="8" w:space="0" w:color="auto"/>
            </w:tcBorders>
            <w:shd w:val="clear" w:color="DDEBF7" w:fill="DDEBF7"/>
            <w:noWrap/>
            <w:hideMark/>
          </w:tcPr>
          <w:p w:rsidR="0009237F" w:rsidRPr="00A74DAA" w:rsidRDefault="0009237F" w:rsidP="0009237F">
            <w:pPr>
              <w:spacing w:line="240" w:lineRule="auto"/>
              <w:rPr>
                <w:rFonts w:ascii="Arial" w:eastAsia="Times New Roman" w:hAnsi="Arial" w:cs="Arial"/>
                <w:b/>
                <w:bCs/>
                <w:color w:val="000000"/>
                <w:spacing w:val="0"/>
                <w:sz w:val="20"/>
                <w:szCs w:val="20"/>
                <w:lang w:eastAsia="bg-BG"/>
              </w:rPr>
            </w:pPr>
            <w:r w:rsidRPr="00FF114F">
              <w:t>xxx</w:t>
            </w:r>
          </w:p>
        </w:tc>
      </w:tr>
    </w:tbl>
    <w:p w:rsidR="00AA223F" w:rsidRDefault="00AA223F" w:rsidP="00825B2D">
      <w:pPr>
        <w:ind w:left="709"/>
      </w:pPr>
    </w:p>
    <w:p w:rsidR="00917171" w:rsidRPr="00DF1640" w:rsidRDefault="00917171" w:rsidP="00917171">
      <w:pPr>
        <w:ind w:left="709"/>
      </w:pPr>
      <w:r w:rsidRPr="00DF1640">
        <w:t xml:space="preserve">Разхода за акциз на природния газ възлиза на </w:t>
      </w:r>
      <w:r w:rsidR="0009237F">
        <w:t>x</w:t>
      </w:r>
      <w:r w:rsidRPr="00DF1640">
        <w:t xml:space="preserve"> </w:t>
      </w:r>
      <w:r w:rsidR="0009237F">
        <w:t>xxx</w:t>
      </w:r>
      <w:r w:rsidRPr="00DF1640">
        <w:t xml:space="preserve"> хил. лв. :</w:t>
      </w:r>
    </w:p>
    <w:p w:rsidR="00AA223F" w:rsidRPr="00DF1640" w:rsidRDefault="00AA223F" w:rsidP="00825B2D">
      <w:pPr>
        <w:ind w:left="709"/>
      </w:pPr>
    </w:p>
    <w:p w:rsidR="00AA223F" w:rsidRPr="00DF1640" w:rsidRDefault="00AA223F" w:rsidP="00AA223F">
      <w:pPr>
        <w:ind w:left="709"/>
      </w:pPr>
      <w:r w:rsidRPr="00DF1640">
        <w:t xml:space="preserve">Не се прогнозират разходи за външни услуги в променливите разходи. </w:t>
      </w:r>
    </w:p>
    <w:p w:rsidR="00AA223F" w:rsidRPr="008B7D72" w:rsidRDefault="00AA223F" w:rsidP="00825B2D">
      <w:pPr>
        <w:ind w:left="709"/>
      </w:pPr>
    </w:p>
    <w:p w:rsidR="00594CB9" w:rsidRPr="008B7D72" w:rsidRDefault="00594CB9" w:rsidP="00226ECF">
      <w:pPr>
        <w:pStyle w:val="Heading3"/>
        <w:numPr>
          <w:ilvl w:val="3"/>
          <w:numId w:val="12"/>
        </w:numPr>
        <w:tabs>
          <w:tab w:val="clear" w:pos="709"/>
        </w:tabs>
        <w:spacing w:before="240" w:line="240" w:lineRule="auto"/>
        <w:rPr>
          <w:b/>
          <w:sz w:val="20"/>
        </w:rPr>
      </w:pPr>
      <w:r w:rsidRPr="008B7D72">
        <w:rPr>
          <w:b/>
          <w:sz w:val="20"/>
        </w:rPr>
        <w:t>Разходи за въглеродни емисии</w:t>
      </w:r>
    </w:p>
    <w:p w:rsidR="005A66DB" w:rsidRDefault="005A66DB" w:rsidP="005A66DB">
      <w:pPr>
        <w:ind w:left="709"/>
      </w:pPr>
      <w:r>
        <w:t>Всички горивни инсталации, които се експлоатират на площадките на двете отоплителни централи собственост на „</w:t>
      </w:r>
      <w:r w:rsidRPr="008B7D72">
        <w:t>ЕВН България Топлофикация</w:t>
      </w:r>
      <w:r>
        <w:t>“</w:t>
      </w:r>
      <w:r w:rsidRPr="008B7D72">
        <w:t xml:space="preserve"> ЕАД </w:t>
      </w:r>
      <w:r>
        <w:t xml:space="preserve">са включени в </w:t>
      </w:r>
      <w:r w:rsidRPr="00F24C1D">
        <w:rPr>
          <w:b/>
        </w:rPr>
        <w:t>Европейската схема за търговия с емисии (ЕСТЕ)</w:t>
      </w:r>
      <w:r>
        <w:t xml:space="preserve">, съгласно </w:t>
      </w:r>
      <w:r w:rsidRPr="009A7E02">
        <w:t>Директива 2003/87/ЕО за установяване на схема за търговия с квоти за емисии на парникови газове в рамките на Общността</w:t>
      </w:r>
      <w:r w:rsidRPr="008B7D72">
        <w:t xml:space="preserve">. </w:t>
      </w:r>
    </w:p>
    <w:p w:rsidR="005A66DB" w:rsidRDefault="005A66DB" w:rsidP="005A66DB">
      <w:pPr>
        <w:ind w:left="709"/>
      </w:pPr>
    </w:p>
    <w:p w:rsidR="005A66DB" w:rsidRDefault="005A66DB" w:rsidP="005A66DB">
      <w:pPr>
        <w:ind w:left="709"/>
      </w:pPr>
      <w:r>
        <w:t xml:space="preserve">От 01.01.2021 г. влезе в сила следващата </w:t>
      </w:r>
      <w:r w:rsidRPr="00F24C1D">
        <w:rPr>
          <w:b/>
        </w:rPr>
        <w:t>IV-та фаза на Схемата за търговия с емисии на парникови газове</w:t>
      </w:r>
      <w:r>
        <w:t xml:space="preserve"> на Европейският съюз (СТЕ на ЕС), която обхваща периода 2021 – 2030 г. включително, като този период е разделен на два етапа: 2021 – 2025 г. и 2026 – 2030 г. През тази фаза остава възможността за безплатно разпределяне на квоти за емисии на парникови газове на операторите на инсталации за производство само на топлинна енергия, но количеството квоти е значително занижено в сравнение с предходните три фази на СТЕ. Също така се променят и правилата за разпределение, като то се обвързва с промените в реалната работа на инсталациите и при промяна в равнището на активност с повече от 10% на годишна база, се преизчислява количеството на предварително разпределените безплатни квоти.</w:t>
      </w:r>
    </w:p>
    <w:p w:rsidR="005A66DB" w:rsidRDefault="005A66DB" w:rsidP="005A66DB">
      <w:pPr>
        <w:ind w:left="709"/>
      </w:pPr>
      <w:r>
        <w:t xml:space="preserve">Съгласно разпоредбите на Делегиран Регламент 2019/331 за определяне на валидни за целия Съюз преходни правила за хармонизираното безплатно разпределяне на квоти за емисии в съответствие с чл. 10 а от Директива 2003/87/ЕС, за периода 2021-2025 г. общо за двете централи на „ЕВН България Топлофикация“ ЕАД, са </w:t>
      </w:r>
      <w:r w:rsidRPr="00F81215">
        <w:rPr>
          <w:b/>
        </w:rPr>
        <w:t>предварително</w:t>
      </w:r>
      <w:r>
        <w:t xml:space="preserve"> разпределени безплатни квоти в следният размер:</w:t>
      </w:r>
    </w:p>
    <w:p w:rsidR="005A66DB" w:rsidRDefault="005A66DB" w:rsidP="005A66DB">
      <w:pPr>
        <w:ind w:left="709"/>
      </w:pPr>
    </w:p>
    <w:tbl>
      <w:tblPr>
        <w:tblStyle w:val="TableGrid"/>
        <w:tblW w:w="8641" w:type="dxa"/>
        <w:tblLook w:val="04A0" w:firstRow="1" w:lastRow="0" w:firstColumn="1" w:lastColumn="0" w:noHBand="0" w:noVBand="1"/>
      </w:tblPr>
      <w:tblGrid>
        <w:gridCol w:w="1838"/>
        <w:gridCol w:w="1015"/>
        <w:gridCol w:w="1158"/>
        <w:gridCol w:w="1157"/>
        <w:gridCol w:w="1158"/>
        <w:gridCol w:w="1157"/>
        <w:gridCol w:w="1158"/>
      </w:tblGrid>
      <w:tr w:rsidR="005A66DB" w:rsidTr="007B3C5F">
        <w:tc>
          <w:tcPr>
            <w:tcW w:w="1838" w:type="dxa"/>
            <w:shd w:val="clear" w:color="auto" w:fill="777777" w:themeFill="background1" w:themeFillShade="D9"/>
          </w:tcPr>
          <w:p w:rsidR="005A66DB" w:rsidRPr="008F6D43" w:rsidRDefault="005A66DB" w:rsidP="007B3C5F">
            <w:pPr>
              <w:rPr>
                <w:b/>
              </w:rPr>
            </w:pPr>
            <w:r w:rsidRPr="008F6D43">
              <w:rPr>
                <w:b/>
              </w:rPr>
              <w:t xml:space="preserve">Период </w:t>
            </w:r>
          </w:p>
        </w:tc>
        <w:tc>
          <w:tcPr>
            <w:tcW w:w="1015" w:type="dxa"/>
            <w:shd w:val="clear" w:color="auto" w:fill="777777" w:themeFill="background1" w:themeFillShade="D9"/>
          </w:tcPr>
          <w:p w:rsidR="005A66DB" w:rsidRDefault="005A66DB" w:rsidP="007B3C5F">
            <w:pPr>
              <w:jc w:val="center"/>
            </w:pPr>
            <w:r>
              <w:t>2021</w:t>
            </w:r>
          </w:p>
        </w:tc>
        <w:tc>
          <w:tcPr>
            <w:tcW w:w="1158" w:type="dxa"/>
            <w:shd w:val="clear" w:color="auto" w:fill="777777" w:themeFill="background1" w:themeFillShade="D9"/>
          </w:tcPr>
          <w:p w:rsidR="005A66DB" w:rsidRDefault="005A66DB" w:rsidP="007B3C5F">
            <w:pPr>
              <w:jc w:val="center"/>
            </w:pPr>
            <w:r>
              <w:t>2022</w:t>
            </w:r>
          </w:p>
        </w:tc>
        <w:tc>
          <w:tcPr>
            <w:tcW w:w="1157" w:type="dxa"/>
            <w:shd w:val="clear" w:color="auto" w:fill="777777" w:themeFill="background1" w:themeFillShade="D9"/>
          </w:tcPr>
          <w:p w:rsidR="005A66DB" w:rsidRDefault="005A66DB" w:rsidP="007B3C5F">
            <w:pPr>
              <w:jc w:val="center"/>
            </w:pPr>
            <w:r>
              <w:t>2023</w:t>
            </w:r>
          </w:p>
        </w:tc>
        <w:tc>
          <w:tcPr>
            <w:tcW w:w="1158" w:type="dxa"/>
            <w:shd w:val="clear" w:color="auto" w:fill="777777" w:themeFill="background1" w:themeFillShade="D9"/>
          </w:tcPr>
          <w:p w:rsidR="005A66DB" w:rsidRDefault="005A66DB" w:rsidP="007B3C5F">
            <w:pPr>
              <w:jc w:val="center"/>
            </w:pPr>
            <w:r>
              <w:t>2024</w:t>
            </w:r>
          </w:p>
        </w:tc>
        <w:tc>
          <w:tcPr>
            <w:tcW w:w="1157" w:type="dxa"/>
            <w:shd w:val="clear" w:color="auto" w:fill="777777" w:themeFill="background1" w:themeFillShade="D9"/>
          </w:tcPr>
          <w:p w:rsidR="005A66DB" w:rsidRDefault="005A66DB" w:rsidP="007B3C5F">
            <w:pPr>
              <w:jc w:val="center"/>
            </w:pPr>
            <w:r>
              <w:t>2025</w:t>
            </w:r>
          </w:p>
        </w:tc>
        <w:tc>
          <w:tcPr>
            <w:tcW w:w="1158" w:type="dxa"/>
            <w:shd w:val="clear" w:color="auto" w:fill="777777" w:themeFill="background1" w:themeFillShade="D9"/>
          </w:tcPr>
          <w:p w:rsidR="005A66DB" w:rsidRPr="008F6D43" w:rsidRDefault="005A66DB" w:rsidP="007B3C5F">
            <w:pPr>
              <w:jc w:val="center"/>
              <w:rPr>
                <w:b/>
              </w:rPr>
            </w:pPr>
            <w:r w:rsidRPr="008F6D43">
              <w:rPr>
                <w:b/>
              </w:rPr>
              <w:t>ОБЩО</w:t>
            </w:r>
          </w:p>
        </w:tc>
      </w:tr>
      <w:tr w:rsidR="0009237F" w:rsidTr="007B3C5F">
        <w:tc>
          <w:tcPr>
            <w:tcW w:w="1838" w:type="dxa"/>
          </w:tcPr>
          <w:p w:rsidR="0009237F" w:rsidRPr="008F6D43" w:rsidRDefault="0009237F" w:rsidP="0009237F">
            <w:pPr>
              <w:ind w:right="-110"/>
              <w:rPr>
                <w:b/>
              </w:rPr>
            </w:pPr>
            <w:r w:rsidRPr="008F6D43">
              <w:rPr>
                <w:b/>
              </w:rPr>
              <w:t>Безплатни квоти</w:t>
            </w:r>
          </w:p>
        </w:tc>
        <w:tc>
          <w:tcPr>
            <w:tcW w:w="1015" w:type="dxa"/>
          </w:tcPr>
          <w:p w:rsidR="0009237F" w:rsidRPr="001C4115" w:rsidRDefault="0009237F" w:rsidP="0009237F">
            <w:pPr>
              <w:jc w:val="center"/>
            </w:pPr>
            <w:r w:rsidRPr="009D35A5">
              <w:t xml:space="preserve">x xxx </w:t>
            </w:r>
          </w:p>
        </w:tc>
        <w:tc>
          <w:tcPr>
            <w:tcW w:w="1158" w:type="dxa"/>
          </w:tcPr>
          <w:p w:rsidR="0009237F" w:rsidRPr="001C4115" w:rsidRDefault="0009237F" w:rsidP="0009237F">
            <w:pPr>
              <w:jc w:val="center"/>
            </w:pPr>
            <w:r w:rsidRPr="009D35A5">
              <w:t xml:space="preserve">x xxx </w:t>
            </w:r>
          </w:p>
        </w:tc>
        <w:tc>
          <w:tcPr>
            <w:tcW w:w="1157" w:type="dxa"/>
          </w:tcPr>
          <w:p w:rsidR="0009237F" w:rsidRPr="001C4115" w:rsidRDefault="0009237F" w:rsidP="0009237F">
            <w:pPr>
              <w:jc w:val="center"/>
            </w:pPr>
            <w:r w:rsidRPr="009D35A5">
              <w:t xml:space="preserve">x xxx </w:t>
            </w:r>
          </w:p>
        </w:tc>
        <w:tc>
          <w:tcPr>
            <w:tcW w:w="1158" w:type="dxa"/>
          </w:tcPr>
          <w:p w:rsidR="0009237F" w:rsidRPr="001C4115" w:rsidRDefault="0009237F" w:rsidP="0009237F">
            <w:pPr>
              <w:jc w:val="center"/>
            </w:pPr>
            <w:r w:rsidRPr="009D35A5">
              <w:t xml:space="preserve">x xxx </w:t>
            </w:r>
          </w:p>
        </w:tc>
        <w:tc>
          <w:tcPr>
            <w:tcW w:w="1157" w:type="dxa"/>
          </w:tcPr>
          <w:p w:rsidR="0009237F" w:rsidRDefault="0009237F" w:rsidP="0009237F">
            <w:pPr>
              <w:jc w:val="center"/>
            </w:pPr>
            <w:r w:rsidRPr="009D35A5">
              <w:t xml:space="preserve">x xxx </w:t>
            </w:r>
          </w:p>
        </w:tc>
        <w:tc>
          <w:tcPr>
            <w:tcW w:w="1158" w:type="dxa"/>
          </w:tcPr>
          <w:p w:rsidR="0009237F" w:rsidRPr="008F6D43" w:rsidRDefault="0009237F" w:rsidP="0009237F">
            <w:pPr>
              <w:jc w:val="center"/>
              <w:rPr>
                <w:b/>
              </w:rPr>
            </w:pPr>
            <w:r w:rsidRPr="009D35A5">
              <w:t xml:space="preserve">x xxx </w:t>
            </w:r>
          </w:p>
        </w:tc>
      </w:tr>
    </w:tbl>
    <w:p w:rsidR="005A66DB" w:rsidRPr="008B7D72" w:rsidRDefault="005A66DB" w:rsidP="005A66DB">
      <w:pPr>
        <w:ind w:left="709"/>
      </w:pPr>
    </w:p>
    <w:p w:rsidR="005A66DB" w:rsidRPr="008B7D72" w:rsidRDefault="005A66DB" w:rsidP="005A66DB">
      <w:pPr>
        <w:ind w:left="709"/>
      </w:pPr>
      <w:r w:rsidRPr="009A7E02">
        <w:t xml:space="preserve">Като производител на електроенергия, „ЕВН България Топлофикация“ ЕАД има право да се възползва от изключенията представени в чл. 10в от Директива 2018/410 на Европейския парламент и на Съвета от 14 март 2018 г. за изменение на Директива 2003/87/ЕО за установяване на схема за търговия с квоти за емисии на парникови газове в рамките на Общността. В съответствие с това Дружеството е представило пред Министерството на Енергетиката (МЕ) свои проекти за участие в </w:t>
      </w:r>
      <w:r w:rsidRPr="00F81215">
        <w:rPr>
          <w:b/>
        </w:rPr>
        <w:t>Националната рамка за инвестиции за периода 2021-2030 г.</w:t>
      </w:r>
      <w:r w:rsidRPr="009A7E02">
        <w:t xml:space="preserve"> (НРИ 2021 – 2030 г.). Към </w:t>
      </w:r>
      <w:r>
        <w:t xml:space="preserve">настоящият </w:t>
      </w:r>
      <w:r w:rsidRPr="009A7E02">
        <w:t xml:space="preserve">момент обаче, МЕ все още не е получило одобрение от страна на Европейската Комисия (ЕК) на НРИ 2021 – 2030 г. </w:t>
      </w:r>
      <w:r>
        <w:t>П</w:t>
      </w:r>
      <w:r w:rsidRPr="009A7E02">
        <w:t xml:space="preserve">о тази причина все още </w:t>
      </w:r>
      <w:r w:rsidRPr="007E2D63">
        <w:rPr>
          <w:b/>
        </w:rPr>
        <w:t>липсва яснота кои проекти ще бъдат одобрени, на каква стойност, за кой период и съответно какво количество квоти би получило Дружеството</w:t>
      </w:r>
      <w:r>
        <w:rPr>
          <w:b/>
        </w:rPr>
        <w:t>,</w:t>
      </w:r>
      <w:r w:rsidRPr="009A7E02">
        <w:t xml:space="preserve"> в замяна на извършени инвестиции за засилване на разходоефективните намаления на емисии в сектора на електропроизводството</w:t>
      </w:r>
      <w:r w:rsidRPr="008B7D72">
        <w:t xml:space="preserve">. </w:t>
      </w:r>
    </w:p>
    <w:p w:rsidR="005A66DB" w:rsidRDefault="005A66DB" w:rsidP="005A66DB"/>
    <w:p w:rsidR="005A66DB" w:rsidRPr="00DF3246" w:rsidRDefault="005A66DB" w:rsidP="005A66DB">
      <w:pPr>
        <w:ind w:left="709"/>
      </w:pPr>
      <w:r w:rsidRPr="00DF3246">
        <w:t>Разходите за закупуване на квоти за емисии въглероден диоксид (ЕУА), се определят като от реално емитираните парникови газове (СО2) при производството се приспаднат предвидените безплатни квоти и се остойностят с цена на емисиите базирана на фючърс за EUA от ЕЕХ към ден на търговия 2</w:t>
      </w:r>
      <w:r w:rsidR="00DF3246" w:rsidRPr="00DF3246">
        <w:rPr>
          <w:lang w:val="en-US"/>
        </w:rPr>
        <w:t>2</w:t>
      </w:r>
      <w:r w:rsidRPr="00DF3246">
        <w:t xml:space="preserve">.03.2022  </w:t>
      </w:r>
      <w:r w:rsidRPr="00DF3246">
        <w:rPr>
          <w:rFonts w:eastAsiaTheme="minorHAnsi" w:cs="Calibri-Light"/>
          <w:color w:val="0000FF"/>
          <w:spacing w:val="0"/>
          <w:lang w:eastAsia="en-US"/>
        </w:rPr>
        <w:t>Futures Market (eex.com)</w:t>
      </w:r>
      <w:r w:rsidRPr="00DF3246">
        <w:rPr>
          <w:rFonts w:eastAsiaTheme="minorHAnsi" w:cs="Arial"/>
          <w:color w:val="1F497D"/>
          <w:spacing w:val="0"/>
          <w:lang w:eastAsia="en-US"/>
        </w:rPr>
        <w:t>.</w:t>
      </w:r>
      <w:r>
        <w:rPr>
          <w:rFonts w:ascii="Arial" w:eastAsiaTheme="minorHAnsi" w:hAnsi="Arial" w:cs="Arial"/>
          <w:color w:val="1F497D"/>
          <w:spacing w:val="0"/>
          <w:sz w:val="20"/>
          <w:szCs w:val="20"/>
          <w:lang w:eastAsia="en-US"/>
        </w:rPr>
        <w:t xml:space="preserve"> </w:t>
      </w:r>
      <w:r w:rsidRPr="00DF3246">
        <w:t>Използвани са месечни котировки.</w:t>
      </w:r>
    </w:p>
    <w:p w:rsidR="005A66DB" w:rsidRPr="008E38DA" w:rsidRDefault="005A66DB" w:rsidP="005A66DB">
      <w:pPr>
        <w:ind w:left="709"/>
        <w:rPr>
          <w:rFonts w:cs="Arial"/>
          <w:color w:val="FF0000"/>
          <w:sz w:val="20"/>
          <w:szCs w:val="20"/>
          <w:highlight w:val="yellow"/>
        </w:rPr>
      </w:pPr>
    </w:p>
    <w:tbl>
      <w:tblPr>
        <w:tblW w:w="9456" w:type="dxa"/>
        <w:tblCellMar>
          <w:left w:w="70" w:type="dxa"/>
          <w:right w:w="70" w:type="dxa"/>
        </w:tblCellMar>
        <w:tblLook w:val="04A0" w:firstRow="1" w:lastRow="0" w:firstColumn="1" w:lastColumn="0" w:noHBand="0" w:noVBand="1"/>
      </w:tblPr>
      <w:tblGrid>
        <w:gridCol w:w="4580"/>
        <w:gridCol w:w="794"/>
        <w:gridCol w:w="1580"/>
        <w:gridCol w:w="1400"/>
        <w:gridCol w:w="1200"/>
      </w:tblGrid>
      <w:tr w:rsidR="005A66DB" w:rsidRPr="00350780" w:rsidTr="007B3C5F">
        <w:trPr>
          <w:trHeight w:val="270"/>
        </w:trPr>
        <w:tc>
          <w:tcPr>
            <w:tcW w:w="4580" w:type="dxa"/>
            <w:tcBorders>
              <w:top w:val="nil"/>
              <w:left w:val="nil"/>
              <w:bottom w:val="single" w:sz="4" w:space="0" w:color="auto"/>
              <w:right w:val="nil"/>
            </w:tcBorders>
            <w:shd w:val="clear" w:color="auto" w:fill="auto"/>
            <w:noWrap/>
            <w:vAlign w:val="bottom"/>
            <w:hideMark/>
          </w:tcPr>
          <w:p w:rsidR="005A66DB" w:rsidRPr="00350780" w:rsidRDefault="005A66DB" w:rsidP="007B3C5F">
            <w:pPr>
              <w:spacing w:line="240" w:lineRule="auto"/>
              <w:rPr>
                <w:rFonts w:ascii="Arial" w:eastAsia="Times New Roman" w:hAnsi="Arial" w:cs="Arial"/>
                <w:color w:val="000000"/>
                <w:spacing w:val="0"/>
                <w:sz w:val="20"/>
                <w:szCs w:val="20"/>
                <w:lang w:eastAsia="bg-BG"/>
              </w:rPr>
            </w:pPr>
            <w:r w:rsidRPr="00350780">
              <w:rPr>
                <w:rFonts w:ascii="Arial" w:eastAsia="Times New Roman" w:hAnsi="Arial" w:cs="Arial"/>
                <w:color w:val="000000"/>
                <w:spacing w:val="0"/>
                <w:sz w:val="20"/>
                <w:szCs w:val="20"/>
                <w:lang w:eastAsia="bg-BG"/>
              </w:rPr>
              <w:t> </w:t>
            </w:r>
          </w:p>
        </w:tc>
        <w:tc>
          <w:tcPr>
            <w:tcW w:w="696" w:type="dxa"/>
            <w:tcBorders>
              <w:top w:val="nil"/>
              <w:left w:val="nil"/>
              <w:bottom w:val="single" w:sz="4" w:space="0" w:color="auto"/>
              <w:right w:val="nil"/>
            </w:tcBorders>
            <w:shd w:val="clear" w:color="auto" w:fill="auto"/>
            <w:noWrap/>
            <w:vAlign w:val="bottom"/>
            <w:hideMark/>
          </w:tcPr>
          <w:p w:rsidR="005A66DB" w:rsidRPr="00350780" w:rsidRDefault="005A66DB" w:rsidP="007B3C5F">
            <w:pPr>
              <w:spacing w:line="240" w:lineRule="auto"/>
              <w:rPr>
                <w:rFonts w:ascii="Arial" w:eastAsia="Times New Roman" w:hAnsi="Arial" w:cs="Arial"/>
                <w:color w:val="000000"/>
                <w:spacing w:val="0"/>
                <w:sz w:val="20"/>
                <w:szCs w:val="20"/>
                <w:lang w:eastAsia="bg-BG"/>
              </w:rPr>
            </w:pPr>
            <w:r w:rsidRPr="00350780">
              <w:rPr>
                <w:rFonts w:ascii="Arial" w:eastAsia="Times New Roman" w:hAnsi="Arial" w:cs="Arial"/>
                <w:color w:val="000000"/>
                <w:spacing w:val="0"/>
                <w:sz w:val="20"/>
                <w:szCs w:val="20"/>
                <w:lang w:eastAsia="bg-BG"/>
              </w:rPr>
              <w:t>мярка</w:t>
            </w:r>
          </w:p>
        </w:tc>
        <w:tc>
          <w:tcPr>
            <w:tcW w:w="1580" w:type="dxa"/>
            <w:tcBorders>
              <w:top w:val="nil"/>
              <w:left w:val="nil"/>
              <w:bottom w:val="single" w:sz="4" w:space="0" w:color="auto"/>
              <w:right w:val="nil"/>
            </w:tcBorders>
            <w:shd w:val="clear" w:color="auto" w:fill="auto"/>
            <w:noWrap/>
            <w:vAlign w:val="bottom"/>
            <w:hideMark/>
          </w:tcPr>
          <w:p w:rsidR="005A66DB" w:rsidRPr="00350780" w:rsidRDefault="005A66DB" w:rsidP="007B3C5F">
            <w:pPr>
              <w:spacing w:line="240" w:lineRule="auto"/>
              <w:rPr>
                <w:rFonts w:ascii="Arial" w:eastAsia="Times New Roman" w:hAnsi="Arial" w:cs="Arial"/>
                <w:color w:val="000000"/>
                <w:spacing w:val="0"/>
                <w:sz w:val="20"/>
                <w:szCs w:val="20"/>
                <w:lang w:eastAsia="bg-BG"/>
              </w:rPr>
            </w:pPr>
            <w:r w:rsidRPr="00350780">
              <w:rPr>
                <w:rFonts w:ascii="Arial" w:eastAsia="Times New Roman" w:hAnsi="Arial" w:cs="Arial"/>
                <w:color w:val="000000"/>
                <w:spacing w:val="0"/>
                <w:sz w:val="20"/>
                <w:szCs w:val="20"/>
                <w:lang w:eastAsia="bg-BG"/>
              </w:rPr>
              <w:t>Пощадка Север</w:t>
            </w:r>
          </w:p>
        </w:tc>
        <w:tc>
          <w:tcPr>
            <w:tcW w:w="1400" w:type="dxa"/>
            <w:tcBorders>
              <w:top w:val="nil"/>
              <w:left w:val="nil"/>
              <w:bottom w:val="single" w:sz="4" w:space="0" w:color="auto"/>
              <w:right w:val="nil"/>
            </w:tcBorders>
            <w:shd w:val="clear" w:color="auto" w:fill="auto"/>
            <w:noWrap/>
            <w:vAlign w:val="bottom"/>
            <w:hideMark/>
          </w:tcPr>
          <w:p w:rsidR="005A66DB" w:rsidRPr="00350780" w:rsidRDefault="005A66DB" w:rsidP="007B3C5F">
            <w:pPr>
              <w:spacing w:line="240" w:lineRule="auto"/>
              <w:rPr>
                <w:rFonts w:ascii="Arial" w:eastAsia="Times New Roman" w:hAnsi="Arial" w:cs="Arial"/>
                <w:color w:val="000000"/>
                <w:spacing w:val="0"/>
                <w:sz w:val="20"/>
                <w:szCs w:val="20"/>
                <w:lang w:eastAsia="bg-BG"/>
              </w:rPr>
            </w:pPr>
            <w:r w:rsidRPr="00350780">
              <w:rPr>
                <w:rFonts w:ascii="Arial" w:eastAsia="Times New Roman" w:hAnsi="Arial" w:cs="Arial"/>
                <w:color w:val="000000"/>
                <w:spacing w:val="0"/>
                <w:sz w:val="20"/>
                <w:szCs w:val="20"/>
                <w:lang w:eastAsia="bg-BG"/>
              </w:rPr>
              <w:t>Площадка Юг</w:t>
            </w:r>
          </w:p>
        </w:tc>
        <w:tc>
          <w:tcPr>
            <w:tcW w:w="1200" w:type="dxa"/>
            <w:tcBorders>
              <w:top w:val="nil"/>
              <w:left w:val="nil"/>
              <w:bottom w:val="single" w:sz="4" w:space="0" w:color="auto"/>
              <w:right w:val="nil"/>
            </w:tcBorders>
            <w:shd w:val="clear" w:color="auto" w:fill="auto"/>
            <w:noWrap/>
            <w:vAlign w:val="bottom"/>
            <w:hideMark/>
          </w:tcPr>
          <w:p w:rsidR="005A66DB" w:rsidRPr="00350780" w:rsidRDefault="005A66DB" w:rsidP="007B3C5F">
            <w:pPr>
              <w:spacing w:line="240" w:lineRule="auto"/>
              <w:rPr>
                <w:rFonts w:ascii="Arial" w:eastAsia="Times New Roman" w:hAnsi="Arial" w:cs="Arial"/>
                <w:color w:val="000000"/>
                <w:spacing w:val="0"/>
                <w:sz w:val="20"/>
                <w:szCs w:val="20"/>
                <w:lang w:eastAsia="bg-BG"/>
              </w:rPr>
            </w:pPr>
            <w:r w:rsidRPr="00350780">
              <w:rPr>
                <w:rFonts w:ascii="Arial" w:eastAsia="Times New Roman" w:hAnsi="Arial" w:cs="Arial"/>
                <w:color w:val="000000"/>
                <w:spacing w:val="0"/>
                <w:sz w:val="20"/>
                <w:szCs w:val="20"/>
                <w:lang w:eastAsia="bg-BG"/>
              </w:rPr>
              <w:t>Общо за ТР</w:t>
            </w:r>
          </w:p>
        </w:tc>
      </w:tr>
      <w:tr w:rsidR="005A66DB" w:rsidRPr="00350780" w:rsidTr="007B3C5F">
        <w:trPr>
          <w:trHeight w:val="285"/>
        </w:trPr>
        <w:tc>
          <w:tcPr>
            <w:tcW w:w="4580" w:type="dxa"/>
            <w:tcBorders>
              <w:top w:val="single" w:sz="4" w:space="0" w:color="auto"/>
              <w:left w:val="single" w:sz="4" w:space="0" w:color="auto"/>
              <w:bottom w:val="single" w:sz="4" w:space="0" w:color="auto"/>
              <w:right w:val="nil"/>
            </w:tcBorders>
            <w:shd w:val="clear" w:color="auto" w:fill="auto"/>
            <w:noWrap/>
            <w:vAlign w:val="bottom"/>
            <w:hideMark/>
          </w:tcPr>
          <w:p w:rsidR="005A66DB" w:rsidRPr="00A04A91" w:rsidRDefault="005A66DB" w:rsidP="007B3C5F">
            <w:pPr>
              <w:spacing w:line="240" w:lineRule="auto"/>
              <w:rPr>
                <w:rFonts w:eastAsia="Times New Roman" w:cs="Arial"/>
                <w:color w:val="000000"/>
                <w:spacing w:val="0"/>
                <w:lang w:eastAsia="bg-BG"/>
              </w:rPr>
            </w:pPr>
            <w:r w:rsidRPr="00A04A91">
              <w:rPr>
                <w:rFonts w:eastAsia="Times New Roman" w:cs="Arial"/>
                <w:color w:val="000000"/>
                <w:spacing w:val="0"/>
                <w:lang w:eastAsia="bg-BG"/>
              </w:rPr>
              <w:t>емитирани за 2-во пол. 2022</w:t>
            </w:r>
          </w:p>
        </w:tc>
        <w:tc>
          <w:tcPr>
            <w:tcW w:w="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A66DB" w:rsidRPr="00A04A91" w:rsidRDefault="005A66DB" w:rsidP="007B3C5F">
            <w:pPr>
              <w:spacing w:line="240" w:lineRule="auto"/>
              <w:jc w:val="center"/>
              <w:rPr>
                <w:rFonts w:eastAsia="Times New Roman" w:cs="Arial"/>
                <w:spacing w:val="0"/>
                <w:lang w:eastAsia="bg-BG"/>
              </w:rPr>
            </w:pPr>
            <w:r w:rsidRPr="00A04A91">
              <w:rPr>
                <w:rFonts w:eastAsia="Times New Roman" w:cs="Arial"/>
                <w:spacing w:val="0"/>
                <w:lang w:eastAsia="bg-BG"/>
              </w:rPr>
              <w:t>t</w:t>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A66DB" w:rsidRPr="00A04A91" w:rsidRDefault="0009237F" w:rsidP="007B3C5F">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5A66DB" w:rsidRPr="00A04A91">
              <w:rPr>
                <w:rFonts w:eastAsia="Times New Roman" w:cs="Arial"/>
                <w:color w:val="000000"/>
                <w:spacing w:val="0"/>
                <w:lang w:eastAsia="bg-BG"/>
              </w:rPr>
              <w:t xml:space="preserve"> </w:t>
            </w:r>
            <w:r>
              <w:rPr>
                <w:rFonts w:eastAsia="Times New Roman" w:cs="Arial"/>
                <w:color w:val="000000"/>
                <w:spacing w:val="0"/>
                <w:lang w:eastAsia="bg-BG"/>
              </w:rPr>
              <w:t>xxx</w:t>
            </w:r>
          </w:p>
        </w:tc>
        <w:tc>
          <w:tcPr>
            <w:tcW w:w="1400" w:type="dxa"/>
            <w:tcBorders>
              <w:top w:val="single" w:sz="4" w:space="0" w:color="auto"/>
              <w:left w:val="nil"/>
              <w:bottom w:val="single" w:sz="4" w:space="0" w:color="auto"/>
              <w:right w:val="single" w:sz="4" w:space="0" w:color="auto"/>
            </w:tcBorders>
            <w:shd w:val="clear" w:color="auto" w:fill="auto"/>
            <w:noWrap/>
            <w:vAlign w:val="bottom"/>
            <w:hideMark/>
          </w:tcPr>
          <w:p w:rsidR="005A66DB" w:rsidRPr="00A04A91" w:rsidRDefault="0009237F" w:rsidP="007B3C5F">
            <w:pPr>
              <w:spacing w:line="240" w:lineRule="auto"/>
              <w:jc w:val="right"/>
              <w:rPr>
                <w:rFonts w:eastAsia="Times New Roman" w:cs="Arial"/>
                <w:color w:val="000000"/>
                <w:spacing w:val="0"/>
                <w:lang w:eastAsia="bg-BG"/>
              </w:rPr>
            </w:pPr>
            <w:r>
              <w:rPr>
                <w:rFonts w:eastAsia="Times New Roman" w:cs="Arial"/>
                <w:color w:val="000000"/>
                <w:spacing w:val="0"/>
                <w:lang w:eastAsia="bg-BG"/>
              </w:rPr>
              <w:t>x</w:t>
            </w:r>
            <w:r w:rsidR="005A66DB" w:rsidRPr="00A04A91">
              <w:rPr>
                <w:rFonts w:eastAsia="Times New Roman" w:cs="Arial"/>
                <w:color w:val="000000"/>
                <w:spacing w:val="0"/>
                <w:lang w:eastAsia="bg-BG"/>
              </w:rPr>
              <w:t xml:space="preserve"> </w:t>
            </w:r>
            <w:r>
              <w:rPr>
                <w:rFonts w:eastAsia="Times New Roman" w:cs="Arial"/>
                <w:color w:val="000000"/>
                <w:spacing w:val="0"/>
                <w:lang w:eastAsia="bg-BG"/>
              </w:rPr>
              <w:t>xxx</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5A66DB" w:rsidRPr="00A04A91" w:rsidRDefault="0009237F" w:rsidP="007B3C5F">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5A66DB" w:rsidRPr="00A04A91">
              <w:rPr>
                <w:rFonts w:eastAsia="Times New Roman" w:cs="Arial"/>
                <w:color w:val="000000"/>
                <w:spacing w:val="0"/>
                <w:lang w:eastAsia="bg-BG"/>
              </w:rPr>
              <w:t xml:space="preserve"> </w:t>
            </w:r>
            <w:r>
              <w:rPr>
                <w:rFonts w:eastAsia="Times New Roman" w:cs="Arial"/>
                <w:color w:val="000000"/>
                <w:spacing w:val="0"/>
                <w:lang w:eastAsia="bg-BG"/>
              </w:rPr>
              <w:t>xxx</w:t>
            </w:r>
          </w:p>
        </w:tc>
      </w:tr>
      <w:tr w:rsidR="005A66DB" w:rsidRPr="00350780" w:rsidTr="007B3C5F">
        <w:trPr>
          <w:trHeight w:val="285"/>
        </w:trPr>
        <w:tc>
          <w:tcPr>
            <w:tcW w:w="4580" w:type="dxa"/>
            <w:tcBorders>
              <w:top w:val="single" w:sz="4" w:space="0" w:color="auto"/>
              <w:left w:val="single" w:sz="4" w:space="0" w:color="auto"/>
              <w:bottom w:val="single" w:sz="4" w:space="0" w:color="auto"/>
              <w:right w:val="nil"/>
            </w:tcBorders>
            <w:shd w:val="clear" w:color="auto" w:fill="auto"/>
            <w:noWrap/>
            <w:vAlign w:val="bottom"/>
            <w:hideMark/>
          </w:tcPr>
          <w:p w:rsidR="005A66DB" w:rsidRPr="00A04A91" w:rsidRDefault="005A66DB" w:rsidP="007B3C5F">
            <w:pPr>
              <w:spacing w:line="240" w:lineRule="auto"/>
              <w:rPr>
                <w:rFonts w:eastAsia="Times New Roman" w:cs="Arial"/>
                <w:color w:val="000000"/>
                <w:spacing w:val="0"/>
                <w:lang w:eastAsia="bg-BG"/>
              </w:rPr>
            </w:pPr>
            <w:r w:rsidRPr="00A04A91">
              <w:rPr>
                <w:rFonts w:eastAsia="Times New Roman" w:cs="Arial"/>
                <w:color w:val="000000"/>
                <w:spacing w:val="0"/>
                <w:lang w:eastAsia="bg-BG"/>
              </w:rPr>
              <w:t xml:space="preserve">безплатни Q EUAs </w:t>
            </w:r>
          </w:p>
        </w:tc>
        <w:tc>
          <w:tcPr>
            <w:tcW w:w="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A66DB" w:rsidRPr="00A04A91" w:rsidRDefault="005A66DB" w:rsidP="007B3C5F">
            <w:pPr>
              <w:spacing w:line="240" w:lineRule="auto"/>
              <w:jc w:val="center"/>
              <w:rPr>
                <w:rFonts w:eastAsia="Times New Roman" w:cs="Arial"/>
                <w:spacing w:val="0"/>
                <w:lang w:eastAsia="bg-BG"/>
              </w:rPr>
            </w:pPr>
            <w:r w:rsidRPr="00A04A91">
              <w:rPr>
                <w:rFonts w:eastAsia="Times New Roman" w:cs="Arial"/>
                <w:spacing w:val="0"/>
                <w:lang w:eastAsia="bg-BG"/>
              </w:rPr>
              <w:t>t</w:t>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A66DB" w:rsidRPr="00A04A91" w:rsidRDefault="005A66DB" w:rsidP="007B3C5F">
            <w:pPr>
              <w:spacing w:line="240" w:lineRule="auto"/>
              <w:jc w:val="right"/>
              <w:rPr>
                <w:rFonts w:eastAsia="Times New Roman" w:cs="Arial"/>
                <w:color w:val="000000"/>
                <w:spacing w:val="0"/>
                <w:lang w:eastAsia="bg-BG"/>
              </w:rPr>
            </w:pPr>
            <w:r w:rsidRPr="00A04A91">
              <w:rPr>
                <w:rFonts w:eastAsia="Times New Roman" w:cs="Arial"/>
                <w:color w:val="000000"/>
                <w:spacing w:val="0"/>
                <w:lang w:eastAsia="bg-BG"/>
              </w:rPr>
              <w:t>-</w:t>
            </w:r>
            <w:r w:rsidR="0009237F">
              <w:rPr>
                <w:rFonts w:eastAsia="Times New Roman" w:cs="Arial"/>
                <w:color w:val="000000"/>
                <w:spacing w:val="0"/>
                <w:lang w:eastAsia="bg-BG"/>
              </w:rPr>
              <w:t>x</w:t>
            </w:r>
            <w:r w:rsidRPr="00A04A91">
              <w:rPr>
                <w:rFonts w:eastAsia="Times New Roman" w:cs="Arial"/>
                <w:color w:val="000000"/>
                <w:spacing w:val="0"/>
                <w:lang w:eastAsia="bg-BG"/>
              </w:rPr>
              <w:t xml:space="preserve"> </w:t>
            </w:r>
            <w:r w:rsidR="0009237F">
              <w:rPr>
                <w:rFonts w:eastAsia="Times New Roman" w:cs="Arial"/>
                <w:color w:val="000000"/>
                <w:spacing w:val="0"/>
                <w:lang w:eastAsia="bg-BG"/>
              </w:rPr>
              <w:t>xxx</w:t>
            </w:r>
          </w:p>
        </w:tc>
        <w:tc>
          <w:tcPr>
            <w:tcW w:w="1400" w:type="dxa"/>
            <w:tcBorders>
              <w:top w:val="single" w:sz="4" w:space="0" w:color="auto"/>
              <w:left w:val="nil"/>
              <w:bottom w:val="single" w:sz="4" w:space="0" w:color="auto"/>
              <w:right w:val="single" w:sz="4" w:space="0" w:color="auto"/>
            </w:tcBorders>
            <w:shd w:val="clear" w:color="auto" w:fill="auto"/>
            <w:noWrap/>
            <w:vAlign w:val="bottom"/>
            <w:hideMark/>
          </w:tcPr>
          <w:p w:rsidR="005A66DB" w:rsidRPr="00A04A91" w:rsidRDefault="005A66DB" w:rsidP="007B3C5F">
            <w:pPr>
              <w:spacing w:line="240" w:lineRule="auto"/>
              <w:jc w:val="right"/>
              <w:rPr>
                <w:rFonts w:eastAsia="Times New Roman" w:cs="Arial"/>
                <w:color w:val="000000"/>
                <w:spacing w:val="0"/>
                <w:lang w:eastAsia="bg-BG"/>
              </w:rPr>
            </w:pPr>
            <w:r w:rsidRPr="00A04A91">
              <w:rPr>
                <w:rFonts w:eastAsia="Times New Roman" w:cs="Arial"/>
                <w:color w:val="000000"/>
                <w:spacing w:val="0"/>
                <w:lang w:eastAsia="bg-BG"/>
              </w:rPr>
              <w:t>-</w:t>
            </w:r>
            <w:r w:rsidR="0009237F">
              <w:rPr>
                <w:rFonts w:eastAsia="Times New Roman" w:cs="Arial"/>
                <w:color w:val="000000"/>
                <w:spacing w:val="0"/>
                <w:lang w:eastAsia="bg-BG"/>
              </w:rPr>
              <w:t>x</w:t>
            </w:r>
            <w:r w:rsidRPr="00A04A91">
              <w:rPr>
                <w:rFonts w:eastAsia="Times New Roman" w:cs="Arial"/>
                <w:color w:val="000000"/>
                <w:spacing w:val="0"/>
                <w:lang w:eastAsia="bg-BG"/>
              </w:rPr>
              <w:t xml:space="preserve"> </w:t>
            </w:r>
            <w:r w:rsidR="0009237F">
              <w:rPr>
                <w:rFonts w:eastAsia="Times New Roman" w:cs="Arial"/>
                <w:color w:val="000000"/>
                <w:spacing w:val="0"/>
                <w:lang w:eastAsia="bg-BG"/>
              </w:rPr>
              <w:t>xxx</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5A66DB" w:rsidRPr="00A04A91" w:rsidRDefault="005A66DB" w:rsidP="007B3C5F">
            <w:pPr>
              <w:spacing w:line="240" w:lineRule="auto"/>
              <w:jc w:val="right"/>
              <w:rPr>
                <w:rFonts w:eastAsia="Times New Roman" w:cs="Arial"/>
                <w:color w:val="000000"/>
                <w:spacing w:val="0"/>
                <w:lang w:eastAsia="bg-BG"/>
              </w:rPr>
            </w:pPr>
            <w:r w:rsidRPr="00A04A91">
              <w:rPr>
                <w:rFonts w:eastAsia="Times New Roman" w:cs="Arial"/>
                <w:color w:val="000000"/>
                <w:spacing w:val="0"/>
                <w:lang w:eastAsia="bg-BG"/>
              </w:rPr>
              <w:t>-</w:t>
            </w:r>
            <w:r w:rsidR="0009237F">
              <w:rPr>
                <w:rFonts w:eastAsia="Times New Roman" w:cs="Arial"/>
                <w:color w:val="000000"/>
                <w:spacing w:val="0"/>
                <w:lang w:eastAsia="bg-BG"/>
              </w:rPr>
              <w:t>x</w:t>
            </w:r>
            <w:r w:rsidRPr="00A04A91">
              <w:rPr>
                <w:rFonts w:eastAsia="Times New Roman" w:cs="Arial"/>
                <w:color w:val="000000"/>
                <w:spacing w:val="0"/>
                <w:lang w:eastAsia="bg-BG"/>
              </w:rPr>
              <w:t xml:space="preserve"> </w:t>
            </w:r>
            <w:r w:rsidR="0009237F">
              <w:rPr>
                <w:rFonts w:eastAsia="Times New Roman" w:cs="Arial"/>
                <w:color w:val="000000"/>
                <w:spacing w:val="0"/>
                <w:lang w:eastAsia="bg-BG"/>
              </w:rPr>
              <w:t>xxx</w:t>
            </w:r>
          </w:p>
        </w:tc>
      </w:tr>
      <w:tr w:rsidR="005A66DB" w:rsidRPr="00350780" w:rsidTr="007B3C5F">
        <w:trPr>
          <w:trHeight w:val="270"/>
        </w:trPr>
        <w:tc>
          <w:tcPr>
            <w:tcW w:w="4580" w:type="dxa"/>
            <w:tcBorders>
              <w:top w:val="single" w:sz="4" w:space="0" w:color="auto"/>
              <w:left w:val="single" w:sz="4" w:space="0" w:color="auto"/>
              <w:bottom w:val="single" w:sz="4" w:space="0" w:color="auto"/>
              <w:right w:val="single" w:sz="4" w:space="0" w:color="auto"/>
            </w:tcBorders>
            <w:shd w:val="clear" w:color="000000" w:fill="ACB9CA"/>
            <w:noWrap/>
            <w:vAlign w:val="bottom"/>
            <w:hideMark/>
          </w:tcPr>
          <w:p w:rsidR="005A66DB" w:rsidRPr="00A04A91" w:rsidRDefault="005A66DB" w:rsidP="007B3C5F">
            <w:pPr>
              <w:spacing w:line="240" w:lineRule="auto"/>
              <w:rPr>
                <w:rFonts w:eastAsia="Times New Roman" w:cs="Arial"/>
                <w:color w:val="000000"/>
                <w:spacing w:val="0"/>
                <w:lang w:eastAsia="bg-BG"/>
              </w:rPr>
            </w:pPr>
            <w:r w:rsidRPr="00A04A91">
              <w:rPr>
                <w:rFonts w:eastAsia="Times New Roman" w:cs="Arial"/>
                <w:color w:val="000000"/>
                <w:spacing w:val="0"/>
                <w:lang w:eastAsia="bg-BG"/>
              </w:rPr>
              <w:t>за закупуване 2-во пол. 2022</w:t>
            </w:r>
          </w:p>
        </w:tc>
        <w:tc>
          <w:tcPr>
            <w:tcW w:w="696" w:type="dxa"/>
            <w:tcBorders>
              <w:top w:val="single" w:sz="4" w:space="0" w:color="auto"/>
              <w:left w:val="single" w:sz="4" w:space="0" w:color="auto"/>
              <w:bottom w:val="single" w:sz="4" w:space="0" w:color="auto"/>
              <w:right w:val="single" w:sz="4" w:space="0" w:color="auto"/>
            </w:tcBorders>
            <w:shd w:val="clear" w:color="000000" w:fill="ACB9CA"/>
            <w:noWrap/>
            <w:vAlign w:val="bottom"/>
            <w:hideMark/>
          </w:tcPr>
          <w:p w:rsidR="005A66DB" w:rsidRPr="00A04A91" w:rsidRDefault="005A66DB" w:rsidP="007B3C5F">
            <w:pPr>
              <w:spacing w:line="240" w:lineRule="auto"/>
              <w:jc w:val="center"/>
              <w:rPr>
                <w:rFonts w:eastAsia="Times New Roman" w:cs="Arial"/>
                <w:spacing w:val="0"/>
                <w:lang w:eastAsia="bg-BG"/>
              </w:rPr>
            </w:pPr>
            <w:r w:rsidRPr="00A04A91">
              <w:rPr>
                <w:rFonts w:eastAsia="Times New Roman" w:cs="Arial"/>
                <w:spacing w:val="0"/>
                <w:lang w:val="en-US" w:eastAsia="bg-BG"/>
              </w:rPr>
              <w:t>t</w:t>
            </w:r>
          </w:p>
        </w:tc>
        <w:tc>
          <w:tcPr>
            <w:tcW w:w="1580" w:type="dxa"/>
            <w:tcBorders>
              <w:top w:val="single" w:sz="4" w:space="0" w:color="auto"/>
              <w:left w:val="single" w:sz="4" w:space="0" w:color="auto"/>
              <w:bottom w:val="single" w:sz="4" w:space="0" w:color="auto"/>
              <w:right w:val="single" w:sz="4" w:space="0" w:color="auto"/>
            </w:tcBorders>
            <w:shd w:val="clear" w:color="000000" w:fill="ACB9CA"/>
            <w:noWrap/>
            <w:vAlign w:val="bottom"/>
            <w:hideMark/>
          </w:tcPr>
          <w:p w:rsidR="005A66DB" w:rsidRPr="00A04A91" w:rsidRDefault="0009237F" w:rsidP="007B3C5F">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5A66DB" w:rsidRPr="00A04A91">
              <w:rPr>
                <w:rFonts w:eastAsia="Times New Roman" w:cs="Arial"/>
                <w:color w:val="000000"/>
                <w:spacing w:val="0"/>
                <w:lang w:eastAsia="bg-BG"/>
              </w:rPr>
              <w:t xml:space="preserve"> </w:t>
            </w:r>
            <w:r>
              <w:rPr>
                <w:rFonts w:eastAsia="Times New Roman" w:cs="Arial"/>
                <w:color w:val="000000"/>
                <w:spacing w:val="0"/>
                <w:lang w:eastAsia="bg-BG"/>
              </w:rPr>
              <w:t>xxx</w:t>
            </w:r>
          </w:p>
        </w:tc>
        <w:tc>
          <w:tcPr>
            <w:tcW w:w="1400" w:type="dxa"/>
            <w:tcBorders>
              <w:top w:val="single" w:sz="4" w:space="0" w:color="auto"/>
              <w:left w:val="single" w:sz="4" w:space="0" w:color="auto"/>
              <w:bottom w:val="single" w:sz="4" w:space="0" w:color="auto"/>
              <w:right w:val="single" w:sz="4" w:space="0" w:color="auto"/>
            </w:tcBorders>
            <w:shd w:val="clear" w:color="000000" w:fill="ACB9CA"/>
            <w:noWrap/>
            <w:vAlign w:val="bottom"/>
            <w:hideMark/>
          </w:tcPr>
          <w:p w:rsidR="005A66DB" w:rsidRPr="00A04A91" w:rsidRDefault="0009237F" w:rsidP="007B3C5F">
            <w:pPr>
              <w:spacing w:line="240" w:lineRule="auto"/>
              <w:jc w:val="right"/>
              <w:rPr>
                <w:rFonts w:eastAsia="Times New Roman" w:cs="Arial"/>
                <w:color w:val="000000"/>
                <w:spacing w:val="0"/>
                <w:lang w:eastAsia="bg-BG"/>
              </w:rPr>
            </w:pPr>
            <w:r>
              <w:rPr>
                <w:rFonts w:eastAsia="Times New Roman" w:cs="Arial"/>
                <w:color w:val="000000"/>
                <w:spacing w:val="0"/>
                <w:lang w:eastAsia="bg-BG"/>
              </w:rPr>
              <w:t>x</w:t>
            </w:r>
            <w:r w:rsidR="005A66DB" w:rsidRPr="00A04A91">
              <w:rPr>
                <w:rFonts w:eastAsia="Times New Roman" w:cs="Arial"/>
                <w:color w:val="000000"/>
                <w:spacing w:val="0"/>
                <w:lang w:eastAsia="bg-BG"/>
              </w:rPr>
              <w:t xml:space="preserve"> </w:t>
            </w:r>
            <w:r>
              <w:rPr>
                <w:rFonts w:eastAsia="Times New Roman" w:cs="Arial"/>
                <w:color w:val="000000"/>
                <w:spacing w:val="0"/>
                <w:lang w:eastAsia="bg-BG"/>
              </w:rPr>
              <w:t>xxx</w:t>
            </w:r>
          </w:p>
        </w:tc>
        <w:tc>
          <w:tcPr>
            <w:tcW w:w="1200" w:type="dxa"/>
            <w:tcBorders>
              <w:top w:val="single" w:sz="4" w:space="0" w:color="auto"/>
              <w:left w:val="single" w:sz="4" w:space="0" w:color="auto"/>
              <w:bottom w:val="single" w:sz="4" w:space="0" w:color="auto"/>
              <w:right w:val="single" w:sz="4" w:space="0" w:color="auto"/>
            </w:tcBorders>
            <w:shd w:val="clear" w:color="000000" w:fill="ACB9CA"/>
            <w:noWrap/>
            <w:vAlign w:val="bottom"/>
            <w:hideMark/>
          </w:tcPr>
          <w:p w:rsidR="005A66DB" w:rsidRPr="00A04A91" w:rsidRDefault="0009237F" w:rsidP="007B3C5F">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5A66DB" w:rsidRPr="00A04A91">
              <w:rPr>
                <w:rFonts w:eastAsia="Times New Roman" w:cs="Arial"/>
                <w:color w:val="000000"/>
                <w:spacing w:val="0"/>
                <w:lang w:eastAsia="bg-BG"/>
              </w:rPr>
              <w:t xml:space="preserve"> </w:t>
            </w:r>
            <w:r>
              <w:rPr>
                <w:rFonts w:eastAsia="Times New Roman" w:cs="Arial"/>
                <w:color w:val="000000"/>
                <w:spacing w:val="0"/>
                <w:lang w:eastAsia="bg-BG"/>
              </w:rPr>
              <w:t>xxx</w:t>
            </w:r>
          </w:p>
        </w:tc>
      </w:tr>
      <w:tr w:rsidR="005A66DB" w:rsidRPr="00350780" w:rsidTr="007B3C5F">
        <w:trPr>
          <w:trHeight w:val="255"/>
        </w:trPr>
        <w:tc>
          <w:tcPr>
            <w:tcW w:w="4580" w:type="dxa"/>
            <w:tcBorders>
              <w:top w:val="single" w:sz="4" w:space="0" w:color="auto"/>
              <w:left w:val="single" w:sz="4" w:space="0" w:color="auto"/>
              <w:bottom w:val="single" w:sz="4" w:space="0" w:color="auto"/>
              <w:right w:val="nil"/>
            </w:tcBorders>
            <w:shd w:val="clear" w:color="auto" w:fill="auto"/>
            <w:noWrap/>
            <w:vAlign w:val="bottom"/>
            <w:hideMark/>
          </w:tcPr>
          <w:p w:rsidR="005A66DB" w:rsidRPr="00A04A91" w:rsidRDefault="005A66DB" w:rsidP="007B3C5F">
            <w:pPr>
              <w:spacing w:line="240" w:lineRule="auto"/>
              <w:rPr>
                <w:rFonts w:eastAsia="Times New Roman" w:cs="Arial"/>
                <w:color w:val="000000"/>
                <w:spacing w:val="0"/>
                <w:lang w:eastAsia="bg-BG"/>
              </w:rPr>
            </w:pPr>
            <w:r w:rsidRPr="00A04A91">
              <w:rPr>
                <w:rFonts w:eastAsia="Times New Roman" w:cs="Arial"/>
                <w:color w:val="000000"/>
                <w:spacing w:val="0"/>
                <w:lang w:eastAsia="bg-BG"/>
              </w:rPr>
              <w:t>емитирани за 1-во пол. 2023</w:t>
            </w:r>
          </w:p>
        </w:tc>
        <w:tc>
          <w:tcPr>
            <w:tcW w:w="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A66DB" w:rsidRPr="00A04A91" w:rsidRDefault="005A66DB" w:rsidP="007B3C5F">
            <w:pPr>
              <w:spacing w:line="240" w:lineRule="auto"/>
              <w:jc w:val="center"/>
              <w:rPr>
                <w:rFonts w:eastAsia="Times New Roman" w:cs="Arial"/>
                <w:spacing w:val="0"/>
                <w:lang w:eastAsia="bg-BG"/>
              </w:rPr>
            </w:pPr>
            <w:r w:rsidRPr="00A04A91">
              <w:rPr>
                <w:rFonts w:eastAsia="Times New Roman" w:cs="Arial"/>
                <w:spacing w:val="0"/>
                <w:lang w:eastAsia="bg-BG"/>
              </w:rPr>
              <w:t>t</w:t>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A66DB" w:rsidRPr="00A04A91" w:rsidRDefault="0009237F" w:rsidP="007B3C5F">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5A66DB" w:rsidRPr="00A04A91">
              <w:rPr>
                <w:rFonts w:eastAsia="Times New Roman" w:cs="Arial"/>
                <w:color w:val="000000"/>
                <w:spacing w:val="0"/>
                <w:lang w:eastAsia="bg-BG"/>
              </w:rPr>
              <w:t> </w:t>
            </w:r>
            <w:r>
              <w:rPr>
                <w:rFonts w:eastAsia="Times New Roman" w:cs="Arial"/>
                <w:color w:val="000000"/>
                <w:spacing w:val="0"/>
                <w:lang w:eastAsia="bg-BG"/>
              </w:rPr>
              <w:t>xxx</w:t>
            </w:r>
          </w:p>
        </w:tc>
        <w:tc>
          <w:tcPr>
            <w:tcW w:w="1400" w:type="dxa"/>
            <w:tcBorders>
              <w:top w:val="single" w:sz="4" w:space="0" w:color="auto"/>
              <w:left w:val="nil"/>
              <w:bottom w:val="single" w:sz="4" w:space="0" w:color="auto"/>
              <w:right w:val="single" w:sz="4" w:space="0" w:color="auto"/>
            </w:tcBorders>
            <w:shd w:val="clear" w:color="auto" w:fill="auto"/>
            <w:noWrap/>
            <w:vAlign w:val="bottom"/>
            <w:hideMark/>
          </w:tcPr>
          <w:p w:rsidR="005A66DB" w:rsidRPr="00A04A91" w:rsidRDefault="0009237F" w:rsidP="007B3C5F">
            <w:pPr>
              <w:spacing w:line="240" w:lineRule="auto"/>
              <w:jc w:val="right"/>
              <w:rPr>
                <w:rFonts w:eastAsia="Times New Roman" w:cs="Arial"/>
                <w:color w:val="000000"/>
                <w:spacing w:val="0"/>
                <w:lang w:eastAsia="bg-BG"/>
              </w:rPr>
            </w:pPr>
            <w:r>
              <w:rPr>
                <w:rFonts w:eastAsia="Times New Roman" w:cs="Arial"/>
                <w:color w:val="000000"/>
                <w:spacing w:val="0"/>
                <w:lang w:eastAsia="bg-BG"/>
              </w:rPr>
              <w:t>x</w:t>
            </w:r>
            <w:r w:rsidR="005A66DB" w:rsidRPr="00A04A91">
              <w:rPr>
                <w:rFonts w:eastAsia="Times New Roman" w:cs="Arial"/>
                <w:color w:val="000000"/>
                <w:spacing w:val="0"/>
                <w:lang w:eastAsia="bg-BG"/>
              </w:rPr>
              <w:t> </w:t>
            </w:r>
            <w:r>
              <w:rPr>
                <w:rFonts w:eastAsia="Times New Roman" w:cs="Arial"/>
                <w:color w:val="000000"/>
                <w:spacing w:val="0"/>
                <w:lang w:eastAsia="bg-BG"/>
              </w:rPr>
              <w:t>xxx</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5A66DB" w:rsidRPr="00A04A91" w:rsidRDefault="0009237F" w:rsidP="007B3C5F">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5A66DB" w:rsidRPr="00A04A91">
              <w:rPr>
                <w:rFonts w:eastAsia="Times New Roman" w:cs="Arial"/>
                <w:color w:val="000000"/>
                <w:spacing w:val="0"/>
                <w:lang w:eastAsia="bg-BG"/>
              </w:rPr>
              <w:t xml:space="preserve"> </w:t>
            </w:r>
            <w:r>
              <w:rPr>
                <w:rFonts w:eastAsia="Times New Roman" w:cs="Arial"/>
                <w:color w:val="000000"/>
                <w:spacing w:val="0"/>
                <w:lang w:eastAsia="bg-BG"/>
              </w:rPr>
              <w:t>xxx</w:t>
            </w:r>
          </w:p>
        </w:tc>
      </w:tr>
      <w:tr w:rsidR="005A66DB" w:rsidRPr="00350780" w:rsidTr="007B3C5F">
        <w:trPr>
          <w:trHeight w:val="255"/>
        </w:trPr>
        <w:tc>
          <w:tcPr>
            <w:tcW w:w="4580" w:type="dxa"/>
            <w:tcBorders>
              <w:top w:val="single" w:sz="4" w:space="0" w:color="auto"/>
              <w:left w:val="single" w:sz="4" w:space="0" w:color="auto"/>
              <w:bottom w:val="single" w:sz="4" w:space="0" w:color="auto"/>
              <w:right w:val="nil"/>
            </w:tcBorders>
            <w:shd w:val="clear" w:color="auto" w:fill="auto"/>
            <w:noWrap/>
            <w:vAlign w:val="bottom"/>
            <w:hideMark/>
          </w:tcPr>
          <w:p w:rsidR="005A66DB" w:rsidRPr="00A04A91" w:rsidRDefault="005A66DB" w:rsidP="007B3C5F">
            <w:pPr>
              <w:spacing w:line="240" w:lineRule="auto"/>
              <w:rPr>
                <w:rFonts w:eastAsia="Times New Roman" w:cs="Arial"/>
                <w:color w:val="000000"/>
                <w:spacing w:val="0"/>
                <w:lang w:eastAsia="bg-BG"/>
              </w:rPr>
            </w:pPr>
            <w:r w:rsidRPr="00A04A91">
              <w:rPr>
                <w:rFonts w:eastAsia="Times New Roman" w:cs="Arial"/>
                <w:color w:val="000000"/>
                <w:spacing w:val="0"/>
                <w:lang w:eastAsia="bg-BG"/>
              </w:rPr>
              <w:t xml:space="preserve">безплатни Q EUAs </w:t>
            </w:r>
          </w:p>
        </w:tc>
        <w:tc>
          <w:tcPr>
            <w:tcW w:w="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A66DB" w:rsidRPr="00A04A91" w:rsidRDefault="005A66DB" w:rsidP="007B3C5F">
            <w:pPr>
              <w:spacing w:line="240" w:lineRule="auto"/>
              <w:jc w:val="center"/>
              <w:rPr>
                <w:rFonts w:eastAsia="Times New Roman" w:cs="Arial"/>
                <w:spacing w:val="0"/>
                <w:lang w:eastAsia="bg-BG"/>
              </w:rPr>
            </w:pPr>
            <w:r w:rsidRPr="00A04A91">
              <w:rPr>
                <w:rFonts w:eastAsia="Times New Roman" w:cs="Arial"/>
                <w:spacing w:val="0"/>
                <w:lang w:eastAsia="bg-BG"/>
              </w:rPr>
              <w:t>t</w:t>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A66DB" w:rsidRPr="00A04A91" w:rsidRDefault="005A66DB" w:rsidP="007B3C5F">
            <w:pPr>
              <w:spacing w:line="240" w:lineRule="auto"/>
              <w:jc w:val="right"/>
              <w:rPr>
                <w:rFonts w:eastAsia="Times New Roman" w:cs="Arial"/>
                <w:color w:val="000000"/>
                <w:spacing w:val="0"/>
                <w:lang w:eastAsia="bg-BG"/>
              </w:rPr>
            </w:pPr>
            <w:r w:rsidRPr="00A04A91">
              <w:rPr>
                <w:rFonts w:eastAsia="Times New Roman" w:cs="Arial"/>
                <w:color w:val="000000"/>
                <w:spacing w:val="0"/>
                <w:lang w:eastAsia="bg-BG"/>
              </w:rPr>
              <w:t>-</w:t>
            </w:r>
            <w:r w:rsidR="0009237F">
              <w:rPr>
                <w:rFonts w:eastAsia="Times New Roman" w:cs="Arial"/>
                <w:color w:val="000000"/>
                <w:spacing w:val="0"/>
                <w:lang w:eastAsia="bg-BG"/>
              </w:rPr>
              <w:t>xxxx</w:t>
            </w:r>
            <w:r w:rsidRPr="00A04A91">
              <w:rPr>
                <w:rFonts w:eastAsia="Times New Roman" w:cs="Arial"/>
                <w:color w:val="000000"/>
                <w:spacing w:val="0"/>
                <w:lang w:eastAsia="bg-BG"/>
              </w:rPr>
              <w:t>,</w:t>
            </w:r>
            <w:r w:rsidR="0009237F">
              <w:rPr>
                <w:rFonts w:eastAsia="Times New Roman" w:cs="Arial"/>
                <w:color w:val="000000"/>
                <w:spacing w:val="0"/>
                <w:lang w:eastAsia="bg-BG"/>
              </w:rPr>
              <w:t>x</w:t>
            </w:r>
          </w:p>
        </w:tc>
        <w:tc>
          <w:tcPr>
            <w:tcW w:w="1400" w:type="dxa"/>
            <w:tcBorders>
              <w:top w:val="single" w:sz="4" w:space="0" w:color="auto"/>
              <w:left w:val="nil"/>
              <w:bottom w:val="single" w:sz="4" w:space="0" w:color="auto"/>
              <w:right w:val="single" w:sz="4" w:space="0" w:color="auto"/>
            </w:tcBorders>
            <w:shd w:val="clear" w:color="auto" w:fill="auto"/>
            <w:noWrap/>
            <w:vAlign w:val="bottom"/>
            <w:hideMark/>
          </w:tcPr>
          <w:p w:rsidR="005A66DB" w:rsidRPr="00A04A91" w:rsidRDefault="005A66DB" w:rsidP="007B3C5F">
            <w:pPr>
              <w:spacing w:line="240" w:lineRule="auto"/>
              <w:jc w:val="right"/>
              <w:rPr>
                <w:rFonts w:eastAsia="Times New Roman" w:cs="Arial"/>
                <w:color w:val="000000"/>
                <w:spacing w:val="0"/>
                <w:lang w:eastAsia="bg-BG"/>
              </w:rPr>
            </w:pPr>
            <w:r w:rsidRPr="00A04A91">
              <w:rPr>
                <w:rFonts w:eastAsia="Times New Roman" w:cs="Arial"/>
                <w:color w:val="000000"/>
                <w:spacing w:val="0"/>
                <w:lang w:eastAsia="bg-BG"/>
              </w:rPr>
              <w:t>-</w:t>
            </w:r>
            <w:r w:rsidR="0009237F">
              <w:rPr>
                <w:rFonts w:eastAsia="Times New Roman" w:cs="Arial"/>
                <w:color w:val="000000"/>
                <w:spacing w:val="0"/>
                <w:lang w:eastAsia="bg-BG"/>
              </w:rPr>
              <w:t>x</w:t>
            </w:r>
            <w:r w:rsidRPr="00A04A91">
              <w:rPr>
                <w:rFonts w:eastAsia="Times New Roman" w:cs="Arial"/>
                <w:color w:val="000000"/>
                <w:spacing w:val="0"/>
                <w:lang w:eastAsia="bg-BG"/>
              </w:rPr>
              <w:t xml:space="preserve"> </w:t>
            </w:r>
            <w:r w:rsidR="0009237F">
              <w:rPr>
                <w:rFonts w:eastAsia="Times New Roman" w:cs="Arial"/>
                <w:color w:val="000000"/>
                <w:spacing w:val="0"/>
                <w:lang w:eastAsia="bg-BG"/>
              </w:rPr>
              <w:t>xxx</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5A66DB" w:rsidRPr="00A04A91" w:rsidRDefault="005A66DB" w:rsidP="007B3C5F">
            <w:pPr>
              <w:spacing w:line="240" w:lineRule="auto"/>
              <w:jc w:val="right"/>
              <w:rPr>
                <w:rFonts w:eastAsia="Times New Roman" w:cs="Arial"/>
                <w:color w:val="000000"/>
                <w:spacing w:val="0"/>
                <w:lang w:eastAsia="bg-BG"/>
              </w:rPr>
            </w:pPr>
            <w:r w:rsidRPr="00A04A91">
              <w:rPr>
                <w:rFonts w:eastAsia="Times New Roman" w:cs="Arial"/>
                <w:color w:val="000000"/>
                <w:spacing w:val="0"/>
                <w:lang w:eastAsia="bg-BG"/>
              </w:rPr>
              <w:t>-</w:t>
            </w:r>
            <w:r w:rsidR="0009237F">
              <w:rPr>
                <w:rFonts w:eastAsia="Times New Roman" w:cs="Arial"/>
                <w:color w:val="000000"/>
                <w:spacing w:val="0"/>
                <w:lang w:eastAsia="bg-BG"/>
              </w:rPr>
              <w:t>x</w:t>
            </w:r>
            <w:r w:rsidRPr="00A04A91">
              <w:rPr>
                <w:rFonts w:eastAsia="Times New Roman" w:cs="Arial"/>
                <w:color w:val="000000"/>
                <w:spacing w:val="0"/>
                <w:lang w:eastAsia="bg-BG"/>
              </w:rPr>
              <w:t xml:space="preserve"> </w:t>
            </w:r>
            <w:r w:rsidR="0009237F">
              <w:rPr>
                <w:rFonts w:eastAsia="Times New Roman" w:cs="Arial"/>
                <w:color w:val="000000"/>
                <w:spacing w:val="0"/>
                <w:lang w:eastAsia="bg-BG"/>
              </w:rPr>
              <w:t>xxx</w:t>
            </w:r>
          </w:p>
        </w:tc>
      </w:tr>
      <w:tr w:rsidR="005A66DB" w:rsidRPr="00350780" w:rsidTr="007B3C5F">
        <w:trPr>
          <w:trHeight w:val="270"/>
        </w:trPr>
        <w:tc>
          <w:tcPr>
            <w:tcW w:w="4580" w:type="dxa"/>
            <w:tcBorders>
              <w:top w:val="single" w:sz="4" w:space="0" w:color="auto"/>
              <w:left w:val="single" w:sz="4" w:space="0" w:color="auto"/>
              <w:bottom w:val="single" w:sz="4" w:space="0" w:color="auto"/>
              <w:right w:val="single" w:sz="4" w:space="0" w:color="auto"/>
            </w:tcBorders>
            <w:shd w:val="clear" w:color="000000" w:fill="ACB9CA"/>
            <w:noWrap/>
            <w:vAlign w:val="bottom"/>
            <w:hideMark/>
          </w:tcPr>
          <w:p w:rsidR="005A66DB" w:rsidRPr="00A04A91" w:rsidRDefault="005A66DB" w:rsidP="007B3C5F">
            <w:pPr>
              <w:spacing w:line="240" w:lineRule="auto"/>
              <w:rPr>
                <w:rFonts w:eastAsia="Times New Roman" w:cs="Arial"/>
                <w:color w:val="000000"/>
                <w:spacing w:val="0"/>
                <w:lang w:eastAsia="bg-BG"/>
              </w:rPr>
            </w:pPr>
            <w:r w:rsidRPr="00A04A91">
              <w:rPr>
                <w:rFonts w:eastAsia="Times New Roman" w:cs="Arial"/>
                <w:color w:val="000000"/>
                <w:spacing w:val="0"/>
                <w:lang w:eastAsia="bg-BG"/>
              </w:rPr>
              <w:t>за закупуване 1-во пол. 2023</w:t>
            </w:r>
          </w:p>
        </w:tc>
        <w:tc>
          <w:tcPr>
            <w:tcW w:w="696" w:type="dxa"/>
            <w:tcBorders>
              <w:top w:val="single" w:sz="4" w:space="0" w:color="auto"/>
              <w:left w:val="single" w:sz="4" w:space="0" w:color="auto"/>
              <w:bottom w:val="single" w:sz="4" w:space="0" w:color="auto"/>
              <w:right w:val="single" w:sz="4" w:space="0" w:color="auto"/>
            </w:tcBorders>
            <w:shd w:val="clear" w:color="000000" w:fill="ACB9CA"/>
            <w:noWrap/>
            <w:vAlign w:val="bottom"/>
            <w:hideMark/>
          </w:tcPr>
          <w:p w:rsidR="005A66DB" w:rsidRPr="00A04A91" w:rsidRDefault="005A66DB" w:rsidP="007B3C5F">
            <w:pPr>
              <w:spacing w:line="240" w:lineRule="auto"/>
              <w:jc w:val="center"/>
              <w:rPr>
                <w:rFonts w:eastAsia="Times New Roman" w:cs="Arial"/>
                <w:color w:val="000000"/>
                <w:spacing w:val="0"/>
                <w:lang w:val="en-US" w:eastAsia="bg-BG"/>
              </w:rPr>
            </w:pPr>
            <w:r w:rsidRPr="00A04A91">
              <w:rPr>
                <w:rFonts w:eastAsia="Times New Roman" w:cs="Arial"/>
                <w:color w:val="000000"/>
                <w:spacing w:val="0"/>
                <w:lang w:val="en-US" w:eastAsia="bg-BG"/>
              </w:rPr>
              <w:t>t</w:t>
            </w:r>
          </w:p>
        </w:tc>
        <w:tc>
          <w:tcPr>
            <w:tcW w:w="1580" w:type="dxa"/>
            <w:tcBorders>
              <w:top w:val="single" w:sz="4" w:space="0" w:color="auto"/>
              <w:left w:val="single" w:sz="4" w:space="0" w:color="auto"/>
              <w:bottom w:val="single" w:sz="4" w:space="0" w:color="auto"/>
              <w:right w:val="single" w:sz="4" w:space="0" w:color="auto"/>
            </w:tcBorders>
            <w:shd w:val="clear" w:color="000000" w:fill="ACB9CA"/>
            <w:noWrap/>
            <w:vAlign w:val="bottom"/>
            <w:hideMark/>
          </w:tcPr>
          <w:p w:rsidR="005A66DB" w:rsidRPr="00A04A91" w:rsidRDefault="0009237F" w:rsidP="007B3C5F">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5A66DB" w:rsidRPr="00A04A91">
              <w:rPr>
                <w:rFonts w:eastAsia="Times New Roman" w:cs="Arial"/>
                <w:color w:val="000000"/>
                <w:spacing w:val="0"/>
                <w:lang w:eastAsia="bg-BG"/>
              </w:rPr>
              <w:t> </w:t>
            </w:r>
            <w:r>
              <w:rPr>
                <w:rFonts w:eastAsia="Times New Roman" w:cs="Arial"/>
                <w:color w:val="000000"/>
                <w:spacing w:val="0"/>
                <w:lang w:eastAsia="bg-BG"/>
              </w:rPr>
              <w:t>xxx</w:t>
            </w:r>
          </w:p>
        </w:tc>
        <w:tc>
          <w:tcPr>
            <w:tcW w:w="1400" w:type="dxa"/>
            <w:tcBorders>
              <w:top w:val="single" w:sz="4" w:space="0" w:color="auto"/>
              <w:left w:val="single" w:sz="4" w:space="0" w:color="auto"/>
              <w:bottom w:val="single" w:sz="4" w:space="0" w:color="auto"/>
              <w:right w:val="single" w:sz="4" w:space="0" w:color="auto"/>
            </w:tcBorders>
            <w:shd w:val="clear" w:color="000000" w:fill="ACB9CA"/>
            <w:noWrap/>
            <w:vAlign w:val="bottom"/>
            <w:hideMark/>
          </w:tcPr>
          <w:p w:rsidR="005A66DB" w:rsidRPr="00A04A91" w:rsidRDefault="0009237F" w:rsidP="007B3C5F">
            <w:pPr>
              <w:spacing w:line="240" w:lineRule="auto"/>
              <w:jc w:val="right"/>
              <w:rPr>
                <w:rFonts w:eastAsia="Times New Roman" w:cs="Arial"/>
                <w:color w:val="000000"/>
                <w:spacing w:val="0"/>
                <w:lang w:eastAsia="bg-BG"/>
              </w:rPr>
            </w:pPr>
            <w:r>
              <w:rPr>
                <w:rFonts w:eastAsia="Times New Roman" w:cs="Arial"/>
                <w:color w:val="000000"/>
                <w:spacing w:val="0"/>
                <w:lang w:eastAsia="bg-BG"/>
              </w:rPr>
              <w:t>x</w:t>
            </w:r>
            <w:r w:rsidR="005A66DB" w:rsidRPr="00A04A91">
              <w:rPr>
                <w:rFonts w:eastAsia="Times New Roman" w:cs="Arial"/>
                <w:color w:val="000000"/>
                <w:spacing w:val="0"/>
                <w:lang w:eastAsia="bg-BG"/>
              </w:rPr>
              <w:t xml:space="preserve"> </w:t>
            </w:r>
            <w:r>
              <w:rPr>
                <w:rFonts w:eastAsia="Times New Roman" w:cs="Arial"/>
                <w:color w:val="000000"/>
                <w:spacing w:val="0"/>
                <w:lang w:eastAsia="bg-BG"/>
              </w:rPr>
              <w:t>xxx</w:t>
            </w:r>
          </w:p>
        </w:tc>
        <w:tc>
          <w:tcPr>
            <w:tcW w:w="1200" w:type="dxa"/>
            <w:tcBorders>
              <w:top w:val="single" w:sz="4" w:space="0" w:color="auto"/>
              <w:left w:val="single" w:sz="4" w:space="0" w:color="auto"/>
              <w:bottom w:val="single" w:sz="4" w:space="0" w:color="auto"/>
              <w:right w:val="single" w:sz="4" w:space="0" w:color="auto"/>
            </w:tcBorders>
            <w:shd w:val="clear" w:color="000000" w:fill="ACB9CA"/>
            <w:noWrap/>
            <w:vAlign w:val="bottom"/>
            <w:hideMark/>
          </w:tcPr>
          <w:p w:rsidR="005A66DB" w:rsidRPr="00A04A91" w:rsidRDefault="0009237F" w:rsidP="007B3C5F">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5A66DB" w:rsidRPr="00A04A91">
              <w:rPr>
                <w:rFonts w:eastAsia="Times New Roman" w:cs="Arial"/>
                <w:color w:val="000000"/>
                <w:spacing w:val="0"/>
                <w:lang w:eastAsia="bg-BG"/>
              </w:rPr>
              <w:t xml:space="preserve"> </w:t>
            </w:r>
            <w:r>
              <w:rPr>
                <w:rFonts w:eastAsia="Times New Roman" w:cs="Arial"/>
                <w:color w:val="000000"/>
                <w:spacing w:val="0"/>
                <w:lang w:eastAsia="bg-BG"/>
              </w:rPr>
              <w:t>xxx</w:t>
            </w:r>
          </w:p>
        </w:tc>
      </w:tr>
      <w:tr w:rsidR="005A66DB" w:rsidRPr="00350780" w:rsidTr="007B3C5F">
        <w:trPr>
          <w:trHeight w:val="270"/>
        </w:trPr>
        <w:tc>
          <w:tcPr>
            <w:tcW w:w="4580"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5A66DB" w:rsidRPr="00A04A91" w:rsidRDefault="005A66DB" w:rsidP="007B3C5F">
            <w:pPr>
              <w:spacing w:line="240" w:lineRule="auto"/>
              <w:rPr>
                <w:rFonts w:eastAsia="Times New Roman" w:cs="Arial"/>
                <w:color w:val="000000"/>
                <w:spacing w:val="0"/>
                <w:lang w:eastAsia="bg-BG"/>
              </w:rPr>
            </w:pPr>
            <w:r w:rsidRPr="00A04A91">
              <w:rPr>
                <w:rFonts w:eastAsia="Times New Roman" w:cs="Arial"/>
                <w:color w:val="000000"/>
                <w:spacing w:val="0"/>
                <w:lang w:eastAsia="bg-BG"/>
              </w:rPr>
              <w:t>за закупуване 01.07.2022-30.06.2023</w:t>
            </w:r>
          </w:p>
        </w:tc>
        <w:tc>
          <w:tcPr>
            <w:tcW w:w="696"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5A66DB" w:rsidRPr="00A04A91" w:rsidRDefault="005A66DB" w:rsidP="007B3C5F">
            <w:pPr>
              <w:spacing w:line="240" w:lineRule="auto"/>
              <w:jc w:val="center"/>
              <w:rPr>
                <w:rFonts w:eastAsia="Times New Roman" w:cs="Arial"/>
                <w:color w:val="000000"/>
                <w:spacing w:val="0"/>
                <w:lang w:val="en-US" w:eastAsia="bg-BG"/>
              </w:rPr>
            </w:pPr>
          </w:p>
        </w:tc>
        <w:tc>
          <w:tcPr>
            <w:tcW w:w="1580"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5A66DB" w:rsidRPr="00A04A91" w:rsidRDefault="005A66DB" w:rsidP="007B3C5F">
            <w:pPr>
              <w:spacing w:line="240" w:lineRule="auto"/>
              <w:jc w:val="right"/>
              <w:rPr>
                <w:rFonts w:eastAsia="Times New Roman" w:cs="Arial"/>
                <w:color w:val="000000"/>
                <w:spacing w:val="0"/>
                <w:lang w:eastAsia="bg-BG"/>
              </w:rPr>
            </w:pPr>
          </w:p>
        </w:tc>
        <w:tc>
          <w:tcPr>
            <w:tcW w:w="1400"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5A66DB" w:rsidRPr="00A04A91" w:rsidRDefault="005A66DB" w:rsidP="007B3C5F">
            <w:pPr>
              <w:spacing w:line="240" w:lineRule="auto"/>
              <w:jc w:val="right"/>
              <w:rPr>
                <w:rFonts w:eastAsia="Times New Roman" w:cs="Arial"/>
                <w:color w:val="000000"/>
                <w:spacing w:val="0"/>
                <w:lang w:eastAsia="bg-BG"/>
              </w:rPr>
            </w:pPr>
          </w:p>
        </w:tc>
        <w:tc>
          <w:tcPr>
            <w:tcW w:w="1200"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5A66DB" w:rsidRPr="00A04A91" w:rsidRDefault="0009237F" w:rsidP="007B3C5F">
            <w:pPr>
              <w:spacing w:line="240" w:lineRule="auto"/>
              <w:jc w:val="right"/>
              <w:rPr>
                <w:rFonts w:eastAsia="Times New Roman" w:cs="Arial"/>
                <w:color w:val="000000"/>
                <w:spacing w:val="0"/>
                <w:lang w:eastAsia="bg-BG"/>
              </w:rPr>
            </w:pPr>
            <w:r>
              <w:rPr>
                <w:rFonts w:eastAsia="Times New Roman" w:cs="Arial"/>
                <w:color w:val="000000"/>
                <w:spacing w:val="0"/>
                <w:lang w:eastAsia="bg-BG"/>
              </w:rPr>
              <w:t>xxx</w:t>
            </w:r>
            <w:r w:rsidR="005A66DB" w:rsidRPr="00A04A91">
              <w:rPr>
                <w:rFonts w:eastAsia="Times New Roman" w:cs="Arial"/>
                <w:color w:val="000000"/>
                <w:spacing w:val="0"/>
                <w:lang w:eastAsia="bg-BG"/>
              </w:rPr>
              <w:t xml:space="preserve"> </w:t>
            </w:r>
            <w:r>
              <w:rPr>
                <w:rFonts w:eastAsia="Times New Roman" w:cs="Arial"/>
                <w:color w:val="000000"/>
                <w:spacing w:val="0"/>
                <w:lang w:eastAsia="bg-BG"/>
              </w:rPr>
              <w:t>xxx</w:t>
            </w:r>
          </w:p>
        </w:tc>
      </w:tr>
      <w:tr w:rsidR="005A66DB" w:rsidRPr="00350780" w:rsidTr="007B3C5F">
        <w:trPr>
          <w:trHeight w:val="270"/>
        </w:trPr>
        <w:tc>
          <w:tcPr>
            <w:tcW w:w="4580"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5A66DB" w:rsidRPr="00A04A91" w:rsidRDefault="005A66DB" w:rsidP="007B3C5F">
            <w:pPr>
              <w:spacing w:line="240" w:lineRule="auto"/>
              <w:rPr>
                <w:rFonts w:eastAsia="Times New Roman" w:cs="Arial"/>
                <w:color w:val="000000"/>
                <w:spacing w:val="0"/>
                <w:lang w:eastAsia="bg-BG"/>
              </w:rPr>
            </w:pPr>
            <w:r w:rsidRPr="00A04A91">
              <w:rPr>
                <w:rFonts w:cs="Arial"/>
                <w:color w:val="000000"/>
              </w:rPr>
              <w:t xml:space="preserve">Цена </w:t>
            </w:r>
          </w:p>
        </w:tc>
        <w:tc>
          <w:tcPr>
            <w:tcW w:w="696"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5A66DB" w:rsidRPr="00A04A91" w:rsidRDefault="005A66DB" w:rsidP="007B3C5F">
            <w:pPr>
              <w:spacing w:line="240" w:lineRule="auto"/>
              <w:jc w:val="center"/>
              <w:rPr>
                <w:rFonts w:eastAsia="Times New Roman" w:cs="Arial"/>
                <w:color w:val="000000"/>
                <w:spacing w:val="0"/>
                <w:lang w:eastAsia="bg-BG"/>
              </w:rPr>
            </w:pPr>
            <w:r w:rsidRPr="00A04A91">
              <w:rPr>
                <w:rFonts w:cs="Arial"/>
                <w:color w:val="000000"/>
              </w:rPr>
              <w:t>лв./t</w:t>
            </w:r>
          </w:p>
        </w:tc>
        <w:tc>
          <w:tcPr>
            <w:tcW w:w="1580"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5A66DB" w:rsidRPr="00A04A91" w:rsidRDefault="005A66DB" w:rsidP="007B3C5F">
            <w:pPr>
              <w:spacing w:line="240" w:lineRule="auto"/>
              <w:jc w:val="right"/>
              <w:rPr>
                <w:rFonts w:eastAsia="Times New Roman" w:cs="Arial"/>
                <w:color w:val="000000"/>
                <w:spacing w:val="0"/>
                <w:lang w:eastAsia="bg-BG"/>
              </w:rPr>
            </w:pPr>
          </w:p>
        </w:tc>
        <w:tc>
          <w:tcPr>
            <w:tcW w:w="1400"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5A66DB" w:rsidRPr="00A04A91" w:rsidRDefault="005A66DB" w:rsidP="007B3C5F">
            <w:pPr>
              <w:spacing w:line="240" w:lineRule="auto"/>
              <w:jc w:val="right"/>
              <w:rPr>
                <w:rFonts w:eastAsia="Times New Roman" w:cs="Arial"/>
                <w:color w:val="000000"/>
                <w:spacing w:val="0"/>
                <w:lang w:eastAsia="bg-BG"/>
              </w:rPr>
            </w:pPr>
          </w:p>
        </w:tc>
        <w:tc>
          <w:tcPr>
            <w:tcW w:w="1200"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5A66DB" w:rsidRPr="00A04A91" w:rsidRDefault="0009237F" w:rsidP="007B3C5F">
            <w:pPr>
              <w:spacing w:line="240" w:lineRule="auto"/>
              <w:jc w:val="right"/>
              <w:rPr>
                <w:rFonts w:eastAsia="Times New Roman" w:cs="Arial"/>
                <w:color w:val="000000"/>
                <w:spacing w:val="0"/>
                <w:lang w:eastAsia="bg-BG"/>
              </w:rPr>
            </w:pPr>
            <w:r>
              <w:rPr>
                <w:rFonts w:eastAsia="Times New Roman" w:cs="Arial"/>
                <w:color w:val="000000"/>
                <w:spacing w:val="0"/>
                <w:lang w:val="en-US" w:eastAsia="bg-BG"/>
              </w:rPr>
              <w:t>xxx</w:t>
            </w:r>
            <w:r w:rsidR="005A66DB" w:rsidRPr="00A04A91">
              <w:rPr>
                <w:rFonts w:eastAsia="Times New Roman" w:cs="Arial"/>
                <w:color w:val="000000"/>
                <w:spacing w:val="0"/>
                <w:lang w:val="en-US" w:eastAsia="bg-BG"/>
              </w:rPr>
              <w:t>,</w:t>
            </w:r>
            <w:r>
              <w:rPr>
                <w:rFonts w:eastAsia="Times New Roman" w:cs="Arial"/>
                <w:color w:val="000000"/>
                <w:spacing w:val="0"/>
                <w:lang w:val="en-US" w:eastAsia="bg-BG"/>
              </w:rPr>
              <w:t>xx</w:t>
            </w:r>
          </w:p>
        </w:tc>
      </w:tr>
      <w:tr w:rsidR="005A66DB" w:rsidRPr="00350780" w:rsidTr="007B3C5F">
        <w:trPr>
          <w:trHeight w:val="270"/>
        </w:trPr>
        <w:tc>
          <w:tcPr>
            <w:tcW w:w="4580"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5A66DB" w:rsidRPr="00A04A91" w:rsidRDefault="005A66DB" w:rsidP="007B3C5F">
            <w:pPr>
              <w:spacing w:line="240" w:lineRule="auto"/>
              <w:rPr>
                <w:rFonts w:eastAsia="Times New Roman" w:cs="Arial"/>
                <w:b/>
                <w:color w:val="000000"/>
                <w:spacing w:val="0"/>
                <w:lang w:eastAsia="bg-BG"/>
              </w:rPr>
            </w:pPr>
            <w:r w:rsidRPr="00A04A91">
              <w:rPr>
                <w:rFonts w:eastAsia="Times New Roman" w:cs="Arial"/>
                <w:b/>
                <w:color w:val="000000"/>
                <w:spacing w:val="0"/>
                <w:lang w:eastAsia="bg-BG"/>
              </w:rPr>
              <w:t>Разход</w:t>
            </w:r>
          </w:p>
        </w:tc>
        <w:tc>
          <w:tcPr>
            <w:tcW w:w="696"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5A66DB" w:rsidRPr="00A04A91" w:rsidRDefault="005A66DB" w:rsidP="007B3C5F">
            <w:pPr>
              <w:spacing w:line="240" w:lineRule="auto"/>
              <w:rPr>
                <w:rFonts w:eastAsia="Times New Roman" w:cs="Arial"/>
                <w:b/>
                <w:color w:val="000000"/>
                <w:spacing w:val="0"/>
                <w:lang w:eastAsia="bg-BG"/>
              </w:rPr>
            </w:pPr>
            <w:r w:rsidRPr="00A04A91">
              <w:rPr>
                <w:rFonts w:eastAsia="Times New Roman" w:cs="Arial"/>
                <w:b/>
                <w:color w:val="000000"/>
                <w:spacing w:val="0"/>
                <w:lang w:eastAsia="bg-BG"/>
              </w:rPr>
              <w:t>хил.лв.</w:t>
            </w:r>
          </w:p>
        </w:tc>
        <w:tc>
          <w:tcPr>
            <w:tcW w:w="1580"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5A66DB" w:rsidRPr="00A04A91" w:rsidRDefault="005A66DB" w:rsidP="007B3C5F">
            <w:pPr>
              <w:spacing w:line="240" w:lineRule="auto"/>
              <w:jc w:val="right"/>
              <w:rPr>
                <w:rFonts w:eastAsia="Times New Roman" w:cs="Arial"/>
                <w:b/>
                <w:color w:val="000000"/>
                <w:spacing w:val="0"/>
                <w:lang w:eastAsia="bg-BG"/>
              </w:rPr>
            </w:pPr>
          </w:p>
        </w:tc>
        <w:tc>
          <w:tcPr>
            <w:tcW w:w="1400"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5A66DB" w:rsidRPr="00A04A91" w:rsidRDefault="005A66DB" w:rsidP="007B3C5F">
            <w:pPr>
              <w:spacing w:line="240" w:lineRule="auto"/>
              <w:jc w:val="right"/>
              <w:rPr>
                <w:rFonts w:eastAsia="Times New Roman" w:cs="Arial"/>
                <w:b/>
                <w:color w:val="000000"/>
                <w:spacing w:val="0"/>
                <w:lang w:eastAsia="bg-BG"/>
              </w:rPr>
            </w:pPr>
          </w:p>
        </w:tc>
        <w:tc>
          <w:tcPr>
            <w:tcW w:w="1200"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5A66DB" w:rsidRPr="00A04A91" w:rsidRDefault="0009237F" w:rsidP="007B3C5F">
            <w:pPr>
              <w:spacing w:line="240" w:lineRule="auto"/>
              <w:jc w:val="right"/>
              <w:rPr>
                <w:rFonts w:eastAsia="Times New Roman"/>
                <w:b/>
                <w:spacing w:val="0"/>
                <w:lang w:eastAsia="bg-BG"/>
              </w:rPr>
            </w:pPr>
            <w:r>
              <w:rPr>
                <w:b/>
              </w:rPr>
              <w:t>xx</w:t>
            </w:r>
            <w:r w:rsidR="005A66DB" w:rsidRPr="00A04A91">
              <w:rPr>
                <w:b/>
              </w:rPr>
              <w:t xml:space="preserve"> </w:t>
            </w:r>
            <w:r>
              <w:rPr>
                <w:b/>
              </w:rPr>
              <w:t>xxx</w:t>
            </w:r>
          </w:p>
        </w:tc>
      </w:tr>
    </w:tbl>
    <w:p w:rsidR="005A66DB" w:rsidRPr="003B222F" w:rsidRDefault="005A66DB" w:rsidP="005A66DB">
      <w:pPr>
        <w:spacing w:line="240" w:lineRule="exact"/>
        <w:rPr>
          <w:rFonts w:cs="Arial"/>
          <w:color w:val="FF0000"/>
          <w:sz w:val="20"/>
          <w:szCs w:val="20"/>
        </w:rPr>
      </w:pPr>
    </w:p>
    <w:p w:rsidR="005A66DB" w:rsidRPr="008B7D72" w:rsidRDefault="005A66DB" w:rsidP="005A66DB">
      <w:pPr>
        <w:ind w:left="709"/>
      </w:pPr>
      <w:r w:rsidRPr="008B7D72">
        <w:t xml:space="preserve">На база резултатите от направените изчисления за равнището на активност, „ЕВН България Топлофикация“ ЕАД </w:t>
      </w:r>
      <w:r>
        <w:t>из</w:t>
      </w:r>
      <w:r w:rsidRPr="008B7D72">
        <w:t xml:space="preserve">готви </w:t>
      </w:r>
      <w:r w:rsidRPr="008B7D72">
        <w:rPr>
          <w:i/>
        </w:rPr>
        <w:t>Доклади за разпределянето на квоти на нови участници, промяна в равнището на разпределяне и случаите на спиране на експлоатацията на инсталации за Фаза 4 на СТЕ на ЕС</w:t>
      </w:r>
      <w:r w:rsidRPr="008B7D72">
        <w:t xml:space="preserve"> за инсталациите „ТЕЦ Пловдив-Север“ и ОЦ „Пловдив-Юг“. </w:t>
      </w:r>
      <w:r>
        <w:t>Докладите са верифицирани от независим верификатор и са внесени в МОСВ, в съответствие с изискванията на Закона за ограничаване на изменението на климата. За</w:t>
      </w:r>
      <w:r w:rsidRPr="008B7D72">
        <w:t xml:space="preserve"> 202</w:t>
      </w:r>
      <w:r>
        <w:t>1</w:t>
      </w:r>
      <w:r w:rsidRPr="008B7D72">
        <w:t xml:space="preserve"> г. </w:t>
      </w:r>
      <w:r>
        <w:t>е отчетена промяна</w:t>
      </w:r>
      <w:r w:rsidRPr="008B7D72">
        <w:t xml:space="preserve"> </w:t>
      </w:r>
      <w:r>
        <w:t xml:space="preserve">над 10% </w:t>
      </w:r>
      <w:r w:rsidRPr="008B7D72">
        <w:t>в равнището на активност на инсталации</w:t>
      </w:r>
      <w:r>
        <w:t>те, разположени на площадката на ОЦ „Пловдив-Юг“, което се отразява в промяна на предварително разпределените безплатни квоти за тези инсталации, считано от 2022 г.</w:t>
      </w:r>
      <w:r w:rsidRPr="008B7D72">
        <w:t xml:space="preserve"> </w:t>
      </w:r>
    </w:p>
    <w:p w:rsidR="00594CB9" w:rsidRPr="008B7D72" w:rsidRDefault="00594CB9" w:rsidP="00594CB9"/>
    <w:p w:rsidR="00594CB9" w:rsidRPr="008B7D72" w:rsidRDefault="00594CB9" w:rsidP="00594CB9"/>
    <w:p w:rsidR="00825B2D" w:rsidRPr="008B7D72" w:rsidRDefault="00BE29B7" w:rsidP="00226ECF">
      <w:pPr>
        <w:pStyle w:val="Heading3"/>
        <w:numPr>
          <w:ilvl w:val="3"/>
          <w:numId w:val="12"/>
        </w:numPr>
        <w:tabs>
          <w:tab w:val="clear" w:pos="709"/>
        </w:tabs>
        <w:spacing w:before="240" w:line="240" w:lineRule="auto"/>
        <w:rPr>
          <w:b/>
          <w:sz w:val="20"/>
        </w:rPr>
      </w:pPr>
      <w:r w:rsidRPr="008B7D72">
        <w:rPr>
          <w:b/>
          <w:sz w:val="20"/>
        </w:rPr>
        <w:t>Разходи за балансиране по Правила за търговия с ЕЕ</w:t>
      </w:r>
    </w:p>
    <w:p w:rsidR="00825B2D" w:rsidRPr="008B7D72" w:rsidRDefault="00825B2D" w:rsidP="009242AD">
      <w:pPr>
        <w:ind w:left="709"/>
        <w:jc w:val="both"/>
      </w:pPr>
    </w:p>
    <w:p w:rsidR="00BE29B7" w:rsidRPr="00DF1640" w:rsidRDefault="00BE29B7" w:rsidP="00F735CC">
      <w:pPr>
        <w:ind w:left="709"/>
      </w:pPr>
      <w:r w:rsidRPr="00DF1640">
        <w:t xml:space="preserve">Разходите предизвикани за балансиране по правила за търговия с ЕЕ се оценяват на </w:t>
      </w:r>
      <w:r w:rsidR="00AB5A65" w:rsidRPr="00DF1640">
        <w:t>267</w:t>
      </w:r>
      <w:r w:rsidR="005215CA" w:rsidRPr="00DF1640">
        <w:t xml:space="preserve"> </w:t>
      </w:r>
      <w:r w:rsidRPr="00DF1640">
        <w:t xml:space="preserve">хил. лв., като се планират на база сумарен небаланс  в размер на </w:t>
      </w:r>
      <w:r w:rsidR="00730403" w:rsidRPr="00DF1640">
        <w:t>3</w:t>
      </w:r>
      <w:r w:rsidRPr="00DF1640">
        <w:t>.</w:t>
      </w:r>
      <w:r w:rsidR="00730403" w:rsidRPr="00DF1640">
        <w:t>3</w:t>
      </w:r>
      <w:r w:rsidRPr="00DF1640">
        <w:t>% от планираните продажби на електроенергия остойностени със среднопретеглените цени за отчетния период 20</w:t>
      </w:r>
      <w:r w:rsidR="00730403" w:rsidRPr="00DF1640">
        <w:t>2</w:t>
      </w:r>
      <w:r w:rsidR="00AB5A65" w:rsidRPr="00DF1640">
        <w:t>1</w:t>
      </w:r>
      <w:r w:rsidRPr="00DF1640">
        <w:t xml:space="preserve"> г.;</w:t>
      </w:r>
    </w:p>
    <w:p w:rsidR="00BE29B7" w:rsidRPr="008B7D72" w:rsidRDefault="00BE29B7" w:rsidP="00BE29B7">
      <w:pPr>
        <w:spacing w:line="240" w:lineRule="exact"/>
        <w:ind w:left="360"/>
        <w:rPr>
          <w:rFonts w:cs="Arial"/>
          <w:color w:val="000000"/>
          <w:sz w:val="20"/>
          <w:szCs w:val="20"/>
        </w:rPr>
      </w:pPr>
    </w:p>
    <w:tbl>
      <w:tblPr>
        <w:tblW w:w="4997" w:type="pct"/>
        <w:tblInd w:w="5" w:type="dxa"/>
        <w:tblLook w:val="04A0" w:firstRow="1" w:lastRow="0" w:firstColumn="1" w:lastColumn="0" w:noHBand="0" w:noVBand="1"/>
      </w:tblPr>
      <w:tblGrid>
        <w:gridCol w:w="3450"/>
        <w:gridCol w:w="994"/>
        <w:gridCol w:w="1726"/>
        <w:gridCol w:w="1726"/>
        <w:gridCol w:w="1726"/>
      </w:tblGrid>
      <w:tr w:rsidR="00B27F74" w:rsidRPr="008B7D72" w:rsidTr="00DF1640">
        <w:trPr>
          <w:trHeight w:val="531"/>
        </w:trPr>
        <w:tc>
          <w:tcPr>
            <w:tcW w:w="2835" w:type="dxa"/>
            <w:tcBorders>
              <w:top w:val="single" w:sz="4" w:space="0" w:color="auto"/>
              <w:left w:val="single" w:sz="4" w:space="0" w:color="auto"/>
              <w:bottom w:val="single" w:sz="4" w:space="0" w:color="auto"/>
              <w:right w:val="single" w:sz="4" w:space="0" w:color="auto"/>
            </w:tcBorders>
            <w:shd w:val="clear" w:color="auto" w:fill="auto"/>
          </w:tcPr>
          <w:p w:rsidR="00B27F74" w:rsidRPr="008B7D72" w:rsidRDefault="00B27F74" w:rsidP="00B27F74">
            <w:pPr>
              <w:rPr>
                <w:rFonts w:cs="Arial"/>
                <w:sz w:val="20"/>
                <w:szCs w:val="20"/>
                <w:lang w:eastAsia="en-US"/>
              </w:rPr>
            </w:pPr>
            <w:r w:rsidRPr="007A651D">
              <w:t>НАИМЕНОВАНИЕ НА РАЗХОДА</w:t>
            </w:r>
          </w:p>
        </w:tc>
        <w:tc>
          <w:tcPr>
            <w:tcW w:w="788" w:type="dxa"/>
            <w:tcBorders>
              <w:top w:val="single" w:sz="4" w:space="0" w:color="auto"/>
              <w:left w:val="nil"/>
              <w:bottom w:val="single" w:sz="4" w:space="0" w:color="auto"/>
              <w:right w:val="single" w:sz="4" w:space="0" w:color="auto"/>
            </w:tcBorders>
            <w:shd w:val="clear" w:color="auto" w:fill="auto"/>
            <w:noWrap/>
          </w:tcPr>
          <w:p w:rsidR="00B27F74" w:rsidRPr="008B7D72" w:rsidRDefault="00B27F74" w:rsidP="00B27F74">
            <w:pPr>
              <w:jc w:val="center"/>
              <w:rPr>
                <w:rFonts w:cs="Arial"/>
                <w:sz w:val="20"/>
                <w:szCs w:val="20"/>
                <w:lang w:eastAsia="en-US"/>
              </w:rPr>
            </w:pPr>
            <w:r w:rsidRPr="007A651D">
              <w:t>МЯРКА</w:t>
            </w:r>
          </w:p>
        </w:tc>
        <w:tc>
          <w:tcPr>
            <w:tcW w:w="1418" w:type="dxa"/>
            <w:tcBorders>
              <w:top w:val="single" w:sz="4" w:space="0" w:color="auto"/>
              <w:left w:val="nil"/>
              <w:bottom w:val="single" w:sz="4" w:space="0" w:color="auto"/>
              <w:right w:val="single" w:sz="4" w:space="0" w:color="auto"/>
            </w:tcBorders>
            <w:shd w:val="clear" w:color="auto" w:fill="auto"/>
            <w:noWrap/>
          </w:tcPr>
          <w:p w:rsidR="00B27F74" w:rsidRPr="00E33EA6" w:rsidRDefault="00B27F74" w:rsidP="00B27F74">
            <w:pPr>
              <w:jc w:val="center"/>
            </w:pPr>
            <w:r w:rsidRPr="007A651D">
              <w:t>Отчет за базовата 2019 г.</w:t>
            </w:r>
          </w:p>
        </w:tc>
        <w:tc>
          <w:tcPr>
            <w:tcW w:w="1418" w:type="dxa"/>
            <w:tcBorders>
              <w:top w:val="single" w:sz="4" w:space="0" w:color="auto"/>
              <w:left w:val="nil"/>
              <w:bottom w:val="single" w:sz="4" w:space="0" w:color="auto"/>
              <w:right w:val="single" w:sz="4" w:space="0" w:color="auto"/>
            </w:tcBorders>
            <w:shd w:val="clear" w:color="auto" w:fill="auto"/>
            <w:noWrap/>
          </w:tcPr>
          <w:p w:rsidR="00B27F74" w:rsidRPr="00E33EA6" w:rsidRDefault="00B27F74" w:rsidP="00B27F74">
            <w:pPr>
              <w:jc w:val="center"/>
            </w:pPr>
            <w:r w:rsidRPr="007A651D">
              <w:t>Прогноза в цени X-ти РП   01.07.2020 г.</w:t>
            </w:r>
          </w:p>
        </w:tc>
        <w:tc>
          <w:tcPr>
            <w:tcW w:w="1418" w:type="dxa"/>
            <w:tcBorders>
              <w:top w:val="single" w:sz="4" w:space="0" w:color="auto"/>
              <w:left w:val="nil"/>
              <w:bottom w:val="single" w:sz="4" w:space="0" w:color="auto"/>
              <w:right w:val="single" w:sz="4" w:space="0" w:color="auto"/>
            </w:tcBorders>
            <w:shd w:val="clear" w:color="auto" w:fill="auto"/>
            <w:noWrap/>
          </w:tcPr>
          <w:p w:rsidR="00B27F74" w:rsidRPr="00E33EA6" w:rsidRDefault="00B27F74" w:rsidP="00B27F74">
            <w:pPr>
              <w:jc w:val="center"/>
            </w:pPr>
            <w:r w:rsidRPr="007A651D">
              <w:t>Разлика          XIII РП – 2021 г.</w:t>
            </w:r>
          </w:p>
        </w:tc>
      </w:tr>
      <w:tr w:rsidR="00B27F74" w:rsidRPr="008B7D72" w:rsidTr="00DF1640">
        <w:trPr>
          <w:trHeight w:val="531"/>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5A65" w:rsidRPr="008B7D72" w:rsidRDefault="00AB5A65" w:rsidP="00AB5A65">
            <w:pPr>
              <w:rPr>
                <w:rFonts w:cs="Arial"/>
                <w:sz w:val="20"/>
                <w:szCs w:val="20"/>
                <w:lang w:eastAsia="en-US"/>
              </w:rPr>
            </w:pPr>
            <w:r w:rsidRPr="008B7D72">
              <w:rPr>
                <w:rFonts w:cs="Arial"/>
                <w:sz w:val="20"/>
                <w:szCs w:val="20"/>
                <w:lang w:eastAsia="en-US"/>
              </w:rPr>
              <w:t>Разходи за балансиране по Правила за търговия с ЕЕ</w:t>
            </w:r>
          </w:p>
        </w:tc>
        <w:tc>
          <w:tcPr>
            <w:tcW w:w="788" w:type="dxa"/>
            <w:tcBorders>
              <w:top w:val="single" w:sz="4" w:space="0" w:color="auto"/>
              <w:left w:val="nil"/>
              <w:bottom w:val="single" w:sz="4" w:space="0" w:color="auto"/>
              <w:right w:val="single" w:sz="4" w:space="0" w:color="auto"/>
            </w:tcBorders>
            <w:shd w:val="clear" w:color="auto" w:fill="auto"/>
            <w:noWrap/>
            <w:vAlign w:val="bottom"/>
            <w:hideMark/>
          </w:tcPr>
          <w:p w:rsidR="00AB5A65" w:rsidRPr="008B7D72" w:rsidRDefault="00AB5A65" w:rsidP="00AB5A65">
            <w:pPr>
              <w:jc w:val="center"/>
              <w:rPr>
                <w:rFonts w:cs="Arial"/>
                <w:sz w:val="20"/>
                <w:szCs w:val="20"/>
                <w:lang w:eastAsia="en-US"/>
              </w:rPr>
            </w:pPr>
            <w:r w:rsidRPr="008B7D72">
              <w:rPr>
                <w:rFonts w:cs="Arial"/>
                <w:sz w:val="20"/>
                <w:szCs w:val="20"/>
                <w:lang w:eastAsia="en-US"/>
              </w:rPr>
              <w:t>хил. лв.</w:t>
            </w:r>
          </w:p>
        </w:tc>
        <w:tc>
          <w:tcPr>
            <w:tcW w:w="1418" w:type="dxa"/>
            <w:tcBorders>
              <w:top w:val="single" w:sz="4" w:space="0" w:color="auto"/>
              <w:left w:val="nil"/>
              <w:bottom w:val="single" w:sz="4" w:space="0" w:color="auto"/>
              <w:right w:val="single" w:sz="4" w:space="0" w:color="auto"/>
            </w:tcBorders>
            <w:shd w:val="clear" w:color="auto" w:fill="auto"/>
            <w:noWrap/>
            <w:hideMark/>
          </w:tcPr>
          <w:p w:rsidR="00AB5A65" w:rsidRPr="008B7D72" w:rsidRDefault="0009237F" w:rsidP="00AB5A65">
            <w:pPr>
              <w:jc w:val="center"/>
              <w:rPr>
                <w:rFonts w:cs="Arial"/>
                <w:color w:val="000000"/>
                <w:sz w:val="20"/>
                <w:szCs w:val="20"/>
                <w:lang w:eastAsia="en-US"/>
              </w:rPr>
            </w:pPr>
            <w:r>
              <w:t>xxx</w:t>
            </w:r>
          </w:p>
        </w:tc>
        <w:tc>
          <w:tcPr>
            <w:tcW w:w="1418" w:type="dxa"/>
            <w:tcBorders>
              <w:top w:val="single" w:sz="4" w:space="0" w:color="auto"/>
              <w:left w:val="nil"/>
              <w:bottom w:val="single" w:sz="4" w:space="0" w:color="auto"/>
              <w:right w:val="single" w:sz="4" w:space="0" w:color="auto"/>
            </w:tcBorders>
            <w:shd w:val="clear" w:color="auto" w:fill="auto"/>
            <w:noWrap/>
            <w:hideMark/>
          </w:tcPr>
          <w:p w:rsidR="00AB5A65" w:rsidRPr="008B7D72" w:rsidRDefault="0009237F" w:rsidP="00AB5A65">
            <w:pPr>
              <w:jc w:val="center"/>
              <w:rPr>
                <w:rFonts w:cs="Arial"/>
                <w:color w:val="000000"/>
                <w:sz w:val="20"/>
                <w:szCs w:val="20"/>
                <w:lang w:eastAsia="en-US"/>
              </w:rPr>
            </w:pPr>
            <w:r>
              <w:t>xxx</w:t>
            </w:r>
          </w:p>
        </w:tc>
        <w:tc>
          <w:tcPr>
            <w:tcW w:w="1418" w:type="dxa"/>
            <w:tcBorders>
              <w:top w:val="single" w:sz="4" w:space="0" w:color="auto"/>
              <w:left w:val="nil"/>
              <w:bottom w:val="single" w:sz="4" w:space="0" w:color="auto"/>
              <w:right w:val="single" w:sz="4" w:space="0" w:color="auto"/>
            </w:tcBorders>
            <w:shd w:val="clear" w:color="auto" w:fill="auto"/>
            <w:noWrap/>
            <w:hideMark/>
          </w:tcPr>
          <w:p w:rsidR="00AB5A65" w:rsidRPr="008B7D72" w:rsidRDefault="00AB5A65" w:rsidP="00AB5A65">
            <w:pPr>
              <w:jc w:val="center"/>
              <w:rPr>
                <w:rFonts w:cs="Arial"/>
                <w:color w:val="000000"/>
                <w:sz w:val="20"/>
                <w:szCs w:val="20"/>
                <w:lang w:eastAsia="en-US"/>
              </w:rPr>
            </w:pPr>
            <w:r w:rsidRPr="00E33EA6">
              <w:t>-</w:t>
            </w:r>
            <w:r w:rsidR="0009237F">
              <w:t>xx</w:t>
            </w:r>
          </w:p>
        </w:tc>
      </w:tr>
    </w:tbl>
    <w:p w:rsidR="00825B2D" w:rsidRDefault="00825B2D" w:rsidP="00011399">
      <w:pPr>
        <w:jc w:val="both"/>
      </w:pPr>
    </w:p>
    <w:p w:rsidR="00917171" w:rsidRDefault="00917171" w:rsidP="009242AD">
      <w:pPr>
        <w:ind w:left="709"/>
        <w:jc w:val="both"/>
      </w:pPr>
    </w:p>
    <w:p w:rsidR="001353B8" w:rsidRDefault="001353B8" w:rsidP="001353B8"/>
    <w:p w:rsidR="003565E4" w:rsidRDefault="003565E4" w:rsidP="003565E4">
      <w:pPr>
        <w:pStyle w:val="Heading3"/>
        <w:numPr>
          <w:ilvl w:val="3"/>
          <w:numId w:val="12"/>
        </w:numPr>
        <w:tabs>
          <w:tab w:val="clear" w:pos="709"/>
        </w:tabs>
        <w:spacing w:before="240" w:line="240" w:lineRule="auto"/>
        <w:rPr>
          <w:b/>
          <w:sz w:val="20"/>
        </w:rPr>
      </w:pPr>
      <w:r w:rsidRPr="00917171">
        <w:rPr>
          <w:b/>
          <w:sz w:val="20"/>
        </w:rPr>
        <w:t>Корекции съгласно чл. 8, ал.10 от НРЦТЕ</w:t>
      </w:r>
    </w:p>
    <w:p w:rsidR="003565E4" w:rsidRDefault="003565E4" w:rsidP="003565E4">
      <w:pPr>
        <w:ind w:left="709"/>
        <w:jc w:val="both"/>
        <w:rPr>
          <w:color w:val="00B050"/>
        </w:rPr>
      </w:pPr>
    </w:p>
    <w:p w:rsidR="003565E4" w:rsidRPr="00DF3246" w:rsidRDefault="003565E4" w:rsidP="003565E4">
      <w:pPr>
        <w:ind w:left="709"/>
      </w:pPr>
      <w:r w:rsidRPr="00DF3246">
        <w:t xml:space="preserve">В съответствие с чл. 8, ал. 10 от Наредба № 5 от 23.01.2014 г. и след установена разлика от предходния ценови период между прогнозните и отчетените разходи, формиращи разходите за основно гориво - природен газ и разходите за квоти за въглеродни емисии, Дружеството е калкулирало корекция на необходимите приходи съгласно формулата </w:t>
      </w:r>
    </w:p>
    <w:p w:rsidR="003565E4" w:rsidRPr="00DF3246" w:rsidRDefault="003565E4" w:rsidP="003565E4">
      <w:pPr>
        <w:ind w:left="709"/>
      </w:pPr>
      <w:r w:rsidRPr="00DF3246">
        <w:t>Нt = Qg * (Цпг – ЦI)t + Qe*(Цпе – ЦII)t ± Pt-1, където:</w:t>
      </w:r>
    </w:p>
    <w:p w:rsidR="003565E4" w:rsidRPr="00DF3246" w:rsidRDefault="003565E4" w:rsidP="003565E4">
      <w:pPr>
        <w:ind w:left="709"/>
        <w:rPr>
          <w:lang w:val="en-US"/>
        </w:rPr>
      </w:pPr>
    </w:p>
    <w:p w:rsidR="003565E4" w:rsidRPr="00DF3246" w:rsidRDefault="003565E4" w:rsidP="003565E4">
      <w:pPr>
        <w:ind w:left="709"/>
      </w:pPr>
      <w:r w:rsidRPr="00DF3246">
        <w:t xml:space="preserve"> Ht е размер на разликата от предходния регулаторен/ценови период, лв.;</w:t>
      </w:r>
    </w:p>
    <w:p w:rsidR="003565E4" w:rsidRPr="00DF3246" w:rsidRDefault="003565E4" w:rsidP="003565E4">
      <w:pPr>
        <w:ind w:left="709"/>
      </w:pPr>
      <w:r w:rsidRPr="00DF3246">
        <w:t xml:space="preserve"> Qg – отчетено количество природен газ за ценовия период, MWh;</w:t>
      </w:r>
    </w:p>
    <w:p w:rsidR="003565E4" w:rsidRPr="00DF3246" w:rsidRDefault="003565E4" w:rsidP="003565E4">
      <w:pPr>
        <w:ind w:left="709"/>
      </w:pPr>
      <w:r w:rsidRPr="00DF3246">
        <w:t xml:space="preserve"> Цпг – индивидуална прогнозна цена на природния газ за регулаторния/ценовия период, изчислена по реда на ал. 8, т. 2, лв./MWh;</w:t>
      </w:r>
    </w:p>
    <w:p w:rsidR="003565E4" w:rsidRPr="00DF3246" w:rsidRDefault="003565E4" w:rsidP="003565E4">
      <w:pPr>
        <w:ind w:left="709"/>
      </w:pPr>
      <w:r w:rsidRPr="00DF3246">
        <w:t xml:space="preserve"> ЦI – отчетена индивидуална цена на природния газ за регулаторния/ценовия период, изчислена въз основа на отчетените помесечни количества потребен природен газ и постигнатата помесечна цена, като среднопретеглена стойност, към която се добавят отчетените цени за достъп и пренос през газопреносната, съответно газоразпределителната мрежа, лв./ MWh;</w:t>
      </w:r>
    </w:p>
    <w:p w:rsidR="003565E4" w:rsidRPr="00DF3246" w:rsidRDefault="003565E4" w:rsidP="003565E4">
      <w:pPr>
        <w:ind w:left="709"/>
      </w:pPr>
      <w:r w:rsidRPr="00DF3246">
        <w:t xml:space="preserve"> Qe – отчетено количество въглеродни емисии за регулаторния период, тон;</w:t>
      </w:r>
    </w:p>
    <w:p w:rsidR="003565E4" w:rsidRPr="00DF3246" w:rsidRDefault="003565E4" w:rsidP="003565E4">
      <w:pPr>
        <w:ind w:left="709"/>
      </w:pPr>
      <w:r w:rsidRPr="00DF3246">
        <w:t xml:space="preserve"> Цпе – прогнозна цена на въглеродните емисии, лв./тон;</w:t>
      </w:r>
    </w:p>
    <w:p w:rsidR="003565E4" w:rsidRPr="00DF3246" w:rsidRDefault="003565E4" w:rsidP="003565E4">
      <w:pPr>
        <w:ind w:left="709"/>
      </w:pPr>
      <w:r w:rsidRPr="00DF3246">
        <w:t xml:space="preserve"> ЦII – отчетена средна цена на въглеродните емисии на проведените първични търгове на Европейската енергийна борса за регулаторния период, лв./тон;</w:t>
      </w:r>
    </w:p>
    <w:p w:rsidR="003565E4" w:rsidRPr="00DF3246" w:rsidRDefault="003565E4" w:rsidP="003565E4">
      <w:pPr>
        <w:ind w:left="709"/>
      </w:pPr>
      <w:r w:rsidRPr="00DF3246">
        <w:t xml:space="preserve"> Р – разлика между прогнозните и отчетните разходи, формиращи разходите за основно гориво – природен газ, и разходите за квоти за въглеродни емисии, в резултат на прогнозни количества и разходи, използвани за определяне на Ht-1, лв.;</w:t>
      </w:r>
    </w:p>
    <w:p w:rsidR="003565E4" w:rsidRPr="00DF3246" w:rsidRDefault="003565E4" w:rsidP="003565E4">
      <w:pPr>
        <w:ind w:left="709"/>
      </w:pPr>
      <w:r w:rsidRPr="00DF3246">
        <w:t xml:space="preserve"> t – ценовият период.</w:t>
      </w:r>
    </w:p>
    <w:p w:rsidR="003565E4" w:rsidRPr="00DF3246" w:rsidRDefault="003565E4" w:rsidP="004F1221"/>
    <w:p w:rsidR="00B27CF0" w:rsidRPr="00DF3246" w:rsidRDefault="00B27CF0" w:rsidP="00B27CF0">
      <w:pPr>
        <w:pStyle w:val="ListParagraph"/>
        <w:numPr>
          <w:ilvl w:val="0"/>
          <w:numId w:val="32"/>
        </w:numPr>
        <w:rPr>
          <w:rFonts w:ascii="Frutiger Next for EVN Light" w:hAnsi="Frutiger Next for EVN Light"/>
          <w:sz w:val="19"/>
          <w:szCs w:val="19"/>
          <w:lang w:val="en-US"/>
        </w:rPr>
      </w:pPr>
      <w:r w:rsidRPr="00DF3246">
        <w:rPr>
          <w:rFonts w:ascii="Frutiger Next for EVN Light" w:hAnsi="Frutiger Next for EVN Light"/>
          <w:sz w:val="19"/>
          <w:szCs w:val="19"/>
          <w:lang w:val="bg-BG"/>
        </w:rPr>
        <w:lastRenderedPageBreak/>
        <w:t>Корекция на разходи за природен газ за периода 01.07.2021-30.06.2022</w:t>
      </w:r>
    </w:p>
    <w:p w:rsidR="00B27CF0" w:rsidRPr="00DF3246" w:rsidRDefault="00B27CF0" w:rsidP="00B27CF0">
      <w:pPr>
        <w:pStyle w:val="ListParagraph"/>
        <w:ind w:left="1069"/>
        <w:rPr>
          <w:lang w:val="en-US"/>
        </w:rPr>
      </w:pPr>
    </w:p>
    <w:p w:rsidR="003565E4" w:rsidRPr="00DF3246" w:rsidRDefault="003565E4" w:rsidP="003565E4">
      <w:pPr>
        <w:ind w:left="709"/>
        <w:rPr>
          <w:lang w:val="en-US"/>
        </w:rPr>
      </w:pPr>
      <w:r w:rsidRPr="00DF3246">
        <w:t xml:space="preserve">Qg – </w:t>
      </w:r>
      <w:r w:rsidR="0009237F">
        <w:rPr>
          <w:lang w:val="en-US"/>
        </w:rPr>
        <w:t>xxx</w:t>
      </w:r>
      <w:r w:rsidRPr="00DF3246">
        <w:rPr>
          <w:lang w:val="en-US"/>
        </w:rPr>
        <w:t xml:space="preserve"> </w:t>
      </w:r>
      <w:r w:rsidR="0009237F">
        <w:rPr>
          <w:lang w:val="en-US"/>
        </w:rPr>
        <w:t>xxx</w:t>
      </w:r>
      <w:r w:rsidRPr="00DF3246">
        <w:t xml:space="preserve"> MWh – отчетеното количество природен газ е формирано на база отчет за периода 01.07.2021 – 28.02.2022 и прогноза за периода 01.03.2022-30.06.202</w:t>
      </w:r>
      <w:r w:rsidRPr="00DF3246">
        <w:rPr>
          <w:lang w:val="en-US"/>
        </w:rPr>
        <w:t>2</w:t>
      </w:r>
    </w:p>
    <w:p w:rsidR="003565E4" w:rsidRPr="00DF3246" w:rsidRDefault="003565E4" w:rsidP="003565E4">
      <w:pPr>
        <w:ind w:left="709"/>
      </w:pPr>
      <w:r w:rsidRPr="00DF3246">
        <w:t xml:space="preserve">Цпг – </w:t>
      </w:r>
      <w:r w:rsidR="0009237F">
        <w:rPr>
          <w:lang w:val="en-US"/>
        </w:rPr>
        <w:t>xx</w:t>
      </w:r>
      <w:r w:rsidRPr="00DF3246">
        <w:rPr>
          <w:lang w:val="en-US"/>
        </w:rPr>
        <w:t>.</w:t>
      </w:r>
      <w:r w:rsidR="0009237F">
        <w:rPr>
          <w:lang w:val="en-US"/>
        </w:rPr>
        <w:t>xx</w:t>
      </w:r>
      <w:r w:rsidRPr="00DF3246">
        <w:t xml:space="preserve"> лв./MWh - индивидуална прогнозна цена на природния газ за ценовия период e изчислена по реда на ал. 8, т. 2, като към изчислената годишна индивидуална прогнозна цена на природния газ за ценовия период въз основа на прогнозните цени на природния газ по т. 1 и индивидуалното потребление по тримесечия </w:t>
      </w:r>
    </w:p>
    <w:p w:rsidR="003565E4" w:rsidRPr="00DF3246" w:rsidRDefault="003565E4" w:rsidP="003565E4">
      <w:pPr>
        <w:ind w:left="709"/>
      </w:pPr>
      <w:r w:rsidRPr="00DF3246">
        <w:t xml:space="preserve">ЦI – </w:t>
      </w:r>
      <w:r w:rsidR="0009237F">
        <w:rPr>
          <w:lang w:val="en-US"/>
        </w:rPr>
        <w:t>xxx</w:t>
      </w:r>
      <w:r w:rsidRPr="00DF3246">
        <w:rPr>
          <w:lang w:val="en-US"/>
        </w:rPr>
        <w:t>.</w:t>
      </w:r>
      <w:r w:rsidR="0009237F">
        <w:t>xx</w:t>
      </w:r>
      <w:r w:rsidRPr="00DF3246">
        <w:t xml:space="preserve"> лв./MWh – изчислена е въз основа на отчетените помесечни количества потребен природен газ и постигнатата помесечна цена, </w:t>
      </w:r>
      <w:r w:rsidR="0014780D" w:rsidRPr="00DF3246">
        <w:t>като среднопретеглена стойност,</w:t>
      </w:r>
      <w:r w:rsidRPr="00DF3246">
        <w:t xml:space="preserve"> като са спазени изискванията на чл. 8, ал. 11 от НРЦТЕ в случай, че постигнатата помесечна цена на природния газ е по-ниска от утвърдената от комисията цена за съответния месец, по която общественият доставчик продава природния газ на лице, на което е издадена лицензия за производство и пренос на топлинна енергия (Цбг), за изчисляването на годишната индивидуална цена за регулаторния/ценовия период се използва цена (ЦпI), изчислена по формула:</w:t>
      </w:r>
    </w:p>
    <w:p w:rsidR="003565E4" w:rsidRPr="00F534F3" w:rsidRDefault="003565E4" w:rsidP="00F1036A">
      <w:pPr>
        <w:ind w:left="709"/>
      </w:pPr>
      <w:r w:rsidRPr="00DF3246">
        <w:t xml:space="preserve"> ЦпI = 0,5*(Цбг + Цп).</w:t>
      </w:r>
    </w:p>
    <w:tbl>
      <w:tblPr>
        <w:tblW w:w="10560" w:type="dxa"/>
        <w:tblCellMar>
          <w:left w:w="70" w:type="dxa"/>
          <w:right w:w="70" w:type="dxa"/>
        </w:tblCellMar>
        <w:tblLook w:val="04A0" w:firstRow="1" w:lastRow="0" w:firstColumn="1" w:lastColumn="0" w:noHBand="0" w:noVBand="1"/>
      </w:tblPr>
      <w:tblGrid>
        <w:gridCol w:w="960"/>
        <w:gridCol w:w="960"/>
        <w:gridCol w:w="960"/>
        <w:gridCol w:w="960"/>
        <w:gridCol w:w="960"/>
        <w:gridCol w:w="960"/>
        <w:gridCol w:w="960"/>
        <w:gridCol w:w="960"/>
        <w:gridCol w:w="960"/>
        <w:gridCol w:w="960"/>
        <w:gridCol w:w="960"/>
      </w:tblGrid>
      <w:tr w:rsidR="00814207" w:rsidRPr="00814207" w:rsidTr="00814207">
        <w:trPr>
          <w:trHeight w:val="300"/>
        </w:trPr>
        <w:tc>
          <w:tcPr>
            <w:tcW w:w="3840" w:type="dxa"/>
            <w:gridSpan w:val="4"/>
            <w:vMerge w:val="restart"/>
            <w:tcBorders>
              <w:top w:val="nil"/>
              <w:left w:val="nil"/>
              <w:bottom w:val="nil"/>
              <w:right w:val="single" w:sz="4" w:space="0" w:color="231F20"/>
            </w:tcBorders>
            <w:shd w:val="clear" w:color="auto" w:fill="auto"/>
            <w:hideMark/>
          </w:tcPr>
          <w:p w:rsidR="00814207" w:rsidRPr="00814207" w:rsidRDefault="00814207" w:rsidP="00814207">
            <w:pPr>
              <w:spacing w:line="240" w:lineRule="auto"/>
              <w:rPr>
                <w:rFonts w:eastAsia="Times New Roman"/>
                <w:spacing w:val="0"/>
                <w:lang w:eastAsia="bg-BG"/>
              </w:rPr>
            </w:pPr>
          </w:p>
        </w:tc>
        <w:tc>
          <w:tcPr>
            <w:tcW w:w="2880" w:type="dxa"/>
            <w:gridSpan w:val="3"/>
            <w:tcBorders>
              <w:top w:val="single" w:sz="4" w:space="0" w:color="231F20"/>
              <w:left w:val="nil"/>
              <w:bottom w:val="single" w:sz="4" w:space="0" w:color="231F20"/>
              <w:right w:val="single" w:sz="4" w:space="0" w:color="231F20"/>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2880" w:type="dxa"/>
            <w:gridSpan w:val="3"/>
            <w:tcBorders>
              <w:top w:val="single" w:sz="4" w:space="0" w:color="231F20"/>
              <w:left w:val="nil"/>
              <w:bottom w:val="single" w:sz="4" w:space="0" w:color="231F20"/>
              <w:right w:val="single" w:sz="4" w:space="0" w:color="000000"/>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jc w:val="center"/>
              <w:rPr>
                <w:rFonts w:eastAsia="Times New Roman"/>
                <w:color w:val="231F20"/>
                <w:spacing w:val="0"/>
                <w:lang w:eastAsia="bg-BG"/>
              </w:rPr>
            </w:pPr>
          </w:p>
        </w:tc>
      </w:tr>
      <w:tr w:rsidR="00814207" w:rsidRPr="00814207" w:rsidTr="00814207">
        <w:trPr>
          <w:trHeight w:val="300"/>
        </w:trPr>
        <w:tc>
          <w:tcPr>
            <w:tcW w:w="3840" w:type="dxa"/>
            <w:gridSpan w:val="4"/>
            <w:vMerge/>
            <w:tcBorders>
              <w:top w:val="nil"/>
              <w:left w:val="nil"/>
              <w:bottom w:val="nil"/>
              <w:right w:val="single" w:sz="4" w:space="0" w:color="231F20"/>
            </w:tcBorders>
            <w:vAlign w:val="center"/>
            <w:hideMark/>
          </w:tcPr>
          <w:p w:rsidR="00814207" w:rsidRPr="00814207" w:rsidRDefault="00814207" w:rsidP="00814207">
            <w:pPr>
              <w:spacing w:line="240" w:lineRule="auto"/>
              <w:rPr>
                <w:rFonts w:eastAsia="Times New Roman"/>
                <w:spacing w:val="0"/>
                <w:lang w:eastAsia="bg-BG"/>
              </w:rPr>
            </w:pPr>
          </w:p>
        </w:tc>
        <w:tc>
          <w:tcPr>
            <w:tcW w:w="5760" w:type="dxa"/>
            <w:gridSpan w:val="6"/>
            <w:tcBorders>
              <w:top w:val="single" w:sz="4" w:space="0" w:color="231F20"/>
              <w:left w:val="nil"/>
              <w:bottom w:val="single" w:sz="4" w:space="0" w:color="231F20"/>
              <w:right w:val="single" w:sz="4" w:space="0" w:color="000000"/>
            </w:tcBorders>
            <w:shd w:val="clear" w:color="auto" w:fill="auto"/>
            <w:hideMark/>
          </w:tcPr>
          <w:p w:rsidR="00814207" w:rsidRPr="00814207" w:rsidRDefault="00814207" w:rsidP="00814207">
            <w:pPr>
              <w:spacing w:line="240" w:lineRule="auto"/>
              <w:jc w:val="center"/>
              <w:rPr>
                <w:rFonts w:eastAsia="Times New Roman"/>
                <w:b/>
                <w:bCs/>
                <w:color w:val="231F20"/>
                <w:spacing w:val="0"/>
                <w:lang w:eastAsia="bg-BG"/>
              </w:rPr>
            </w:pPr>
            <w:r w:rsidRPr="00814207">
              <w:rPr>
                <w:rFonts w:eastAsia="Times New Roman"/>
                <w:b/>
                <w:bCs/>
                <w:color w:val="231F20"/>
                <w:spacing w:val="0"/>
                <w:lang w:eastAsia="bg-BG"/>
              </w:rPr>
              <w:t>2021/2022</w:t>
            </w: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jc w:val="center"/>
              <w:rPr>
                <w:rFonts w:eastAsia="Times New Roman"/>
                <w:b/>
                <w:bCs/>
                <w:color w:val="231F20"/>
                <w:spacing w:val="0"/>
                <w:lang w:eastAsia="bg-BG"/>
              </w:rPr>
            </w:pPr>
          </w:p>
        </w:tc>
      </w:tr>
      <w:tr w:rsidR="00814207" w:rsidRPr="00814207" w:rsidTr="00814207">
        <w:trPr>
          <w:trHeight w:val="300"/>
        </w:trPr>
        <w:tc>
          <w:tcPr>
            <w:tcW w:w="1920" w:type="dxa"/>
            <w:gridSpan w:val="2"/>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rPr>
                <w:rFonts w:eastAsia="Times New Roman"/>
                <w:color w:val="000000"/>
                <w:spacing w:val="0"/>
                <w:lang w:eastAsia="bg-BG"/>
              </w:rPr>
            </w:pPr>
            <w:r w:rsidRPr="00814207">
              <w:rPr>
                <w:rFonts w:eastAsia="Times New Roman"/>
                <w:color w:val="000000"/>
                <w:spacing w:val="0"/>
                <w:lang w:eastAsia="bg-BG"/>
              </w:rPr>
              <w:t> </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i/>
                <w:iCs/>
                <w:spacing w:val="0"/>
                <w:lang w:eastAsia="bg-BG"/>
              </w:rPr>
            </w:pPr>
            <w:r w:rsidRPr="00814207">
              <w:rPr>
                <w:rFonts w:eastAsia="Times New Roman"/>
                <w:i/>
                <w:iCs/>
                <w:spacing w:val="0"/>
                <w:lang w:eastAsia="bg-BG"/>
              </w:rPr>
              <w:t>месец</w:t>
            </w:r>
          </w:p>
        </w:tc>
        <w:tc>
          <w:tcPr>
            <w:tcW w:w="960" w:type="dxa"/>
            <w:tcBorders>
              <w:top w:val="nil"/>
              <w:left w:val="nil"/>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07</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08</w:t>
            </w:r>
          </w:p>
        </w:tc>
        <w:tc>
          <w:tcPr>
            <w:tcW w:w="960" w:type="dxa"/>
            <w:tcBorders>
              <w:top w:val="nil"/>
              <w:left w:val="single" w:sz="4" w:space="0" w:color="231F20"/>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09</w:t>
            </w:r>
          </w:p>
        </w:tc>
        <w:tc>
          <w:tcPr>
            <w:tcW w:w="960" w:type="dxa"/>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10</w:t>
            </w:r>
          </w:p>
        </w:tc>
        <w:tc>
          <w:tcPr>
            <w:tcW w:w="960" w:type="dxa"/>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11</w:t>
            </w:r>
          </w:p>
        </w:tc>
        <w:tc>
          <w:tcPr>
            <w:tcW w:w="960" w:type="dxa"/>
            <w:tcBorders>
              <w:top w:val="nil"/>
              <w:left w:val="nil"/>
              <w:bottom w:val="single" w:sz="4" w:space="0" w:color="231F20"/>
              <w:right w:val="single" w:sz="4" w:space="0" w:color="auto"/>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12</w:t>
            </w: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jc w:val="center"/>
              <w:rPr>
                <w:rFonts w:eastAsia="Times New Roman"/>
                <w:color w:val="231F20"/>
                <w:spacing w:val="0"/>
                <w:lang w:eastAsia="bg-BG"/>
              </w:rPr>
            </w:pPr>
          </w:p>
        </w:tc>
      </w:tr>
      <w:tr w:rsidR="00814207" w:rsidRPr="00814207" w:rsidTr="00814207">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i/>
                <w:iCs/>
                <w:spacing w:val="0"/>
                <w:lang w:eastAsia="bg-BG"/>
              </w:rPr>
            </w:pPr>
            <w:r w:rsidRPr="00814207">
              <w:rPr>
                <w:rFonts w:eastAsia="Times New Roman"/>
                <w:i/>
                <w:iCs/>
                <w:spacing w:val="0"/>
                <w:lang w:eastAsia="bg-BG"/>
              </w:rPr>
              <w:t>Количество, Qg</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spacing w:val="0"/>
                <w:lang w:eastAsia="bg-BG"/>
              </w:rPr>
            </w:pPr>
            <w:r w:rsidRPr="00814207">
              <w:rPr>
                <w:rFonts w:eastAsia="Times New Roman"/>
                <w:spacing w:val="0"/>
                <w:lang w:eastAsia="bg-BG"/>
              </w:rPr>
              <w:t>MWh</w:t>
            </w:r>
          </w:p>
        </w:tc>
        <w:tc>
          <w:tcPr>
            <w:tcW w:w="960" w:type="dxa"/>
            <w:tcBorders>
              <w:top w:val="nil"/>
              <w:left w:val="nil"/>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spacing w:val="0"/>
                <w:lang w:eastAsia="bg-BG"/>
              </w:rPr>
            </w:pPr>
            <w:r>
              <w:rPr>
                <w:rFonts w:eastAsia="Times New Roman"/>
                <w:spacing w:val="0"/>
                <w:lang w:eastAsia="bg-BG"/>
              </w:rPr>
              <w:t>xx</w:t>
            </w:r>
            <w:r w:rsidR="00814207" w:rsidRPr="00814207">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spacing w:val="0"/>
                <w:lang w:eastAsia="bg-BG"/>
              </w:rPr>
            </w:pPr>
            <w:r>
              <w:rPr>
                <w:rFonts w:eastAsia="Times New Roman"/>
                <w:spacing w:val="0"/>
                <w:lang w:eastAsia="bg-BG"/>
              </w:rPr>
              <w:t>xx</w:t>
            </w:r>
            <w:r w:rsidR="00814207" w:rsidRPr="00814207">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spacing w:val="0"/>
                <w:lang w:eastAsia="bg-BG"/>
              </w:rPr>
            </w:pPr>
            <w:r>
              <w:rPr>
                <w:rFonts w:eastAsia="Times New Roman"/>
                <w:spacing w:val="0"/>
                <w:lang w:eastAsia="bg-BG"/>
              </w:rPr>
              <w:t>xx</w:t>
            </w:r>
            <w:r w:rsidR="00814207" w:rsidRPr="00814207">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spacing w:val="0"/>
                <w:lang w:eastAsia="bg-BG"/>
              </w:rPr>
            </w:pPr>
            <w:r>
              <w:rPr>
                <w:rFonts w:eastAsia="Times New Roman"/>
                <w:spacing w:val="0"/>
                <w:lang w:eastAsia="bg-BG"/>
              </w:rPr>
              <w:t>xx</w:t>
            </w:r>
            <w:r w:rsidR="00814207" w:rsidRPr="00814207">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spacing w:val="0"/>
                <w:lang w:eastAsia="bg-BG"/>
              </w:rPr>
            </w:pPr>
            <w:r>
              <w:rPr>
                <w:rFonts w:eastAsia="Times New Roman"/>
                <w:spacing w:val="0"/>
                <w:lang w:eastAsia="bg-BG"/>
              </w:rPr>
              <w:t>xx</w:t>
            </w:r>
            <w:r w:rsidR="00814207" w:rsidRPr="00814207">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single" w:sz="4" w:space="0" w:color="auto"/>
            </w:tcBorders>
            <w:shd w:val="clear" w:color="auto" w:fill="auto"/>
            <w:hideMark/>
          </w:tcPr>
          <w:p w:rsidR="00814207" w:rsidRPr="00814207" w:rsidRDefault="0009237F" w:rsidP="00814207">
            <w:pPr>
              <w:spacing w:line="240" w:lineRule="auto"/>
              <w:jc w:val="center"/>
              <w:rPr>
                <w:rFonts w:eastAsia="Times New Roman"/>
                <w:spacing w:val="0"/>
                <w:lang w:eastAsia="bg-BG"/>
              </w:rPr>
            </w:pPr>
            <w:r>
              <w:rPr>
                <w:rFonts w:eastAsia="Times New Roman"/>
                <w:spacing w:val="0"/>
                <w:lang w:eastAsia="bg-BG"/>
              </w:rPr>
              <w:t>xxx</w:t>
            </w:r>
            <w:r w:rsidR="00814207" w:rsidRPr="00814207">
              <w:rPr>
                <w:rFonts w:eastAsia="Times New Roman"/>
                <w:spacing w:val="0"/>
                <w:lang w:eastAsia="bg-BG"/>
              </w:rPr>
              <w:t xml:space="preserve"> </w:t>
            </w:r>
            <w:r>
              <w:rPr>
                <w:rFonts w:eastAsia="Times New Roman"/>
                <w:spacing w:val="0"/>
                <w:lang w:eastAsia="bg-BG"/>
              </w:rPr>
              <w:t>xxx</w:t>
            </w: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jc w:val="center"/>
              <w:rPr>
                <w:rFonts w:eastAsia="Times New Roman"/>
                <w:spacing w:val="0"/>
                <w:lang w:eastAsia="bg-BG"/>
              </w:rPr>
            </w:pPr>
          </w:p>
        </w:tc>
      </w:tr>
      <w:tr w:rsidR="00814207" w:rsidRPr="00814207" w:rsidTr="00814207">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i/>
                <w:iCs/>
                <w:spacing w:val="0"/>
                <w:lang w:eastAsia="bg-BG"/>
              </w:rPr>
            </w:pPr>
            <w:r w:rsidRPr="00814207">
              <w:rPr>
                <w:rFonts w:eastAsia="Times New Roman"/>
                <w:i/>
                <w:iCs/>
                <w:spacing w:val="0"/>
                <w:lang w:eastAsia="bg-BG"/>
              </w:rPr>
              <w:t>Цена на пр. газ , Цпг</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000000"/>
                <w:spacing w:val="0"/>
                <w:lang w:eastAsia="bg-BG"/>
              </w:rPr>
            </w:pPr>
            <w:r w:rsidRPr="00814207">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jc w:val="center"/>
              <w:rPr>
                <w:rFonts w:eastAsia="Times New Roman"/>
                <w:color w:val="231F20"/>
                <w:spacing w:val="0"/>
                <w:lang w:eastAsia="bg-BG"/>
              </w:rPr>
            </w:pPr>
          </w:p>
        </w:tc>
      </w:tr>
      <w:tr w:rsidR="00814207" w:rsidRPr="00814207" w:rsidTr="00814207">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i/>
                <w:iCs/>
                <w:spacing w:val="0"/>
                <w:lang w:eastAsia="bg-BG"/>
              </w:rPr>
            </w:pPr>
            <w:r w:rsidRPr="00814207">
              <w:rPr>
                <w:rFonts w:eastAsia="Times New Roman"/>
                <w:i/>
                <w:iCs/>
                <w:spacing w:val="0"/>
                <w:lang w:eastAsia="bg-BG"/>
              </w:rPr>
              <w:t>Цена на пр. газ , Ц търговец</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000000"/>
                <w:spacing w:val="0"/>
                <w:lang w:eastAsia="bg-BG"/>
              </w:rPr>
            </w:pPr>
            <w:r w:rsidRPr="00814207">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jc w:val="center"/>
              <w:rPr>
                <w:rFonts w:eastAsia="Times New Roman"/>
                <w:color w:val="231F20"/>
                <w:spacing w:val="0"/>
                <w:lang w:eastAsia="bg-BG"/>
              </w:rPr>
            </w:pPr>
          </w:p>
        </w:tc>
      </w:tr>
      <w:tr w:rsidR="00814207" w:rsidRPr="00814207" w:rsidTr="00814207">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14207" w:rsidRPr="00814207" w:rsidRDefault="00814207" w:rsidP="00814207">
            <w:pPr>
              <w:spacing w:line="240" w:lineRule="auto"/>
              <w:ind w:firstLineChars="100" w:firstLine="190"/>
              <w:rPr>
                <w:rFonts w:eastAsia="Times New Roman"/>
                <w:i/>
                <w:iCs/>
                <w:color w:val="231F20"/>
                <w:spacing w:val="0"/>
                <w:lang w:eastAsia="bg-BG"/>
              </w:rPr>
            </w:pPr>
            <w:r w:rsidRPr="00814207">
              <w:rPr>
                <w:rFonts w:eastAsia="Times New Roman"/>
                <w:i/>
                <w:iCs/>
                <w:color w:val="231F20"/>
                <w:spacing w:val="0"/>
                <w:lang w:eastAsia="bg-BG"/>
              </w:rPr>
              <w:t>надвзет/недовзет приход от природен газ</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000000"/>
                <w:spacing w:val="0"/>
                <w:lang w:eastAsia="bg-BG"/>
              </w:rPr>
            </w:pPr>
            <w:r w:rsidRPr="00814207">
              <w:rPr>
                <w:rFonts w:eastAsia="Times New Roman"/>
                <w:color w:val="000000"/>
                <w:spacing w:val="0"/>
                <w:lang w:eastAsia="bg-BG"/>
              </w:rPr>
              <w:t>хил. лв.</w:t>
            </w:r>
          </w:p>
        </w:tc>
        <w:tc>
          <w:tcPr>
            <w:tcW w:w="960" w:type="dxa"/>
            <w:tcBorders>
              <w:top w:val="nil"/>
              <w:left w:val="nil"/>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w:t>
            </w:r>
            <w:r w:rsidR="0009237F">
              <w:rPr>
                <w:rFonts w:eastAsia="Times New Roman"/>
                <w:color w:val="231F20"/>
                <w:spacing w:val="0"/>
                <w:lang w:eastAsia="bg-BG"/>
              </w:rPr>
              <w:t>xxx</w:t>
            </w:r>
            <w:r w:rsidRPr="00814207">
              <w:rPr>
                <w:rFonts w:eastAsia="Times New Roman"/>
                <w:color w:val="231F20"/>
                <w:spacing w:val="0"/>
                <w:lang w:eastAsia="bg-BG"/>
              </w:rPr>
              <w:t>,</w:t>
            </w:r>
            <w:r w:rsidR="0009237F">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w:t>
            </w:r>
            <w:r w:rsidR="0009237F">
              <w:rPr>
                <w:rFonts w:eastAsia="Times New Roman"/>
                <w:color w:val="231F20"/>
                <w:spacing w:val="0"/>
                <w:lang w:eastAsia="bg-BG"/>
              </w:rPr>
              <w:t>xxx</w:t>
            </w:r>
            <w:r w:rsidRPr="00814207">
              <w:rPr>
                <w:rFonts w:eastAsia="Times New Roman"/>
                <w:color w:val="231F20"/>
                <w:spacing w:val="0"/>
                <w:lang w:eastAsia="bg-BG"/>
              </w:rPr>
              <w:t>,</w:t>
            </w:r>
            <w:r w:rsidR="0009237F">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w:t>
            </w:r>
            <w:r w:rsidR="0009237F">
              <w:rPr>
                <w:rFonts w:eastAsia="Times New Roman"/>
                <w:color w:val="231F20"/>
                <w:spacing w:val="0"/>
                <w:lang w:eastAsia="bg-BG"/>
              </w:rPr>
              <w:t>x</w:t>
            </w:r>
            <w:r w:rsidRPr="00814207">
              <w:rPr>
                <w:rFonts w:eastAsia="Times New Roman"/>
                <w:color w:val="231F20"/>
                <w:spacing w:val="0"/>
                <w:lang w:eastAsia="bg-BG"/>
              </w:rPr>
              <w:t xml:space="preserve"> </w:t>
            </w:r>
            <w:r w:rsidR="0009237F">
              <w:rPr>
                <w:rFonts w:eastAsia="Times New Roman"/>
                <w:color w:val="231F20"/>
                <w:spacing w:val="0"/>
                <w:lang w:eastAsia="bg-BG"/>
              </w:rPr>
              <w:t>xxx</w:t>
            </w:r>
            <w:r w:rsidRPr="00814207">
              <w:rPr>
                <w:rFonts w:eastAsia="Times New Roman"/>
                <w:color w:val="231F20"/>
                <w:spacing w:val="0"/>
                <w:lang w:eastAsia="bg-BG"/>
              </w:rPr>
              <w:t>,</w:t>
            </w:r>
            <w:r w:rsidR="0009237F">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w:t>
            </w:r>
            <w:r w:rsidR="0009237F">
              <w:rPr>
                <w:rFonts w:eastAsia="Times New Roman"/>
                <w:color w:val="231F20"/>
                <w:spacing w:val="0"/>
                <w:lang w:eastAsia="bg-BG"/>
              </w:rPr>
              <w:t>x</w:t>
            </w:r>
            <w:r w:rsidRPr="00814207">
              <w:rPr>
                <w:rFonts w:eastAsia="Times New Roman"/>
                <w:color w:val="231F20"/>
                <w:spacing w:val="0"/>
                <w:lang w:eastAsia="bg-BG"/>
              </w:rPr>
              <w:t xml:space="preserve"> </w:t>
            </w:r>
            <w:r w:rsidR="0009237F">
              <w:rPr>
                <w:rFonts w:eastAsia="Times New Roman"/>
                <w:color w:val="231F20"/>
                <w:spacing w:val="0"/>
                <w:lang w:eastAsia="bg-BG"/>
              </w:rPr>
              <w:t>xxx</w:t>
            </w:r>
            <w:r w:rsidRPr="00814207">
              <w:rPr>
                <w:rFonts w:eastAsia="Times New Roman"/>
                <w:color w:val="231F20"/>
                <w:spacing w:val="0"/>
                <w:lang w:eastAsia="bg-BG"/>
              </w:rPr>
              <w:t>,</w:t>
            </w:r>
            <w:r w:rsidR="0009237F">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w:t>
            </w:r>
            <w:r w:rsidR="0009237F">
              <w:rPr>
                <w:rFonts w:eastAsia="Times New Roman"/>
                <w:color w:val="231F20"/>
                <w:spacing w:val="0"/>
                <w:lang w:eastAsia="bg-BG"/>
              </w:rPr>
              <w:t>x</w:t>
            </w:r>
            <w:r w:rsidRPr="00814207">
              <w:rPr>
                <w:rFonts w:eastAsia="Times New Roman"/>
                <w:color w:val="231F20"/>
                <w:spacing w:val="0"/>
                <w:lang w:eastAsia="bg-BG"/>
              </w:rPr>
              <w:t xml:space="preserve"> </w:t>
            </w:r>
            <w:r w:rsidR="0009237F">
              <w:rPr>
                <w:rFonts w:eastAsia="Times New Roman"/>
                <w:color w:val="231F20"/>
                <w:spacing w:val="0"/>
                <w:lang w:eastAsia="bg-BG"/>
              </w:rPr>
              <w:t>xxx</w:t>
            </w:r>
            <w:r w:rsidRPr="00814207">
              <w:rPr>
                <w:rFonts w:eastAsia="Times New Roman"/>
                <w:color w:val="231F20"/>
                <w:spacing w:val="0"/>
                <w:lang w:eastAsia="bg-BG"/>
              </w:rPr>
              <w:t>,</w:t>
            </w:r>
            <w:r w:rsidR="0009237F">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w:t>
            </w:r>
            <w:r w:rsidR="0009237F">
              <w:rPr>
                <w:rFonts w:eastAsia="Times New Roman"/>
                <w:color w:val="231F20"/>
                <w:spacing w:val="0"/>
                <w:lang w:eastAsia="bg-BG"/>
              </w:rPr>
              <w:t>x</w:t>
            </w:r>
            <w:r w:rsidRPr="00814207">
              <w:rPr>
                <w:rFonts w:eastAsia="Times New Roman"/>
                <w:color w:val="231F20"/>
                <w:spacing w:val="0"/>
                <w:lang w:eastAsia="bg-BG"/>
              </w:rPr>
              <w:t xml:space="preserve"> </w:t>
            </w:r>
            <w:r w:rsidR="0009237F">
              <w:rPr>
                <w:rFonts w:eastAsia="Times New Roman"/>
                <w:color w:val="231F20"/>
                <w:spacing w:val="0"/>
                <w:lang w:eastAsia="bg-BG"/>
              </w:rPr>
              <w:t>xxx</w:t>
            </w:r>
            <w:r w:rsidRPr="00814207">
              <w:rPr>
                <w:rFonts w:eastAsia="Times New Roman"/>
                <w:color w:val="231F20"/>
                <w:spacing w:val="0"/>
                <w:lang w:eastAsia="bg-BG"/>
              </w:rPr>
              <w:t>,</w:t>
            </w:r>
            <w:r w:rsidR="0009237F">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jc w:val="center"/>
              <w:rPr>
                <w:rFonts w:eastAsia="Times New Roman"/>
                <w:color w:val="231F20"/>
                <w:spacing w:val="0"/>
                <w:lang w:eastAsia="bg-BG"/>
              </w:rPr>
            </w:pPr>
          </w:p>
        </w:tc>
      </w:tr>
      <w:tr w:rsidR="00814207" w:rsidRPr="00814207" w:rsidTr="00814207">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b/>
                <w:bCs/>
                <w:spacing w:val="0"/>
                <w:lang w:eastAsia="bg-BG"/>
              </w:rPr>
            </w:pPr>
            <w:r w:rsidRPr="00814207">
              <w:rPr>
                <w:rFonts w:eastAsia="Times New Roman"/>
                <w:b/>
                <w:bCs/>
                <w:spacing w:val="0"/>
                <w:lang w:eastAsia="bg-BG"/>
              </w:rPr>
              <w:t>Цена на пр. газ , Цбг</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b/>
                <w:bCs/>
                <w:spacing w:val="0"/>
                <w:lang w:eastAsia="bg-BG"/>
              </w:rPr>
            </w:pPr>
            <w:r w:rsidRPr="00814207">
              <w:rPr>
                <w:rFonts w:eastAsia="Times New Roman"/>
                <w:b/>
                <w:bCs/>
                <w:spacing w:val="0"/>
                <w:lang w:eastAsia="bg-BG"/>
              </w:rPr>
              <w:t>лв./MWh</w:t>
            </w:r>
          </w:p>
        </w:tc>
        <w:tc>
          <w:tcPr>
            <w:tcW w:w="960" w:type="dxa"/>
            <w:tcBorders>
              <w:top w:val="nil"/>
              <w:left w:val="nil"/>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814207" w:rsidRPr="00814207" w:rsidRDefault="0009237F" w:rsidP="00814207">
            <w:pPr>
              <w:spacing w:line="240" w:lineRule="auto"/>
              <w:jc w:val="center"/>
              <w:rPr>
                <w:rFonts w:eastAsia="Times New Roman"/>
                <w:b/>
                <w:bCs/>
                <w:color w:val="231F20"/>
                <w:spacing w:val="0"/>
                <w:lang w:eastAsia="bg-BG"/>
              </w:rPr>
            </w:pPr>
            <w:r>
              <w:rPr>
                <w:rFonts w:eastAsia="Times New Roman"/>
                <w:b/>
                <w:bCs/>
                <w:color w:val="231F20"/>
                <w:spacing w:val="0"/>
                <w:lang w:eastAsia="bg-BG"/>
              </w:rPr>
              <w:t>xxx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jc w:val="center"/>
              <w:rPr>
                <w:rFonts w:eastAsia="Times New Roman"/>
                <w:b/>
                <w:bCs/>
                <w:color w:val="231F20"/>
                <w:spacing w:val="0"/>
                <w:lang w:eastAsia="bg-BG"/>
              </w:rPr>
            </w:pPr>
          </w:p>
        </w:tc>
      </w:tr>
      <w:tr w:rsidR="00814207" w:rsidRPr="00814207" w:rsidTr="00814207">
        <w:trPr>
          <w:trHeight w:val="300"/>
        </w:trPr>
        <w:tc>
          <w:tcPr>
            <w:tcW w:w="3840" w:type="dxa"/>
            <w:gridSpan w:val="4"/>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rPr>
                <w:rFonts w:eastAsia="Times New Roman"/>
                <w:color w:val="000000"/>
                <w:spacing w:val="0"/>
                <w:lang w:eastAsia="bg-BG"/>
              </w:rPr>
            </w:pPr>
            <w:r w:rsidRPr="00814207">
              <w:rPr>
                <w:rFonts w:eastAsia="Times New Roman"/>
                <w:color w:val="000000"/>
                <w:spacing w:val="0"/>
                <w:lang w:eastAsia="bg-BG"/>
              </w:rPr>
              <w:t> </w:t>
            </w:r>
          </w:p>
        </w:tc>
        <w:tc>
          <w:tcPr>
            <w:tcW w:w="960" w:type="dxa"/>
            <w:tcBorders>
              <w:top w:val="nil"/>
              <w:left w:val="nil"/>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 </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 </w:t>
            </w:r>
          </w:p>
        </w:tc>
        <w:tc>
          <w:tcPr>
            <w:tcW w:w="960" w:type="dxa"/>
            <w:tcBorders>
              <w:top w:val="nil"/>
              <w:left w:val="single" w:sz="4" w:space="0" w:color="231F20"/>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 </w:t>
            </w:r>
          </w:p>
        </w:tc>
        <w:tc>
          <w:tcPr>
            <w:tcW w:w="960" w:type="dxa"/>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 </w:t>
            </w:r>
          </w:p>
        </w:tc>
        <w:tc>
          <w:tcPr>
            <w:tcW w:w="960" w:type="dxa"/>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 </w:t>
            </w:r>
          </w:p>
        </w:tc>
        <w:tc>
          <w:tcPr>
            <w:tcW w:w="960" w:type="dxa"/>
            <w:tcBorders>
              <w:top w:val="nil"/>
              <w:left w:val="nil"/>
              <w:bottom w:val="single" w:sz="4" w:space="0" w:color="231F20"/>
              <w:right w:val="single" w:sz="4" w:space="0" w:color="auto"/>
            </w:tcBorders>
            <w:shd w:val="clear" w:color="auto" w:fill="auto"/>
            <w:hideMark/>
          </w:tcPr>
          <w:p w:rsidR="00814207" w:rsidRPr="00814207" w:rsidRDefault="00814207" w:rsidP="00814207">
            <w:pPr>
              <w:spacing w:line="240" w:lineRule="auto"/>
              <w:ind w:firstLineChars="100" w:firstLine="190"/>
              <w:rPr>
                <w:rFonts w:eastAsia="Times New Roman"/>
                <w:color w:val="231F20"/>
                <w:spacing w:val="0"/>
                <w:lang w:eastAsia="bg-BG"/>
              </w:rPr>
            </w:pPr>
            <w:r w:rsidRPr="00814207">
              <w:rPr>
                <w:rFonts w:eastAsia="Times New Roman"/>
                <w:color w:val="231F20"/>
                <w:spacing w:val="0"/>
                <w:lang w:eastAsia="bg-BG"/>
              </w:rPr>
              <w:t> </w:t>
            </w: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ind w:firstLineChars="100" w:firstLine="190"/>
              <w:rPr>
                <w:rFonts w:eastAsia="Times New Roman"/>
                <w:color w:val="231F20"/>
                <w:spacing w:val="0"/>
                <w:lang w:eastAsia="bg-BG"/>
              </w:rPr>
            </w:pPr>
          </w:p>
        </w:tc>
      </w:tr>
      <w:tr w:rsidR="00814207" w:rsidRPr="00814207" w:rsidTr="00814207">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000000"/>
                <w:spacing w:val="0"/>
                <w:lang w:eastAsia="bg-BG"/>
              </w:rPr>
            </w:pPr>
            <w:r w:rsidRPr="00814207">
              <w:rPr>
                <w:rFonts w:eastAsia="Times New Roman"/>
                <w:color w:val="000000"/>
                <w:spacing w:val="0"/>
                <w:lang w:eastAsia="bg-BG"/>
              </w:rPr>
              <w:t>Цена на пр. газ , Цпl</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000000"/>
                <w:spacing w:val="0"/>
                <w:lang w:eastAsia="bg-BG"/>
              </w:rPr>
            </w:pPr>
            <w:r w:rsidRPr="00814207">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jc w:val="center"/>
              <w:rPr>
                <w:rFonts w:eastAsia="Times New Roman"/>
                <w:color w:val="231F20"/>
                <w:spacing w:val="0"/>
                <w:lang w:eastAsia="bg-BG"/>
              </w:rPr>
            </w:pPr>
          </w:p>
        </w:tc>
      </w:tr>
      <w:tr w:rsidR="00814207" w:rsidRPr="00814207" w:rsidTr="00814207">
        <w:trPr>
          <w:trHeight w:val="300"/>
        </w:trPr>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r>
      <w:tr w:rsidR="00814207" w:rsidRPr="00814207" w:rsidTr="00814207">
        <w:trPr>
          <w:trHeight w:val="300"/>
        </w:trPr>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14207" w:rsidRPr="00814207" w:rsidRDefault="00814207" w:rsidP="00814207">
            <w:pPr>
              <w:spacing w:line="240" w:lineRule="auto"/>
              <w:rPr>
                <w:rFonts w:eastAsia="Times New Roman"/>
                <w:spacing w:val="0"/>
                <w:lang w:eastAsia="bg-BG"/>
              </w:rPr>
            </w:pPr>
          </w:p>
        </w:tc>
      </w:tr>
      <w:tr w:rsidR="00814207" w:rsidRPr="00814207" w:rsidTr="00814207">
        <w:trPr>
          <w:trHeight w:val="300"/>
        </w:trPr>
        <w:tc>
          <w:tcPr>
            <w:tcW w:w="3840" w:type="dxa"/>
            <w:gridSpan w:val="4"/>
            <w:vMerge w:val="restart"/>
            <w:tcBorders>
              <w:top w:val="nil"/>
              <w:left w:val="nil"/>
              <w:bottom w:val="nil"/>
              <w:right w:val="single" w:sz="4" w:space="0" w:color="231F20"/>
            </w:tcBorders>
            <w:shd w:val="clear" w:color="auto" w:fill="auto"/>
            <w:hideMark/>
          </w:tcPr>
          <w:p w:rsidR="00814207" w:rsidRPr="00814207" w:rsidRDefault="00814207" w:rsidP="00814207">
            <w:pPr>
              <w:spacing w:line="240" w:lineRule="auto"/>
              <w:rPr>
                <w:rFonts w:eastAsia="Times New Roman"/>
                <w:spacing w:val="0"/>
                <w:lang w:eastAsia="bg-BG"/>
              </w:rPr>
            </w:pPr>
          </w:p>
        </w:tc>
        <w:tc>
          <w:tcPr>
            <w:tcW w:w="2880" w:type="dxa"/>
            <w:gridSpan w:val="3"/>
            <w:tcBorders>
              <w:top w:val="single" w:sz="4" w:space="0" w:color="231F20"/>
              <w:left w:val="nil"/>
              <w:bottom w:val="single" w:sz="4" w:space="0" w:color="231F20"/>
              <w:right w:val="single" w:sz="4" w:space="0" w:color="231F20"/>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2880" w:type="dxa"/>
            <w:gridSpan w:val="3"/>
            <w:tcBorders>
              <w:top w:val="single" w:sz="4" w:space="0" w:color="231F20"/>
              <w:left w:val="nil"/>
              <w:bottom w:val="single" w:sz="4" w:space="0" w:color="231F20"/>
              <w:right w:val="single" w:sz="4" w:space="0" w:color="000000"/>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single" w:sz="4" w:space="0" w:color="231F20"/>
              <w:left w:val="nil"/>
              <w:bottom w:val="single" w:sz="4" w:space="0" w:color="231F20"/>
              <w:right w:val="single" w:sz="4" w:space="0" w:color="auto"/>
            </w:tcBorders>
            <w:shd w:val="clear" w:color="auto" w:fill="auto"/>
            <w:hideMark/>
          </w:tcPr>
          <w:p w:rsidR="00814207" w:rsidRPr="00814207" w:rsidRDefault="0009237F" w:rsidP="00814207">
            <w:pPr>
              <w:spacing w:line="240" w:lineRule="auto"/>
              <w:jc w:val="right"/>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r>
      <w:tr w:rsidR="00814207" w:rsidRPr="00814207" w:rsidTr="00814207">
        <w:trPr>
          <w:trHeight w:val="300"/>
        </w:trPr>
        <w:tc>
          <w:tcPr>
            <w:tcW w:w="3840" w:type="dxa"/>
            <w:gridSpan w:val="4"/>
            <w:vMerge/>
            <w:tcBorders>
              <w:top w:val="nil"/>
              <w:left w:val="nil"/>
              <w:bottom w:val="nil"/>
              <w:right w:val="single" w:sz="4" w:space="0" w:color="231F20"/>
            </w:tcBorders>
            <w:vAlign w:val="center"/>
            <w:hideMark/>
          </w:tcPr>
          <w:p w:rsidR="00814207" w:rsidRPr="00814207" w:rsidRDefault="00814207" w:rsidP="00814207">
            <w:pPr>
              <w:spacing w:line="240" w:lineRule="auto"/>
              <w:rPr>
                <w:rFonts w:eastAsia="Times New Roman"/>
                <w:spacing w:val="0"/>
                <w:lang w:eastAsia="bg-BG"/>
              </w:rPr>
            </w:pPr>
          </w:p>
        </w:tc>
        <w:tc>
          <w:tcPr>
            <w:tcW w:w="5760" w:type="dxa"/>
            <w:gridSpan w:val="6"/>
            <w:tcBorders>
              <w:top w:val="single" w:sz="4" w:space="0" w:color="231F20"/>
              <w:left w:val="nil"/>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b/>
                <w:bCs/>
                <w:color w:val="231F20"/>
                <w:spacing w:val="0"/>
                <w:lang w:eastAsia="bg-BG"/>
              </w:rPr>
            </w:pPr>
            <w:r w:rsidRPr="00814207">
              <w:rPr>
                <w:rFonts w:eastAsia="Times New Roman"/>
                <w:b/>
                <w:bCs/>
                <w:color w:val="231F20"/>
                <w:spacing w:val="0"/>
                <w:lang w:eastAsia="bg-BG"/>
              </w:rPr>
              <w:t>2021/2022</w:t>
            </w:r>
          </w:p>
        </w:tc>
        <w:tc>
          <w:tcPr>
            <w:tcW w:w="960" w:type="dxa"/>
            <w:tcBorders>
              <w:top w:val="nil"/>
              <w:left w:val="nil"/>
              <w:bottom w:val="single" w:sz="4" w:space="0" w:color="231F20"/>
              <w:right w:val="single" w:sz="4" w:space="0" w:color="auto"/>
            </w:tcBorders>
            <w:shd w:val="clear" w:color="auto" w:fill="auto"/>
            <w:hideMark/>
          </w:tcPr>
          <w:p w:rsidR="00814207" w:rsidRPr="00814207" w:rsidRDefault="00814207" w:rsidP="00814207">
            <w:pPr>
              <w:spacing w:line="240" w:lineRule="auto"/>
              <w:rPr>
                <w:rFonts w:eastAsia="Times New Roman"/>
                <w:b/>
                <w:bCs/>
                <w:spacing w:val="0"/>
                <w:lang w:eastAsia="bg-BG"/>
              </w:rPr>
            </w:pPr>
            <w:r w:rsidRPr="00814207">
              <w:rPr>
                <w:rFonts w:eastAsia="Times New Roman"/>
                <w:b/>
                <w:bCs/>
                <w:spacing w:val="0"/>
                <w:lang w:eastAsia="bg-BG"/>
              </w:rPr>
              <w:t> </w:t>
            </w:r>
          </w:p>
        </w:tc>
      </w:tr>
      <w:tr w:rsidR="00814207" w:rsidRPr="00814207" w:rsidTr="00814207">
        <w:trPr>
          <w:trHeight w:val="300"/>
        </w:trPr>
        <w:tc>
          <w:tcPr>
            <w:tcW w:w="1920" w:type="dxa"/>
            <w:gridSpan w:val="2"/>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rPr>
                <w:rFonts w:eastAsia="Times New Roman"/>
                <w:color w:val="000000"/>
                <w:spacing w:val="0"/>
                <w:lang w:eastAsia="bg-BG"/>
              </w:rPr>
            </w:pPr>
            <w:r w:rsidRPr="00814207">
              <w:rPr>
                <w:rFonts w:eastAsia="Times New Roman"/>
                <w:color w:val="000000"/>
                <w:spacing w:val="0"/>
                <w:lang w:eastAsia="bg-BG"/>
              </w:rPr>
              <w:t> </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i/>
                <w:iCs/>
                <w:spacing w:val="0"/>
                <w:lang w:eastAsia="bg-BG"/>
              </w:rPr>
            </w:pPr>
            <w:r w:rsidRPr="00814207">
              <w:rPr>
                <w:rFonts w:eastAsia="Times New Roman"/>
                <w:i/>
                <w:iCs/>
                <w:spacing w:val="0"/>
                <w:lang w:eastAsia="bg-BG"/>
              </w:rPr>
              <w:t>месец</w:t>
            </w:r>
          </w:p>
        </w:tc>
        <w:tc>
          <w:tcPr>
            <w:tcW w:w="960" w:type="dxa"/>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01</w:t>
            </w:r>
          </w:p>
        </w:tc>
        <w:tc>
          <w:tcPr>
            <w:tcW w:w="960" w:type="dxa"/>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02</w:t>
            </w:r>
          </w:p>
        </w:tc>
        <w:tc>
          <w:tcPr>
            <w:tcW w:w="960" w:type="dxa"/>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03</w:t>
            </w:r>
          </w:p>
        </w:tc>
        <w:tc>
          <w:tcPr>
            <w:tcW w:w="960" w:type="dxa"/>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04</w:t>
            </w:r>
          </w:p>
        </w:tc>
        <w:tc>
          <w:tcPr>
            <w:tcW w:w="960" w:type="dxa"/>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05</w:t>
            </w:r>
          </w:p>
        </w:tc>
        <w:tc>
          <w:tcPr>
            <w:tcW w:w="960" w:type="dxa"/>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06</w:t>
            </w:r>
          </w:p>
        </w:tc>
        <w:tc>
          <w:tcPr>
            <w:tcW w:w="960" w:type="dxa"/>
            <w:tcBorders>
              <w:top w:val="nil"/>
              <w:left w:val="nil"/>
              <w:bottom w:val="single" w:sz="4" w:space="0" w:color="231F20"/>
              <w:right w:val="single" w:sz="4" w:space="0" w:color="auto"/>
            </w:tcBorders>
            <w:shd w:val="clear" w:color="auto" w:fill="auto"/>
            <w:hideMark/>
          </w:tcPr>
          <w:p w:rsidR="00814207" w:rsidRPr="00814207" w:rsidRDefault="00814207" w:rsidP="00814207">
            <w:pPr>
              <w:spacing w:line="240" w:lineRule="auto"/>
              <w:rPr>
                <w:rFonts w:eastAsia="Times New Roman"/>
                <w:b/>
                <w:bCs/>
                <w:spacing w:val="0"/>
                <w:lang w:eastAsia="bg-BG"/>
              </w:rPr>
            </w:pPr>
            <w:r w:rsidRPr="00814207">
              <w:rPr>
                <w:rFonts w:eastAsia="Times New Roman"/>
                <w:b/>
                <w:bCs/>
                <w:spacing w:val="0"/>
                <w:lang w:eastAsia="bg-BG"/>
              </w:rPr>
              <w:t>Общо:</w:t>
            </w:r>
          </w:p>
        </w:tc>
      </w:tr>
      <w:tr w:rsidR="00814207" w:rsidRPr="00814207" w:rsidTr="00814207">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i/>
                <w:iCs/>
                <w:spacing w:val="0"/>
                <w:lang w:eastAsia="bg-BG"/>
              </w:rPr>
            </w:pPr>
            <w:r w:rsidRPr="00814207">
              <w:rPr>
                <w:rFonts w:eastAsia="Times New Roman"/>
                <w:i/>
                <w:iCs/>
                <w:spacing w:val="0"/>
                <w:lang w:eastAsia="bg-BG"/>
              </w:rPr>
              <w:t>Количество, Qg</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spacing w:val="0"/>
                <w:lang w:eastAsia="bg-BG"/>
              </w:rPr>
            </w:pPr>
            <w:r w:rsidRPr="00814207">
              <w:rPr>
                <w:rFonts w:eastAsia="Times New Roman"/>
                <w:spacing w:val="0"/>
                <w:lang w:eastAsia="bg-BG"/>
              </w:rPr>
              <w:t>MWh</w:t>
            </w:r>
          </w:p>
        </w:tc>
        <w:tc>
          <w:tcPr>
            <w:tcW w:w="960" w:type="dxa"/>
            <w:tcBorders>
              <w:top w:val="nil"/>
              <w:left w:val="nil"/>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spacing w:val="0"/>
                <w:lang w:eastAsia="bg-BG"/>
              </w:rPr>
            </w:pPr>
            <w:r>
              <w:rPr>
                <w:rFonts w:eastAsia="Times New Roman"/>
                <w:spacing w:val="0"/>
                <w:lang w:eastAsia="bg-BG"/>
              </w:rPr>
              <w:t>xxx</w:t>
            </w:r>
            <w:r w:rsidR="00814207" w:rsidRPr="00814207">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spacing w:val="0"/>
                <w:lang w:eastAsia="bg-BG"/>
              </w:rPr>
            </w:pPr>
            <w:r>
              <w:rPr>
                <w:rFonts w:eastAsia="Times New Roman"/>
                <w:spacing w:val="0"/>
                <w:lang w:eastAsia="bg-BG"/>
              </w:rPr>
              <w:t>xx</w:t>
            </w:r>
            <w:r w:rsidR="00814207" w:rsidRPr="00814207">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spacing w:val="0"/>
                <w:lang w:eastAsia="bg-BG"/>
              </w:rPr>
            </w:pPr>
            <w:r>
              <w:rPr>
                <w:rFonts w:eastAsia="Times New Roman"/>
                <w:spacing w:val="0"/>
                <w:lang w:eastAsia="bg-BG"/>
              </w:rPr>
              <w:t>xxx</w:t>
            </w:r>
            <w:r w:rsidR="00814207" w:rsidRPr="00814207">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spacing w:val="0"/>
                <w:lang w:eastAsia="bg-BG"/>
              </w:rPr>
            </w:pPr>
            <w:r>
              <w:rPr>
                <w:rFonts w:eastAsia="Times New Roman"/>
                <w:spacing w:val="0"/>
                <w:lang w:eastAsia="bg-BG"/>
              </w:rPr>
              <w:t>xx</w:t>
            </w:r>
            <w:r w:rsidR="00814207" w:rsidRPr="00814207">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spacing w:val="0"/>
                <w:lang w:eastAsia="bg-BG"/>
              </w:rPr>
            </w:pPr>
            <w:r>
              <w:rPr>
                <w:rFonts w:eastAsia="Times New Roman"/>
                <w:spacing w:val="0"/>
                <w:lang w:eastAsia="bg-BG"/>
              </w:rPr>
              <w:t>xx</w:t>
            </w:r>
            <w:r w:rsidR="00814207" w:rsidRPr="00814207">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spacing w:val="0"/>
                <w:lang w:eastAsia="bg-BG"/>
              </w:rPr>
            </w:pPr>
            <w:r>
              <w:rPr>
                <w:rFonts w:eastAsia="Times New Roman"/>
                <w:spacing w:val="0"/>
                <w:lang w:eastAsia="bg-BG"/>
              </w:rPr>
              <w:t>xx</w:t>
            </w:r>
            <w:r w:rsidR="00814207" w:rsidRPr="00814207">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single" w:sz="4" w:space="0" w:color="auto"/>
            </w:tcBorders>
            <w:shd w:val="clear" w:color="auto" w:fill="auto"/>
            <w:hideMark/>
          </w:tcPr>
          <w:p w:rsidR="00814207" w:rsidRPr="00814207" w:rsidRDefault="0009237F" w:rsidP="00814207">
            <w:pPr>
              <w:spacing w:line="240" w:lineRule="auto"/>
              <w:jc w:val="right"/>
              <w:rPr>
                <w:rFonts w:eastAsia="Times New Roman"/>
                <w:b/>
                <w:bCs/>
                <w:spacing w:val="0"/>
                <w:lang w:eastAsia="bg-BG"/>
              </w:rPr>
            </w:pPr>
            <w:r>
              <w:rPr>
                <w:rFonts w:eastAsia="Times New Roman"/>
                <w:b/>
                <w:bCs/>
                <w:spacing w:val="0"/>
                <w:lang w:eastAsia="bg-BG"/>
              </w:rPr>
              <w:t>xxx</w:t>
            </w:r>
            <w:r w:rsidR="00814207" w:rsidRPr="00814207">
              <w:rPr>
                <w:rFonts w:eastAsia="Times New Roman"/>
                <w:b/>
                <w:bCs/>
                <w:spacing w:val="0"/>
                <w:lang w:eastAsia="bg-BG"/>
              </w:rPr>
              <w:t xml:space="preserve"> </w:t>
            </w:r>
            <w:r>
              <w:rPr>
                <w:rFonts w:eastAsia="Times New Roman"/>
                <w:b/>
                <w:bCs/>
                <w:spacing w:val="0"/>
                <w:lang w:eastAsia="bg-BG"/>
              </w:rPr>
              <w:t>xxx</w:t>
            </w:r>
          </w:p>
        </w:tc>
      </w:tr>
      <w:tr w:rsidR="00814207" w:rsidRPr="00814207" w:rsidTr="00814207">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i/>
                <w:iCs/>
                <w:spacing w:val="0"/>
                <w:lang w:eastAsia="bg-BG"/>
              </w:rPr>
            </w:pPr>
            <w:r w:rsidRPr="00814207">
              <w:rPr>
                <w:rFonts w:eastAsia="Times New Roman"/>
                <w:i/>
                <w:iCs/>
                <w:spacing w:val="0"/>
                <w:lang w:eastAsia="bg-BG"/>
              </w:rPr>
              <w:t>Цена на пр. газ , Цпг</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000000"/>
                <w:spacing w:val="0"/>
                <w:lang w:eastAsia="bg-BG"/>
              </w:rPr>
            </w:pPr>
            <w:r w:rsidRPr="00814207">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814207" w:rsidRPr="00814207" w:rsidRDefault="0009237F" w:rsidP="00814207">
            <w:pPr>
              <w:spacing w:line="240" w:lineRule="auto"/>
              <w:jc w:val="right"/>
              <w:rPr>
                <w:rFonts w:eastAsia="Times New Roman"/>
                <w:b/>
                <w:bCs/>
                <w:color w:val="231F20"/>
                <w:spacing w:val="0"/>
                <w:lang w:eastAsia="bg-BG"/>
              </w:rPr>
            </w:pPr>
            <w:r>
              <w:rPr>
                <w:rFonts w:eastAsia="Times New Roman"/>
                <w:b/>
                <w:bCs/>
                <w:color w:val="231F20"/>
                <w:spacing w:val="0"/>
                <w:lang w:eastAsia="bg-BG"/>
              </w:rPr>
              <w:t>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r>
      <w:tr w:rsidR="00814207" w:rsidRPr="00814207" w:rsidTr="00814207">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i/>
                <w:iCs/>
                <w:spacing w:val="0"/>
                <w:lang w:eastAsia="bg-BG"/>
              </w:rPr>
            </w:pPr>
            <w:r w:rsidRPr="00814207">
              <w:rPr>
                <w:rFonts w:eastAsia="Times New Roman"/>
                <w:i/>
                <w:iCs/>
                <w:spacing w:val="0"/>
                <w:lang w:eastAsia="bg-BG"/>
              </w:rPr>
              <w:t>Цена на пр. газ , Ц търговец</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000000"/>
                <w:spacing w:val="0"/>
                <w:lang w:eastAsia="bg-BG"/>
              </w:rPr>
            </w:pPr>
            <w:r w:rsidRPr="00814207">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814207" w:rsidRPr="00814207" w:rsidRDefault="0009237F" w:rsidP="00814207">
            <w:pPr>
              <w:spacing w:line="240" w:lineRule="auto"/>
              <w:jc w:val="right"/>
              <w:rPr>
                <w:rFonts w:eastAsia="Times New Roman"/>
                <w:b/>
                <w:bCs/>
                <w:color w:val="231F20"/>
                <w:spacing w:val="0"/>
                <w:lang w:eastAsia="bg-BG"/>
              </w:rPr>
            </w:pPr>
            <w:r>
              <w:rPr>
                <w:rFonts w:eastAsia="Times New Roman"/>
                <w:b/>
                <w:bCs/>
                <w:color w:val="231F20"/>
                <w:spacing w:val="0"/>
                <w:lang w:eastAsia="bg-BG"/>
              </w:rPr>
              <w:t>xxx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r>
      <w:tr w:rsidR="00814207" w:rsidRPr="00814207" w:rsidTr="00814207">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14207" w:rsidRPr="00814207" w:rsidRDefault="00814207" w:rsidP="00814207">
            <w:pPr>
              <w:spacing w:line="240" w:lineRule="auto"/>
              <w:ind w:firstLineChars="100" w:firstLine="190"/>
              <w:rPr>
                <w:rFonts w:eastAsia="Times New Roman"/>
                <w:i/>
                <w:iCs/>
                <w:color w:val="231F20"/>
                <w:spacing w:val="0"/>
                <w:lang w:eastAsia="bg-BG"/>
              </w:rPr>
            </w:pPr>
            <w:r w:rsidRPr="00814207">
              <w:rPr>
                <w:rFonts w:eastAsia="Times New Roman"/>
                <w:i/>
                <w:iCs/>
                <w:color w:val="231F20"/>
                <w:spacing w:val="0"/>
                <w:lang w:eastAsia="bg-BG"/>
              </w:rPr>
              <w:t>надвзет/недовзет приход от природен газ</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000000"/>
                <w:spacing w:val="0"/>
                <w:lang w:eastAsia="bg-BG"/>
              </w:rPr>
            </w:pPr>
            <w:r w:rsidRPr="00814207">
              <w:rPr>
                <w:rFonts w:eastAsia="Times New Roman"/>
                <w:color w:val="000000"/>
                <w:spacing w:val="0"/>
                <w:lang w:eastAsia="bg-BG"/>
              </w:rPr>
              <w:t>хил. лв.</w:t>
            </w:r>
          </w:p>
        </w:tc>
        <w:tc>
          <w:tcPr>
            <w:tcW w:w="960" w:type="dxa"/>
            <w:tcBorders>
              <w:top w:val="nil"/>
              <w:left w:val="nil"/>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w:t>
            </w:r>
            <w:r w:rsidR="0009237F">
              <w:rPr>
                <w:rFonts w:eastAsia="Times New Roman"/>
                <w:color w:val="231F20"/>
                <w:spacing w:val="0"/>
                <w:lang w:eastAsia="bg-BG"/>
              </w:rPr>
              <w:t>x</w:t>
            </w:r>
            <w:r w:rsidRPr="00814207">
              <w:rPr>
                <w:rFonts w:eastAsia="Times New Roman"/>
                <w:color w:val="231F20"/>
                <w:spacing w:val="0"/>
                <w:lang w:eastAsia="bg-BG"/>
              </w:rPr>
              <w:t xml:space="preserve"> </w:t>
            </w:r>
            <w:r w:rsidR="0009237F">
              <w:rPr>
                <w:rFonts w:eastAsia="Times New Roman"/>
                <w:color w:val="231F20"/>
                <w:spacing w:val="0"/>
                <w:lang w:eastAsia="bg-BG"/>
              </w:rPr>
              <w:t>xxx</w:t>
            </w:r>
            <w:r w:rsidRPr="00814207">
              <w:rPr>
                <w:rFonts w:eastAsia="Times New Roman"/>
                <w:color w:val="231F20"/>
                <w:spacing w:val="0"/>
                <w:lang w:eastAsia="bg-BG"/>
              </w:rPr>
              <w:t>,</w:t>
            </w:r>
            <w:r w:rsidR="0009237F">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w:t>
            </w:r>
            <w:r w:rsidR="0009237F">
              <w:rPr>
                <w:rFonts w:eastAsia="Times New Roman"/>
                <w:color w:val="231F20"/>
                <w:spacing w:val="0"/>
                <w:lang w:eastAsia="bg-BG"/>
              </w:rPr>
              <w:t>x</w:t>
            </w:r>
            <w:r w:rsidRPr="00814207">
              <w:rPr>
                <w:rFonts w:eastAsia="Times New Roman"/>
                <w:color w:val="231F20"/>
                <w:spacing w:val="0"/>
                <w:lang w:eastAsia="bg-BG"/>
              </w:rPr>
              <w:t xml:space="preserve"> </w:t>
            </w:r>
            <w:r w:rsidR="0009237F">
              <w:rPr>
                <w:rFonts w:eastAsia="Times New Roman"/>
                <w:color w:val="231F20"/>
                <w:spacing w:val="0"/>
                <w:lang w:eastAsia="bg-BG"/>
              </w:rPr>
              <w:t>xxx</w:t>
            </w:r>
            <w:r w:rsidRPr="00814207">
              <w:rPr>
                <w:rFonts w:eastAsia="Times New Roman"/>
                <w:color w:val="231F20"/>
                <w:spacing w:val="0"/>
                <w:lang w:eastAsia="bg-BG"/>
              </w:rPr>
              <w:t>,</w:t>
            </w:r>
            <w:r w:rsidR="0009237F">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w:t>
            </w:r>
            <w:r w:rsidR="0009237F">
              <w:rPr>
                <w:rFonts w:eastAsia="Times New Roman"/>
                <w:color w:val="231F20"/>
                <w:spacing w:val="0"/>
                <w:lang w:eastAsia="bg-BG"/>
              </w:rPr>
              <w:t>x</w:t>
            </w:r>
            <w:r w:rsidRPr="00814207">
              <w:rPr>
                <w:rFonts w:eastAsia="Times New Roman"/>
                <w:color w:val="231F20"/>
                <w:spacing w:val="0"/>
                <w:lang w:eastAsia="bg-BG"/>
              </w:rPr>
              <w:t xml:space="preserve"> </w:t>
            </w:r>
            <w:r w:rsidR="0009237F">
              <w:rPr>
                <w:rFonts w:eastAsia="Times New Roman"/>
                <w:color w:val="231F20"/>
                <w:spacing w:val="0"/>
                <w:lang w:eastAsia="bg-BG"/>
              </w:rPr>
              <w:t>xxx</w:t>
            </w:r>
            <w:r w:rsidRPr="00814207">
              <w:rPr>
                <w:rFonts w:eastAsia="Times New Roman"/>
                <w:color w:val="231F20"/>
                <w:spacing w:val="0"/>
                <w:lang w:eastAsia="bg-BG"/>
              </w:rPr>
              <w:t>,</w:t>
            </w:r>
            <w:r w:rsidR="0009237F">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w:t>
            </w:r>
            <w:r w:rsidR="0009237F">
              <w:rPr>
                <w:rFonts w:eastAsia="Times New Roman"/>
                <w:color w:val="231F20"/>
                <w:spacing w:val="0"/>
                <w:lang w:eastAsia="bg-BG"/>
              </w:rPr>
              <w:t>x</w:t>
            </w:r>
            <w:r w:rsidRPr="00814207">
              <w:rPr>
                <w:rFonts w:eastAsia="Times New Roman"/>
                <w:color w:val="231F20"/>
                <w:spacing w:val="0"/>
                <w:lang w:eastAsia="bg-BG"/>
              </w:rPr>
              <w:t xml:space="preserve"> </w:t>
            </w:r>
            <w:r w:rsidR="0009237F">
              <w:rPr>
                <w:rFonts w:eastAsia="Times New Roman"/>
                <w:color w:val="231F20"/>
                <w:spacing w:val="0"/>
                <w:lang w:eastAsia="bg-BG"/>
              </w:rPr>
              <w:t>xxx</w:t>
            </w:r>
            <w:r w:rsidRPr="00814207">
              <w:rPr>
                <w:rFonts w:eastAsia="Times New Roman"/>
                <w:color w:val="231F20"/>
                <w:spacing w:val="0"/>
                <w:lang w:eastAsia="bg-BG"/>
              </w:rPr>
              <w:t>,</w:t>
            </w:r>
            <w:r w:rsidR="0009237F">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w:t>
            </w:r>
            <w:r w:rsidR="0009237F">
              <w:rPr>
                <w:rFonts w:eastAsia="Times New Roman"/>
                <w:color w:val="231F20"/>
                <w:spacing w:val="0"/>
                <w:lang w:eastAsia="bg-BG"/>
              </w:rPr>
              <w:t>x</w:t>
            </w:r>
            <w:r w:rsidRPr="00814207">
              <w:rPr>
                <w:rFonts w:eastAsia="Times New Roman"/>
                <w:color w:val="231F20"/>
                <w:spacing w:val="0"/>
                <w:lang w:eastAsia="bg-BG"/>
              </w:rPr>
              <w:t xml:space="preserve"> </w:t>
            </w:r>
            <w:r w:rsidR="0009237F">
              <w:rPr>
                <w:rFonts w:eastAsia="Times New Roman"/>
                <w:color w:val="231F20"/>
                <w:spacing w:val="0"/>
                <w:lang w:eastAsia="bg-BG"/>
              </w:rPr>
              <w:t>xxx</w:t>
            </w:r>
            <w:r w:rsidRPr="00814207">
              <w:rPr>
                <w:rFonts w:eastAsia="Times New Roman"/>
                <w:color w:val="231F20"/>
                <w:spacing w:val="0"/>
                <w:lang w:eastAsia="bg-BG"/>
              </w:rPr>
              <w:t>,</w:t>
            </w:r>
            <w:r w:rsidR="0009237F">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w:t>
            </w:r>
            <w:r w:rsidR="0009237F">
              <w:rPr>
                <w:rFonts w:eastAsia="Times New Roman"/>
                <w:color w:val="231F20"/>
                <w:spacing w:val="0"/>
                <w:lang w:eastAsia="bg-BG"/>
              </w:rPr>
              <w:t>x</w:t>
            </w:r>
            <w:r w:rsidRPr="00814207">
              <w:rPr>
                <w:rFonts w:eastAsia="Times New Roman"/>
                <w:color w:val="231F20"/>
                <w:spacing w:val="0"/>
                <w:lang w:eastAsia="bg-BG"/>
              </w:rPr>
              <w:t xml:space="preserve"> </w:t>
            </w:r>
            <w:r w:rsidR="0009237F">
              <w:rPr>
                <w:rFonts w:eastAsia="Times New Roman"/>
                <w:color w:val="231F20"/>
                <w:spacing w:val="0"/>
                <w:lang w:eastAsia="bg-BG"/>
              </w:rPr>
              <w:t>xxx</w:t>
            </w:r>
            <w:r w:rsidRPr="00814207">
              <w:rPr>
                <w:rFonts w:eastAsia="Times New Roman"/>
                <w:color w:val="231F20"/>
                <w:spacing w:val="0"/>
                <w:lang w:eastAsia="bg-BG"/>
              </w:rPr>
              <w:t>,</w:t>
            </w:r>
            <w:r w:rsidR="0009237F">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814207" w:rsidRPr="00814207" w:rsidRDefault="00814207" w:rsidP="00814207">
            <w:pPr>
              <w:spacing w:line="240" w:lineRule="auto"/>
              <w:jc w:val="right"/>
              <w:rPr>
                <w:rFonts w:eastAsia="Times New Roman"/>
                <w:b/>
                <w:bCs/>
                <w:spacing w:val="0"/>
                <w:lang w:eastAsia="bg-BG"/>
              </w:rPr>
            </w:pPr>
            <w:r w:rsidRPr="00814207">
              <w:rPr>
                <w:rFonts w:eastAsia="Times New Roman"/>
                <w:b/>
                <w:bCs/>
                <w:spacing w:val="0"/>
                <w:lang w:eastAsia="bg-BG"/>
              </w:rPr>
              <w:t>-</w:t>
            </w:r>
            <w:r w:rsidR="0009237F">
              <w:rPr>
                <w:rFonts w:eastAsia="Times New Roman"/>
                <w:b/>
                <w:bCs/>
                <w:spacing w:val="0"/>
                <w:lang w:eastAsia="bg-BG"/>
              </w:rPr>
              <w:t>xx</w:t>
            </w:r>
            <w:r w:rsidRPr="00814207">
              <w:rPr>
                <w:rFonts w:eastAsia="Times New Roman"/>
                <w:b/>
                <w:bCs/>
                <w:spacing w:val="0"/>
                <w:lang w:eastAsia="bg-BG"/>
              </w:rPr>
              <w:t xml:space="preserve"> </w:t>
            </w:r>
            <w:r w:rsidR="0009237F">
              <w:rPr>
                <w:rFonts w:eastAsia="Times New Roman"/>
                <w:b/>
                <w:bCs/>
                <w:spacing w:val="0"/>
                <w:lang w:eastAsia="bg-BG"/>
              </w:rPr>
              <w:t>xxx</w:t>
            </w:r>
          </w:p>
        </w:tc>
      </w:tr>
      <w:tr w:rsidR="00814207" w:rsidRPr="00814207" w:rsidTr="00814207">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b/>
                <w:bCs/>
                <w:spacing w:val="0"/>
                <w:lang w:eastAsia="bg-BG"/>
              </w:rPr>
            </w:pPr>
            <w:r w:rsidRPr="00814207">
              <w:rPr>
                <w:rFonts w:eastAsia="Times New Roman"/>
                <w:b/>
                <w:bCs/>
                <w:spacing w:val="0"/>
                <w:lang w:eastAsia="bg-BG"/>
              </w:rPr>
              <w:t>Цена на пр. газ , Цбг</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b/>
                <w:bCs/>
                <w:spacing w:val="0"/>
                <w:lang w:eastAsia="bg-BG"/>
              </w:rPr>
            </w:pPr>
            <w:r w:rsidRPr="00814207">
              <w:rPr>
                <w:rFonts w:eastAsia="Times New Roman"/>
                <w:b/>
                <w:bCs/>
                <w:spacing w:val="0"/>
                <w:lang w:eastAsia="bg-BG"/>
              </w:rPr>
              <w:t>лв./MWh</w:t>
            </w:r>
          </w:p>
        </w:tc>
        <w:tc>
          <w:tcPr>
            <w:tcW w:w="960" w:type="dxa"/>
            <w:tcBorders>
              <w:top w:val="nil"/>
              <w:left w:val="nil"/>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b/>
                <w:bCs/>
                <w:color w:val="231F20"/>
                <w:spacing w:val="0"/>
                <w:lang w:eastAsia="bg-BG"/>
              </w:rPr>
            </w:pPr>
            <w:r>
              <w:rPr>
                <w:rFonts w:eastAsia="Times New Roman"/>
                <w:b/>
                <w:bCs/>
                <w:color w:val="231F20"/>
                <w:spacing w:val="0"/>
                <w:lang w:eastAsia="bg-BG"/>
              </w:rPr>
              <w:t>xxx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b/>
                <w:bCs/>
                <w:color w:val="231F20"/>
                <w:spacing w:val="0"/>
                <w:lang w:eastAsia="bg-BG"/>
              </w:rPr>
            </w:pPr>
            <w:r>
              <w:rPr>
                <w:rFonts w:eastAsia="Times New Roman"/>
                <w:b/>
                <w:bCs/>
                <w:color w:val="231F20"/>
                <w:spacing w:val="0"/>
                <w:lang w:eastAsia="bg-BG"/>
              </w:rPr>
              <w:t>xxx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b/>
                <w:bCs/>
                <w:color w:val="231F20"/>
                <w:spacing w:val="0"/>
                <w:lang w:eastAsia="bg-BG"/>
              </w:rPr>
            </w:pPr>
            <w:r>
              <w:rPr>
                <w:rFonts w:eastAsia="Times New Roman"/>
                <w:b/>
                <w:bCs/>
                <w:color w:val="231F20"/>
                <w:spacing w:val="0"/>
                <w:lang w:eastAsia="bg-BG"/>
              </w:rPr>
              <w:t>xxx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b/>
                <w:bCs/>
                <w:color w:val="231F20"/>
                <w:spacing w:val="0"/>
                <w:lang w:eastAsia="bg-BG"/>
              </w:rPr>
            </w:pPr>
            <w:r>
              <w:rPr>
                <w:rFonts w:eastAsia="Times New Roman"/>
                <w:b/>
                <w:bCs/>
                <w:color w:val="231F20"/>
                <w:spacing w:val="0"/>
                <w:lang w:eastAsia="bg-BG"/>
              </w:rPr>
              <w:t>xxx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b/>
                <w:bCs/>
                <w:color w:val="231F20"/>
                <w:spacing w:val="0"/>
                <w:lang w:eastAsia="bg-BG"/>
              </w:rPr>
            </w:pPr>
            <w:r>
              <w:rPr>
                <w:rFonts w:eastAsia="Times New Roman"/>
                <w:b/>
                <w:bCs/>
                <w:color w:val="231F20"/>
                <w:spacing w:val="0"/>
                <w:lang w:eastAsia="bg-BG"/>
              </w:rPr>
              <w:t>xxx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b/>
                <w:bCs/>
                <w:color w:val="231F20"/>
                <w:spacing w:val="0"/>
                <w:lang w:eastAsia="bg-BG"/>
              </w:rPr>
            </w:pPr>
            <w:r>
              <w:rPr>
                <w:rFonts w:eastAsia="Times New Roman"/>
                <w:b/>
                <w:bCs/>
                <w:color w:val="231F20"/>
                <w:spacing w:val="0"/>
                <w:lang w:eastAsia="bg-BG"/>
              </w:rPr>
              <w:t>xxx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814207" w:rsidRPr="00814207" w:rsidRDefault="0009237F" w:rsidP="00814207">
            <w:pPr>
              <w:spacing w:line="240" w:lineRule="auto"/>
              <w:jc w:val="right"/>
              <w:rPr>
                <w:rFonts w:eastAsia="Times New Roman"/>
                <w:b/>
                <w:bCs/>
                <w:color w:val="231F20"/>
                <w:spacing w:val="0"/>
                <w:lang w:eastAsia="bg-BG"/>
              </w:rPr>
            </w:pPr>
            <w:r>
              <w:rPr>
                <w:rFonts w:eastAsia="Times New Roman"/>
                <w:b/>
                <w:bCs/>
                <w:color w:val="231F20"/>
                <w:spacing w:val="0"/>
                <w:lang w:eastAsia="bg-BG"/>
              </w:rPr>
              <w:t>xxx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r>
      <w:tr w:rsidR="00814207" w:rsidRPr="00814207" w:rsidTr="00814207">
        <w:trPr>
          <w:trHeight w:val="300"/>
        </w:trPr>
        <w:tc>
          <w:tcPr>
            <w:tcW w:w="3840" w:type="dxa"/>
            <w:gridSpan w:val="4"/>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rPr>
                <w:rFonts w:eastAsia="Times New Roman"/>
                <w:color w:val="000000"/>
                <w:spacing w:val="0"/>
                <w:lang w:eastAsia="bg-BG"/>
              </w:rPr>
            </w:pPr>
            <w:r w:rsidRPr="00814207">
              <w:rPr>
                <w:rFonts w:eastAsia="Times New Roman"/>
                <w:color w:val="000000"/>
                <w:spacing w:val="0"/>
                <w:lang w:eastAsia="bg-BG"/>
              </w:rPr>
              <w:t> </w:t>
            </w:r>
          </w:p>
        </w:tc>
        <w:tc>
          <w:tcPr>
            <w:tcW w:w="960" w:type="dxa"/>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ind w:firstLineChars="100" w:firstLine="190"/>
              <w:rPr>
                <w:rFonts w:eastAsia="Times New Roman"/>
                <w:color w:val="231F20"/>
                <w:spacing w:val="0"/>
                <w:lang w:eastAsia="bg-BG"/>
              </w:rPr>
            </w:pPr>
            <w:r w:rsidRPr="00814207">
              <w:rPr>
                <w:rFonts w:eastAsia="Times New Roman"/>
                <w:color w:val="231F20"/>
                <w:spacing w:val="0"/>
                <w:lang w:eastAsia="bg-BG"/>
              </w:rPr>
              <w:t> </w:t>
            </w:r>
          </w:p>
        </w:tc>
        <w:tc>
          <w:tcPr>
            <w:tcW w:w="960" w:type="dxa"/>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ind w:firstLineChars="100" w:firstLine="190"/>
              <w:rPr>
                <w:rFonts w:eastAsia="Times New Roman"/>
                <w:color w:val="231F20"/>
                <w:spacing w:val="0"/>
                <w:lang w:eastAsia="bg-BG"/>
              </w:rPr>
            </w:pPr>
            <w:r w:rsidRPr="00814207">
              <w:rPr>
                <w:rFonts w:eastAsia="Times New Roman"/>
                <w:color w:val="231F20"/>
                <w:spacing w:val="0"/>
                <w:lang w:eastAsia="bg-BG"/>
              </w:rPr>
              <w:t> </w:t>
            </w:r>
          </w:p>
        </w:tc>
        <w:tc>
          <w:tcPr>
            <w:tcW w:w="960" w:type="dxa"/>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ind w:firstLineChars="100" w:firstLine="190"/>
              <w:jc w:val="right"/>
              <w:rPr>
                <w:rFonts w:eastAsia="Times New Roman"/>
                <w:color w:val="231F20"/>
                <w:spacing w:val="0"/>
                <w:lang w:eastAsia="bg-BG"/>
              </w:rPr>
            </w:pPr>
            <w:r w:rsidRPr="00814207">
              <w:rPr>
                <w:rFonts w:eastAsia="Times New Roman"/>
                <w:color w:val="231F20"/>
                <w:spacing w:val="0"/>
                <w:lang w:eastAsia="bg-BG"/>
              </w:rPr>
              <w:t> </w:t>
            </w:r>
          </w:p>
        </w:tc>
        <w:tc>
          <w:tcPr>
            <w:tcW w:w="960" w:type="dxa"/>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ind w:firstLineChars="100" w:firstLine="190"/>
              <w:rPr>
                <w:rFonts w:eastAsia="Times New Roman"/>
                <w:color w:val="231F20"/>
                <w:spacing w:val="0"/>
                <w:lang w:eastAsia="bg-BG"/>
              </w:rPr>
            </w:pPr>
            <w:r w:rsidRPr="00814207">
              <w:rPr>
                <w:rFonts w:eastAsia="Times New Roman"/>
                <w:color w:val="231F20"/>
                <w:spacing w:val="0"/>
                <w:lang w:eastAsia="bg-BG"/>
              </w:rPr>
              <w:t> </w:t>
            </w:r>
          </w:p>
        </w:tc>
        <w:tc>
          <w:tcPr>
            <w:tcW w:w="960" w:type="dxa"/>
            <w:tcBorders>
              <w:top w:val="nil"/>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231F20"/>
                <w:spacing w:val="0"/>
                <w:lang w:eastAsia="bg-BG"/>
              </w:rPr>
            </w:pPr>
            <w:r w:rsidRPr="00814207">
              <w:rPr>
                <w:rFonts w:eastAsia="Times New Roman"/>
                <w:color w:val="231F20"/>
                <w:spacing w:val="0"/>
                <w:lang w:eastAsia="bg-BG"/>
              </w:rPr>
              <w:t> </w:t>
            </w:r>
          </w:p>
        </w:tc>
        <w:tc>
          <w:tcPr>
            <w:tcW w:w="960" w:type="dxa"/>
            <w:tcBorders>
              <w:top w:val="single" w:sz="4" w:space="0" w:color="000000"/>
              <w:left w:val="single" w:sz="4" w:space="0" w:color="000000"/>
              <w:bottom w:val="single" w:sz="4" w:space="0" w:color="000000"/>
              <w:right w:val="single" w:sz="4" w:space="0" w:color="000000"/>
            </w:tcBorders>
            <w:shd w:val="clear" w:color="auto" w:fill="auto"/>
            <w:hideMark/>
          </w:tcPr>
          <w:p w:rsidR="00814207" w:rsidRPr="00814207" w:rsidRDefault="00814207" w:rsidP="00814207">
            <w:pPr>
              <w:spacing w:line="240" w:lineRule="auto"/>
              <w:jc w:val="center"/>
              <w:rPr>
                <w:rFonts w:eastAsia="Times New Roman"/>
                <w:color w:val="000000"/>
                <w:spacing w:val="0"/>
                <w:lang w:eastAsia="bg-BG"/>
              </w:rPr>
            </w:pPr>
            <w:r w:rsidRPr="00814207">
              <w:rPr>
                <w:rFonts w:eastAsia="Times New Roman"/>
                <w:color w:val="000000"/>
                <w:spacing w:val="0"/>
                <w:lang w:eastAsia="bg-BG"/>
              </w:rPr>
              <w:t> </w:t>
            </w:r>
          </w:p>
        </w:tc>
        <w:tc>
          <w:tcPr>
            <w:tcW w:w="960" w:type="dxa"/>
            <w:tcBorders>
              <w:top w:val="nil"/>
              <w:left w:val="nil"/>
              <w:bottom w:val="single" w:sz="4" w:space="0" w:color="231F20"/>
              <w:right w:val="single" w:sz="4" w:space="0" w:color="auto"/>
            </w:tcBorders>
            <w:shd w:val="clear" w:color="auto" w:fill="auto"/>
            <w:hideMark/>
          </w:tcPr>
          <w:p w:rsidR="00814207" w:rsidRPr="00814207" w:rsidRDefault="00814207" w:rsidP="00814207">
            <w:pPr>
              <w:spacing w:line="240" w:lineRule="auto"/>
              <w:rPr>
                <w:rFonts w:eastAsia="Times New Roman"/>
                <w:color w:val="000000"/>
                <w:spacing w:val="0"/>
                <w:lang w:eastAsia="bg-BG"/>
              </w:rPr>
            </w:pPr>
            <w:r w:rsidRPr="00814207">
              <w:rPr>
                <w:rFonts w:eastAsia="Times New Roman"/>
                <w:color w:val="000000"/>
                <w:spacing w:val="0"/>
                <w:lang w:eastAsia="bg-BG"/>
              </w:rPr>
              <w:t> </w:t>
            </w:r>
          </w:p>
        </w:tc>
      </w:tr>
      <w:tr w:rsidR="00814207" w:rsidRPr="00814207" w:rsidTr="00814207">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000000"/>
                <w:spacing w:val="0"/>
                <w:lang w:eastAsia="bg-BG"/>
              </w:rPr>
            </w:pPr>
            <w:r w:rsidRPr="00814207">
              <w:rPr>
                <w:rFonts w:eastAsia="Times New Roman"/>
                <w:color w:val="000000"/>
                <w:spacing w:val="0"/>
                <w:lang w:eastAsia="bg-BG"/>
              </w:rPr>
              <w:t>Цена на пр. газ , Цпl</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14207" w:rsidRPr="00814207" w:rsidRDefault="00814207" w:rsidP="00814207">
            <w:pPr>
              <w:spacing w:line="240" w:lineRule="auto"/>
              <w:jc w:val="center"/>
              <w:rPr>
                <w:rFonts w:eastAsia="Times New Roman"/>
                <w:color w:val="000000"/>
                <w:spacing w:val="0"/>
                <w:lang w:eastAsia="bg-BG"/>
              </w:rPr>
            </w:pPr>
            <w:r w:rsidRPr="00814207">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single" w:sz="4" w:space="0" w:color="231F20"/>
              <w:left w:val="single" w:sz="4" w:space="0" w:color="231F20"/>
              <w:bottom w:val="single" w:sz="4" w:space="0" w:color="231F20"/>
              <w:right w:val="nil"/>
            </w:tcBorders>
            <w:shd w:val="clear" w:color="auto" w:fill="auto"/>
            <w:hideMark/>
          </w:tcPr>
          <w:p w:rsidR="00814207" w:rsidRPr="00814207" w:rsidRDefault="0009237F" w:rsidP="00814207">
            <w:pPr>
              <w:spacing w:line="240" w:lineRule="auto"/>
              <w:jc w:val="center"/>
              <w:rPr>
                <w:rFonts w:eastAsia="Times New Roman"/>
                <w:color w:val="231F20"/>
                <w:spacing w:val="0"/>
                <w:lang w:eastAsia="bg-BG"/>
              </w:rPr>
            </w:pPr>
            <w:r>
              <w:rPr>
                <w:rFonts w:eastAsia="Times New Roman"/>
                <w:color w:val="231F20"/>
                <w:spacing w:val="0"/>
                <w:lang w:eastAsia="bg-BG"/>
              </w:rPr>
              <w:t>xxx</w:t>
            </w:r>
            <w:r w:rsidR="00814207" w:rsidRPr="00814207">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814207" w:rsidRPr="00814207" w:rsidRDefault="0009237F" w:rsidP="00814207">
            <w:pPr>
              <w:spacing w:line="240" w:lineRule="auto"/>
              <w:jc w:val="right"/>
              <w:rPr>
                <w:rFonts w:eastAsia="Times New Roman"/>
                <w:b/>
                <w:bCs/>
                <w:color w:val="231F20"/>
                <w:spacing w:val="0"/>
                <w:lang w:eastAsia="bg-BG"/>
              </w:rPr>
            </w:pPr>
            <w:r>
              <w:rPr>
                <w:rFonts w:eastAsia="Times New Roman"/>
                <w:b/>
                <w:bCs/>
                <w:color w:val="231F20"/>
                <w:spacing w:val="0"/>
                <w:lang w:eastAsia="bg-BG"/>
              </w:rPr>
              <w:t>xxx</w:t>
            </w:r>
            <w:r w:rsidR="00814207" w:rsidRPr="00814207">
              <w:rPr>
                <w:rFonts w:eastAsia="Times New Roman"/>
                <w:b/>
                <w:bCs/>
                <w:color w:val="231F20"/>
                <w:spacing w:val="0"/>
                <w:lang w:eastAsia="bg-BG"/>
              </w:rPr>
              <w:t>,</w:t>
            </w:r>
            <w:r>
              <w:rPr>
                <w:rFonts w:eastAsia="Times New Roman"/>
                <w:b/>
                <w:bCs/>
                <w:color w:val="231F20"/>
                <w:spacing w:val="0"/>
                <w:lang w:eastAsia="bg-BG"/>
              </w:rPr>
              <w:t>xx</w:t>
            </w:r>
          </w:p>
        </w:tc>
      </w:tr>
    </w:tbl>
    <w:p w:rsidR="003565E4" w:rsidRDefault="003565E4" w:rsidP="00B27CF0"/>
    <w:p w:rsidR="009F7209" w:rsidRPr="00DF3246" w:rsidRDefault="00D75A53" w:rsidP="00B27CF0">
      <w:r w:rsidRPr="00DF3246">
        <w:t xml:space="preserve">Корекцията на разходи за природен газ за периода 01.07.2021-30.06.2022 е коригирана с получените за месеците декември 2021 и януари 2022 компенсации съгласно решение </w:t>
      </w:r>
      <w:r w:rsidR="00DD77DE" w:rsidRPr="00DF3246">
        <w:t xml:space="preserve">на Министерски съвет </w:t>
      </w:r>
      <w:r w:rsidRPr="00DF3246">
        <w:t xml:space="preserve">№ 93 от 25.02.2022 За изменение на Програма за компенсиране на битови клиенти на природен газ и </w:t>
      </w:r>
      <w:r w:rsidR="00DD77DE" w:rsidRPr="00DF3246">
        <w:t>топлофикационни</w:t>
      </w:r>
      <w:r w:rsidRPr="00DF3246">
        <w:t xml:space="preserve"> дружества, </w:t>
      </w:r>
      <w:r w:rsidRPr="00DF3246">
        <w:lastRenderedPageBreak/>
        <w:t xml:space="preserve">използващи като основно гориво природен газ, с подпомагане с фиксирана сума на един </w:t>
      </w:r>
      <w:r w:rsidRPr="00DF3246">
        <w:rPr>
          <w:lang w:val="en-US"/>
        </w:rPr>
        <w:t>MWh.</w:t>
      </w:r>
      <w:r w:rsidRPr="00DF3246">
        <w:t xml:space="preserve"> </w:t>
      </w:r>
      <w:r w:rsidR="00DD77DE" w:rsidRPr="00DF3246">
        <w:t xml:space="preserve">Получените компенсации са в размер на </w:t>
      </w:r>
      <w:r w:rsidR="0009237F">
        <w:t>x</w:t>
      </w:r>
      <w:r w:rsidRPr="00DF3246">
        <w:t xml:space="preserve"> </w:t>
      </w:r>
      <w:r w:rsidR="0009237F">
        <w:t>xxx</w:t>
      </w:r>
      <w:r w:rsidR="00295A21" w:rsidRPr="00DF3246">
        <w:t xml:space="preserve"> хил. лв.</w:t>
      </w:r>
    </w:p>
    <w:p w:rsidR="002E0BB6" w:rsidRPr="00971424" w:rsidRDefault="002E0BB6" w:rsidP="00B27CF0">
      <w:r w:rsidRPr="00971424">
        <w:t xml:space="preserve">По отношение на предвидените в решение № 93 от 25.02.2022 компенсации за месеците февруари </w:t>
      </w:r>
      <w:r w:rsidR="00452D41" w:rsidRPr="00971424">
        <w:t xml:space="preserve">2022 и март 2022, Дружеството счита, че няма достатъчно основания за признаването им до момента, като по тази причина, те не са включени </w:t>
      </w:r>
      <w:r w:rsidRPr="00971424">
        <w:t>в корекцията до фактическото им получаване</w:t>
      </w:r>
    </w:p>
    <w:p w:rsidR="00C672BE" w:rsidRPr="00971424" w:rsidRDefault="00C672BE" w:rsidP="00B27CF0">
      <w:r w:rsidRPr="00971424">
        <w:t xml:space="preserve">На база предоставените по-горе данни следва да се начисли корекция по природен газа за периода 01.07.2021-30.06.2022 в размер на </w:t>
      </w:r>
      <w:r w:rsidR="0009237F">
        <w:t>xx</w:t>
      </w:r>
      <w:r w:rsidRPr="00971424">
        <w:t> </w:t>
      </w:r>
      <w:r w:rsidR="0009237F">
        <w:t>xxx</w:t>
      </w:r>
      <w:r w:rsidRPr="00971424">
        <w:t xml:space="preserve"> - </w:t>
      </w:r>
      <w:r w:rsidR="0009237F">
        <w:t>x</w:t>
      </w:r>
      <w:r w:rsidRPr="00971424">
        <w:t> </w:t>
      </w:r>
      <w:r w:rsidR="0009237F">
        <w:t>xxx</w:t>
      </w:r>
      <w:r w:rsidRPr="00971424">
        <w:t xml:space="preserve"> = </w:t>
      </w:r>
      <w:r w:rsidR="0009237F">
        <w:t>xx</w:t>
      </w:r>
      <w:r w:rsidR="00EA7652" w:rsidRPr="00971424">
        <w:t> </w:t>
      </w:r>
      <w:r w:rsidR="0009237F">
        <w:t>xxx</w:t>
      </w:r>
      <w:r w:rsidR="00EA7652" w:rsidRPr="00971424">
        <w:t xml:space="preserve"> </w:t>
      </w:r>
      <w:r w:rsidRPr="00971424">
        <w:t>хил. лв.</w:t>
      </w:r>
    </w:p>
    <w:p w:rsidR="009F7209" w:rsidRPr="00F62A11" w:rsidRDefault="009F7209" w:rsidP="00B27CF0"/>
    <w:p w:rsidR="00B27CF0" w:rsidRPr="00F62A11" w:rsidRDefault="00B27CF0" w:rsidP="00B27CF0">
      <w:pPr>
        <w:pStyle w:val="ListParagraph"/>
        <w:numPr>
          <w:ilvl w:val="0"/>
          <w:numId w:val="32"/>
        </w:numPr>
        <w:rPr>
          <w:rFonts w:ascii="Frutiger Next for EVN Light" w:hAnsi="Frutiger Next for EVN Light"/>
          <w:sz w:val="19"/>
          <w:szCs w:val="19"/>
          <w:lang w:val="en-US"/>
        </w:rPr>
      </w:pPr>
      <w:r w:rsidRPr="00F62A11">
        <w:rPr>
          <w:rFonts w:ascii="Frutiger Next for EVN Light" w:hAnsi="Frutiger Next for EVN Light"/>
          <w:sz w:val="19"/>
          <w:szCs w:val="19"/>
          <w:lang w:val="bg-BG"/>
        </w:rPr>
        <w:t>Корекция на разходи за квоти за въглеродни емисии за периода 01.07.2021-30.06.2022</w:t>
      </w:r>
    </w:p>
    <w:p w:rsidR="00B27CF0" w:rsidRPr="00B27CF0" w:rsidRDefault="00B27CF0" w:rsidP="00B27CF0">
      <w:pPr>
        <w:pStyle w:val="ListParagraph"/>
        <w:ind w:left="1069"/>
        <w:rPr>
          <w:lang w:val="en-US"/>
        </w:rPr>
      </w:pPr>
    </w:p>
    <w:p w:rsidR="003565E4" w:rsidRPr="00DF3246" w:rsidRDefault="003565E4" w:rsidP="003565E4">
      <w:pPr>
        <w:ind w:left="709"/>
      </w:pPr>
      <w:r w:rsidRPr="00DF3246">
        <w:t xml:space="preserve">Qe – </w:t>
      </w:r>
      <w:r w:rsidR="0009237F">
        <w:t>xxx</w:t>
      </w:r>
      <w:r w:rsidRPr="00DF3246">
        <w:t xml:space="preserve"> </w:t>
      </w:r>
      <w:r w:rsidR="0009237F">
        <w:t>xxx</w:t>
      </w:r>
      <w:r w:rsidRPr="00DF3246">
        <w:t>,</w:t>
      </w:r>
      <w:r w:rsidR="0009237F">
        <w:t>xx</w:t>
      </w:r>
      <w:r w:rsidRPr="00DF3246">
        <w:rPr>
          <w:lang w:val="en-US"/>
        </w:rPr>
        <w:t xml:space="preserve"> </w:t>
      </w:r>
      <w:r w:rsidRPr="00DF3246">
        <w:t xml:space="preserve">t </w:t>
      </w:r>
    </w:p>
    <w:p w:rsidR="003565E4" w:rsidRPr="00DF3246" w:rsidRDefault="003565E4" w:rsidP="003565E4">
      <w:pPr>
        <w:ind w:left="709"/>
      </w:pPr>
      <w:r w:rsidRPr="00DF3246">
        <w:t xml:space="preserve">Отчетеното количество отделени емисии (Qe) в размер на 161 811 t са изчислени по методиката за изчисляване на годишни емисии, съгласно формуляра за докладване по чл. 6, ал. 1 от </w:t>
      </w:r>
      <w:r w:rsidRPr="00DF3246">
        <w:rPr>
          <w:i/>
        </w:rPr>
        <w:t>Наредба за условията, реда и начина за изготвяне на докладите и за верификация на докладите на операторите на инсталации и на авиационните оператори и за изготвяне и проверка на заявления на нови участници</w:t>
      </w:r>
      <w:r w:rsidRPr="00DF3246">
        <w:t xml:space="preserve"> (ДВ, бр. 75 от 2014 г.), като са приложени актуалните стойности за 2021 г. на: емисионен фактор (</w:t>
      </w:r>
      <w:r w:rsidRPr="00DF3246">
        <w:rPr>
          <w:lang w:val="en-US"/>
        </w:rPr>
        <w:t>EF)</w:t>
      </w:r>
      <w:r w:rsidRPr="00DF3246">
        <w:t>, долна топлина на изгаряне</w:t>
      </w:r>
      <w:r w:rsidRPr="00DF3246">
        <w:rPr>
          <w:lang w:val="en-US"/>
        </w:rPr>
        <w:t xml:space="preserve"> (NCV)</w:t>
      </w:r>
      <w:r w:rsidRPr="00DF3246">
        <w:t xml:space="preserve"> и коефициент на окисление, публикуваните на интернет страницата на Изпълнителна агенция по околна среда </w:t>
      </w:r>
      <w:r>
        <w:t>(</w:t>
      </w:r>
      <w:r w:rsidRPr="00A00748">
        <w:t xml:space="preserve"> </w:t>
      </w:r>
      <w:hyperlink r:id="rId24" w:history="1">
        <w:r w:rsidRPr="00A00748">
          <w:rPr>
            <w:rStyle w:val="Hyperlink"/>
          </w:rPr>
          <w:t>http://eea.government.bg/bg/r-r/r-te/vazhno10/view</w:t>
        </w:r>
      </w:hyperlink>
      <w:r w:rsidRPr="00A00748">
        <w:t xml:space="preserve"> </w:t>
      </w:r>
      <w:r>
        <w:t>)</w:t>
      </w:r>
      <w:r w:rsidRPr="00A00748">
        <w:t>.</w:t>
      </w:r>
      <w:r>
        <w:t xml:space="preserve"> </w:t>
      </w:r>
      <w:r w:rsidRPr="00DF3246">
        <w:t xml:space="preserve">Тези параметри, за периода обхващащ 2022 година подлежат на корекция след изтичането му. </w:t>
      </w:r>
    </w:p>
    <w:p w:rsidR="003565E4" w:rsidRDefault="003565E4" w:rsidP="003565E4">
      <w:pPr>
        <w:ind w:left="709"/>
      </w:pPr>
    </w:p>
    <w:tbl>
      <w:tblPr>
        <w:tblW w:w="9400" w:type="dxa"/>
        <w:tblCellMar>
          <w:left w:w="70" w:type="dxa"/>
          <w:right w:w="70" w:type="dxa"/>
        </w:tblCellMar>
        <w:tblLook w:val="04A0" w:firstRow="1" w:lastRow="0" w:firstColumn="1" w:lastColumn="0" w:noHBand="0" w:noVBand="1"/>
      </w:tblPr>
      <w:tblGrid>
        <w:gridCol w:w="4580"/>
        <w:gridCol w:w="640"/>
        <w:gridCol w:w="1580"/>
        <w:gridCol w:w="1400"/>
        <w:gridCol w:w="1200"/>
      </w:tblGrid>
      <w:tr w:rsidR="003565E4" w:rsidRPr="00841E81" w:rsidTr="0031600B">
        <w:trPr>
          <w:trHeight w:val="270"/>
        </w:trPr>
        <w:tc>
          <w:tcPr>
            <w:tcW w:w="4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65E4" w:rsidRPr="00A04A91" w:rsidRDefault="003565E4" w:rsidP="0031600B">
            <w:pPr>
              <w:spacing w:line="240" w:lineRule="auto"/>
              <w:rPr>
                <w:rFonts w:eastAsia="Times New Roman" w:cs="Arial"/>
                <w:color w:val="000000"/>
                <w:spacing w:val="0"/>
                <w:lang w:eastAsia="bg-BG"/>
              </w:rPr>
            </w:pPr>
            <w:r w:rsidRPr="00A04A91">
              <w:rPr>
                <w:rFonts w:eastAsia="Times New Roman" w:cs="Arial"/>
                <w:color w:val="000000"/>
                <w:spacing w:val="0"/>
                <w:lang w:eastAsia="bg-BG"/>
              </w:rPr>
              <w:t> </w:t>
            </w:r>
          </w:p>
        </w:tc>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65E4" w:rsidRPr="00A04A91" w:rsidRDefault="003565E4" w:rsidP="0031600B">
            <w:pPr>
              <w:spacing w:line="240" w:lineRule="auto"/>
              <w:rPr>
                <w:rFonts w:eastAsia="Times New Roman" w:cs="Arial"/>
                <w:color w:val="000000"/>
                <w:spacing w:val="0"/>
                <w:lang w:eastAsia="bg-BG"/>
              </w:rPr>
            </w:pPr>
            <w:r w:rsidRPr="00A04A91">
              <w:rPr>
                <w:rFonts w:eastAsia="Times New Roman" w:cs="Arial"/>
                <w:color w:val="000000"/>
                <w:spacing w:val="0"/>
                <w:lang w:eastAsia="bg-BG"/>
              </w:rPr>
              <w:t>мярка</w:t>
            </w:r>
          </w:p>
        </w:tc>
        <w:tc>
          <w:tcPr>
            <w:tcW w:w="1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65E4" w:rsidRPr="00A04A91" w:rsidRDefault="003565E4" w:rsidP="0031600B">
            <w:pPr>
              <w:spacing w:line="240" w:lineRule="auto"/>
              <w:rPr>
                <w:rFonts w:eastAsia="Times New Roman" w:cs="Arial"/>
                <w:color w:val="000000"/>
                <w:spacing w:val="0"/>
                <w:lang w:eastAsia="bg-BG"/>
              </w:rPr>
            </w:pPr>
            <w:r w:rsidRPr="00A04A91">
              <w:rPr>
                <w:rFonts w:eastAsia="Times New Roman" w:cs="Arial"/>
                <w:color w:val="000000"/>
                <w:spacing w:val="0"/>
                <w:lang w:eastAsia="bg-BG"/>
              </w:rPr>
              <w:t>Площадка Север</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65E4" w:rsidRPr="00A04A91" w:rsidRDefault="003565E4" w:rsidP="0031600B">
            <w:pPr>
              <w:spacing w:line="240" w:lineRule="auto"/>
              <w:rPr>
                <w:rFonts w:eastAsia="Times New Roman" w:cs="Arial"/>
                <w:color w:val="000000"/>
                <w:spacing w:val="0"/>
                <w:lang w:eastAsia="bg-BG"/>
              </w:rPr>
            </w:pPr>
            <w:r w:rsidRPr="00A04A91">
              <w:rPr>
                <w:rFonts w:eastAsia="Times New Roman" w:cs="Arial"/>
                <w:color w:val="000000"/>
                <w:spacing w:val="0"/>
                <w:lang w:eastAsia="bg-BG"/>
              </w:rPr>
              <w:t>Площадка Юг</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65E4" w:rsidRPr="00A04A91" w:rsidRDefault="003565E4" w:rsidP="0031600B">
            <w:pPr>
              <w:spacing w:line="240" w:lineRule="auto"/>
              <w:rPr>
                <w:rFonts w:eastAsia="Times New Roman" w:cs="Arial"/>
                <w:color w:val="000000"/>
                <w:spacing w:val="0"/>
                <w:lang w:eastAsia="bg-BG"/>
              </w:rPr>
            </w:pPr>
            <w:r w:rsidRPr="00A04A91">
              <w:rPr>
                <w:rFonts w:eastAsia="Times New Roman" w:cs="Arial"/>
                <w:color w:val="000000"/>
                <w:spacing w:val="0"/>
                <w:lang w:eastAsia="bg-BG"/>
              </w:rPr>
              <w:t>Общо за ТР</w:t>
            </w:r>
          </w:p>
        </w:tc>
      </w:tr>
      <w:tr w:rsidR="003565E4" w:rsidRPr="00841E81" w:rsidTr="0031600B">
        <w:trPr>
          <w:trHeight w:val="285"/>
        </w:trPr>
        <w:tc>
          <w:tcPr>
            <w:tcW w:w="4580" w:type="dxa"/>
            <w:tcBorders>
              <w:top w:val="nil"/>
              <w:left w:val="single" w:sz="8" w:space="0" w:color="auto"/>
              <w:bottom w:val="single" w:sz="4" w:space="0" w:color="auto"/>
              <w:right w:val="nil"/>
            </w:tcBorders>
            <w:shd w:val="clear" w:color="auto" w:fill="auto"/>
            <w:noWrap/>
            <w:vAlign w:val="bottom"/>
            <w:hideMark/>
          </w:tcPr>
          <w:p w:rsidR="003565E4" w:rsidRPr="00A04A91" w:rsidRDefault="003565E4" w:rsidP="0031600B">
            <w:pPr>
              <w:spacing w:line="240" w:lineRule="auto"/>
              <w:rPr>
                <w:rFonts w:eastAsia="Times New Roman" w:cs="Arial"/>
                <w:color w:val="000000"/>
                <w:spacing w:val="0"/>
                <w:lang w:eastAsia="bg-BG"/>
              </w:rPr>
            </w:pPr>
            <w:r w:rsidRPr="00A04A91">
              <w:rPr>
                <w:rFonts w:eastAsia="Times New Roman" w:cs="Arial"/>
                <w:color w:val="000000"/>
                <w:spacing w:val="0"/>
                <w:lang w:eastAsia="bg-BG"/>
              </w:rPr>
              <w:t>Емитирани за 2-во пол. 2021</w:t>
            </w:r>
          </w:p>
        </w:tc>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65E4" w:rsidRPr="00A04A91" w:rsidRDefault="003565E4" w:rsidP="0031600B">
            <w:pPr>
              <w:spacing w:line="240" w:lineRule="auto"/>
              <w:jc w:val="center"/>
              <w:rPr>
                <w:rFonts w:eastAsia="Times New Roman" w:cs="Arial"/>
                <w:spacing w:val="0"/>
                <w:lang w:eastAsia="bg-BG"/>
              </w:rPr>
            </w:pPr>
            <w:r w:rsidRPr="00A04A91">
              <w:rPr>
                <w:rFonts w:eastAsia="Times New Roman" w:cs="Arial"/>
                <w:spacing w:val="0"/>
                <w:lang w:eastAsia="bg-BG"/>
              </w:rPr>
              <w:t>t</w:t>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3565E4" w:rsidRPr="00A04A91" w:rsidRDefault="0009237F" w:rsidP="0031600B">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3565E4" w:rsidRPr="00A04A91">
              <w:rPr>
                <w:rFonts w:eastAsia="Times New Roman" w:cs="Arial"/>
                <w:color w:val="000000"/>
                <w:spacing w:val="0"/>
                <w:lang w:eastAsia="bg-BG"/>
              </w:rPr>
              <w:t xml:space="preserve"> </w:t>
            </w:r>
            <w:r>
              <w:rPr>
                <w:rFonts w:eastAsia="Times New Roman" w:cs="Arial"/>
                <w:color w:val="000000"/>
                <w:spacing w:val="0"/>
                <w:lang w:eastAsia="bg-BG"/>
              </w:rPr>
              <w:t>xxx</w:t>
            </w:r>
          </w:p>
        </w:tc>
        <w:tc>
          <w:tcPr>
            <w:tcW w:w="1400" w:type="dxa"/>
            <w:tcBorders>
              <w:top w:val="single" w:sz="4" w:space="0" w:color="auto"/>
              <w:left w:val="nil"/>
              <w:bottom w:val="single" w:sz="4" w:space="0" w:color="auto"/>
              <w:right w:val="single" w:sz="4" w:space="0" w:color="auto"/>
            </w:tcBorders>
            <w:shd w:val="clear" w:color="auto" w:fill="auto"/>
            <w:noWrap/>
            <w:vAlign w:val="bottom"/>
            <w:hideMark/>
          </w:tcPr>
          <w:p w:rsidR="003565E4" w:rsidRPr="00A04A91" w:rsidRDefault="0009237F" w:rsidP="0031600B">
            <w:pPr>
              <w:spacing w:line="240" w:lineRule="auto"/>
              <w:jc w:val="right"/>
              <w:rPr>
                <w:rFonts w:eastAsia="Times New Roman" w:cs="Arial"/>
                <w:color w:val="000000"/>
                <w:spacing w:val="0"/>
                <w:lang w:eastAsia="bg-BG"/>
              </w:rPr>
            </w:pPr>
            <w:r>
              <w:rPr>
                <w:rFonts w:eastAsia="Times New Roman" w:cs="Arial"/>
                <w:color w:val="000000"/>
                <w:spacing w:val="0"/>
                <w:lang w:eastAsia="bg-BG"/>
              </w:rPr>
              <w:t>x</w:t>
            </w:r>
            <w:r w:rsidR="003565E4" w:rsidRPr="00A04A91">
              <w:rPr>
                <w:rFonts w:eastAsia="Times New Roman" w:cs="Arial"/>
                <w:color w:val="000000"/>
                <w:spacing w:val="0"/>
                <w:lang w:eastAsia="bg-BG"/>
              </w:rPr>
              <w:t xml:space="preserve"> </w:t>
            </w:r>
            <w:r>
              <w:rPr>
                <w:rFonts w:eastAsia="Times New Roman" w:cs="Arial"/>
                <w:color w:val="000000"/>
                <w:spacing w:val="0"/>
                <w:lang w:eastAsia="bg-BG"/>
              </w:rPr>
              <w:t>xxx</w:t>
            </w:r>
          </w:p>
        </w:tc>
        <w:tc>
          <w:tcPr>
            <w:tcW w:w="1200" w:type="dxa"/>
            <w:tcBorders>
              <w:top w:val="nil"/>
              <w:left w:val="nil"/>
              <w:bottom w:val="single" w:sz="4" w:space="0" w:color="auto"/>
              <w:right w:val="single" w:sz="8" w:space="0" w:color="auto"/>
            </w:tcBorders>
            <w:shd w:val="clear" w:color="auto" w:fill="auto"/>
            <w:noWrap/>
            <w:vAlign w:val="bottom"/>
            <w:hideMark/>
          </w:tcPr>
          <w:p w:rsidR="003565E4" w:rsidRPr="00A04A91" w:rsidRDefault="0009237F" w:rsidP="0031600B">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3565E4" w:rsidRPr="00A04A91">
              <w:rPr>
                <w:rFonts w:eastAsia="Times New Roman" w:cs="Arial"/>
                <w:color w:val="000000"/>
                <w:spacing w:val="0"/>
                <w:lang w:eastAsia="bg-BG"/>
              </w:rPr>
              <w:t xml:space="preserve"> </w:t>
            </w:r>
            <w:r>
              <w:rPr>
                <w:rFonts w:eastAsia="Times New Roman" w:cs="Arial"/>
                <w:color w:val="000000"/>
                <w:spacing w:val="0"/>
                <w:lang w:eastAsia="bg-BG"/>
              </w:rPr>
              <w:t>xxx</w:t>
            </w:r>
          </w:p>
        </w:tc>
      </w:tr>
      <w:tr w:rsidR="003565E4" w:rsidRPr="00841E81" w:rsidTr="0031600B">
        <w:trPr>
          <w:trHeight w:val="285"/>
        </w:trPr>
        <w:tc>
          <w:tcPr>
            <w:tcW w:w="4580" w:type="dxa"/>
            <w:tcBorders>
              <w:top w:val="nil"/>
              <w:left w:val="single" w:sz="8" w:space="0" w:color="auto"/>
              <w:bottom w:val="single" w:sz="4" w:space="0" w:color="auto"/>
              <w:right w:val="nil"/>
            </w:tcBorders>
            <w:shd w:val="clear" w:color="auto" w:fill="auto"/>
            <w:noWrap/>
            <w:vAlign w:val="bottom"/>
            <w:hideMark/>
          </w:tcPr>
          <w:p w:rsidR="003565E4" w:rsidRPr="00A04A91" w:rsidRDefault="003565E4" w:rsidP="0031600B">
            <w:pPr>
              <w:spacing w:line="240" w:lineRule="auto"/>
              <w:rPr>
                <w:rFonts w:eastAsia="Times New Roman" w:cs="Arial"/>
                <w:color w:val="000000"/>
                <w:spacing w:val="0"/>
                <w:lang w:eastAsia="bg-BG"/>
              </w:rPr>
            </w:pPr>
            <w:r w:rsidRPr="00A04A91">
              <w:rPr>
                <w:rFonts w:eastAsia="Times New Roman" w:cs="Arial"/>
                <w:color w:val="000000"/>
                <w:spacing w:val="0"/>
                <w:lang w:eastAsia="bg-BG"/>
              </w:rPr>
              <w:t>Емитирани за 1-во пол. 2022</w:t>
            </w:r>
          </w:p>
        </w:tc>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3565E4" w:rsidRPr="00A04A91" w:rsidRDefault="003565E4" w:rsidP="0031600B">
            <w:pPr>
              <w:spacing w:line="240" w:lineRule="auto"/>
              <w:jc w:val="center"/>
              <w:rPr>
                <w:rFonts w:eastAsia="Times New Roman" w:cs="Arial"/>
                <w:spacing w:val="0"/>
                <w:lang w:eastAsia="bg-BG"/>
              </w:rPr>
            </w:pPr>
            <w:r w:rsidRPr="00A04A91">
              <w:rPr>
                <w:rFonts w:eastAsia="Times New Roman" w:cs="Arial"/>
                <w:spacing w:val="0"/>
                <w:lang w:eastAsia="bg-BG"/>
              </w:rPr>
              <w:t>t</w:t>
            </w:r>
          </w:p>
        </w:tc>
        <w:tc>
          <w:tcPr>
            <w:tcW w:w="1580" w:type="dxa"/>
            <w:tcBorders>
              <w:top w:val="single" w:sz="8" w:space="0" w:color="auto"/>
              <w:left w:val="nil"/>
              <w:bottom w:val="single" w:sz="8" w:space="0" w:color="auto"/>
              <w:right w:val="single" w:sz="4" w:space="0" w:color="auto"/>
            </w:tcBorders>
            <w:shd w:val="clear" w:color="auto" w:fill="auto"/>
            <w:noWrap/>
            <w:vAlign w:val="bottom"/>
            <w:hideMark/>
          </w:tcPr>
          <w:p w:rsidR="003565E4" w:rsidRPr="00A04A91" w:rsidRDefault="0009237F" w:rsidP="0031600B">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3565E4" w:rsidRPr="00A04A91">
              <w:rPr>
                <w:rFonts w:eastAsia="Times New Roman" w:cs="Arial"/>
                <w:color w:val="000000"/>
                <w:spacing w:val="0"/>
                <w:lang w:eastAsia="bg-BG"/>
              </w:rPr>
              <w:t xml:space="preserve"> </w:t>
            </w:r>
            <w:r>
              <w:rPr>
                <w:rFonts w:eastAsia="Times New Roman" w:cs="Arial"/>
                <w:color w:val="000000"/>
                <w:spacing w:val="0"/>
                <w:lang w:eastAsia="bg-BG"/>
              </w:rPr>
              <w:t>xxx</w:t>
            </w:r>
          </w:p>
        </w:tc>
        <w:tc>
          <w:tcPr>
            <w:tcW w:w="1400" w:type="dxa"/>
            <w:tcBorders>
              <w:top w:val="single" w:sz="8" w:space="0" w:color="auto"/>
              <w:left w:val="nil"/>
              <w:bottom w:val="single" w:sz="8" w:space="0" w:color="auto"/>
              <w:right w:val="single" w:sz="4" w:space="0" w:color="auto"/>
            </w:tcBorders>
            <w:shd w:val="clear" w:color="auto" w:fill="auto"/>
            <w:noWrap/>
            <w:vAlign w:val="bottom"/>
            <w:hideMark/>
          </w:tcPr>
          <w:p w:rsidR="003565E4" w:rsidRPr="00A04A91" w:rsidRDefault="0009237F" w:rsidP="0031600B">
            <w:pPr>
              <w:spacing w:line="240" w:lineRule="auto"/>
              <w:jc w:val="right"/>
              <w:rPr>
                <w:rFonts w:eastAsia="Times New Roman" w:cs="Arial"/>
                <w:color w:val="000000"/>
                <w:spacing w:val="0"/>
                <w:lang w:eastAsia="bg-BG"/>
              </w:rPr>
            </w:pPr>
            <w:r>
              <w:rPr>
                <w:rFonts w:eastAsia="Times New Roman" w:cs="Arial"/>
                <w:color w:val="000000"/>
                <w:spacing w:val="0"/>
                <w:lang w:eastAsia="bg-BG"/>
              </w:rPr>
              <w:t>x</w:t>
            </w:r>
            <w:r w:rsidR="003565E4" w:rsidRPr="00A04A91">
              <w:rPr>
                <w:rFonts w:eastAsia="Times New Roman" w:cs="Arial"/>
                <w:color w:val="000000"/>
                <w:spacing w:val="0"/>
                <w:lang w:eastAsia="bg-BG"/>
              </w:rPr>
              <w:t xml:space="preserve"> </w:t>
            </w:r>
            <w:r>
              <w:rPr>
                <w:rFonts w:eastAsia="Times New Roman" w:cs="Arial"/>
                <w:color w:val="000000"/>
                <w:spacing w:val="0"/>
                <w:lang w:eastAsia="bg-BG"/>
              </w:rPr>
              <w:t>xxx</w:t>
            </w:r>
          </w:p>
        </w:tc>
        <w:tc>
          <w:tcPr>
            <w:tcW w:w="1200" w:type="dxa"/>
            <w:tcBorders>
              <w:top w:val="nil"/>
              <w:left w:val="nil"/>
              <w:bottom w:val="single" w:sz="4" w:space="0" w:color="auto"/>
              <w:right w:val="single" w:sz="8" w:space="0" w:color="auto"/>
            </w:tcBorders>
            <w:shd w:val="clear" w:color="auto" w:fill="auto"/>
            <w:noWrap/>
            <w:vAlign w:val="bottom"/>
            <w:hideMark/>
          </w:tcPr>
          <w:p w:rsidR="003565E4" w:rsidRPr="00A04A91" w:rsidRDefault="0009237F" w:rsidP="0031600B">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3565E4" w:rsidRPr="00A04A91">
              <w:rPr>
                <w:rFonts w:eastAsia="Times New Roman" w:cs="Arial"/>
                <w:color w:val="000000"/>
                <w:spacing w:val="0"/>
                <w:lang w:eastAsia="bg-BG"/>
              </w:rPr>
              <w:t xml:space="preserve"> </w:t>
            </w:r>
            <w:r>
              <w:rPr>
                <w:rFonts w:eastAsia="Times New Roman" w:cs="Arial"/>
                <w:color w:val="000000"/>
                <w:spacing w:val="0"/>
                <w:lang w:eastAsia="bg-BG"/>
              </w:rPr>
              <w:t>xxx</w:t>
            </w:r>
          </w:p>
        </w:tc>
      </w:tr>
      <w:tr w:rsidR="003565E4" w:rsidRPr="00841E81" w:rsidTr="0031600B">
        <w:trPr>
          <w:trHeight w:val="285"/>
        </w:trPr>
        <w:tc>
          <w:tcPr>
            <w:tcW w:w="4580" w:type="dxa"/>
            <w:tcBorders>
              <w:top w:val="single" w:sz="4" w:space="0" w:color="auto"/>
              <w:left w:val="single" w:sz="8" w:space="0" w:color="auto"/>
              <w:bottom w:val="single" w:sz="4" w:space="0" w:color="auto"/>
              <w:right w:val="nil"/>
            </w:tcBorders>
            <w:shd w:val="clear" w:color="auto" w:fill="auto"/>
            <w:noWrap/>
            <w:vAlign w:val="bottom"/>
          </w:tcPr>
          <w:p w:rsidR="003565E4" w:rsidRPr="00A04A91" w:rsidRDefault="003565E4" w:rsidP="0031600B">
            <w:pPr>
              <w:spacing w:line="240" w:lineRule="auto"/>
              <w:rPr>
                <w:rFonts w:eastAsia="Times New Roman" w:cs="Arial"/>
                <w:color w:val="000000"/>
                <w:spacing w:val="0"/>
                <w:lang w:eastAsia="bg-BG"/>
              </w:rPr>
            </w:pPr>
            <w:r w:rsidRPr="00A04A91">
              <w:rPr>
                <w:rFonts w:eastAsia="Times New Roman" w:cs="Arial"/>
                <w:color w:val="000000"/>
                <w:spacing w:val="0"/>
                <w:lang w:eastAsia="bg-BG"/>
              </w:rPr>
              <w:t>Емитирани за периода 01.07.2021-30.06.2022</w:t>
            </w:r>
          </w:p>
        </w:tc>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565E4" w:rsidRPr="00A04A91" w:rsidRDefault="003565E4" w:rsidP="0031600B">
            <w:pPr>
              <w:spacing w:line="240" w:lineRule="auto"/>
              <w:jc w:val="center"/>
              <w:rPr>
                <w:rFonts w:eastAsia="Times New Roman" w:cs="Arial"/>
                <w:spacing w:val="0"/>
                <w:lang w:val="en-US" w:eastAsia="bg-BG"/>
              </w:rPr>
            </w:pPr>
            <w:r w:rsidRPr="00A04A91">
              <w:rPr>
                <w:rFonts w:eastAsia="Times New Roman" w:cs="Arial"/>
                <w:spacing w:val="0"/>
                <w:lang w:val="en-US" w:eastAsia="bg-BG"/>
              </w:rPr>
              <w:t>t</w:t>
            </w:r>
          </w:p>
        </w:tc>
        <w:tc>
          <w:tcPr>
            <w:tcW w:w="1580" w:type="dxa"/>
            <w:tcBorders>
              <w:top w:val="single" w:sz="8" w:space="0" w:color="auto"/>
              <w:left w:val="nil"/>
              <w:bottom w:val="single" w:sz="4" w:space="0" w:color="auto"/>
              <w:right w:val="single" w:sz="4" w:space="0" w:color="auto"/>
            </w:tcBorders>
            <w:shd w:val="clear" w:color="auto" w:fill="auto"/>
            <w:noWrap/>
            <w:vAlign w:val="bottom"/>
          </w:tcPr>
          <w:p w:rsidR="003565E4" w:rsidRPr="00A04A91" w:rsidRDefault="0009237F" w:rsidP="0031600B">
            <w:pPr>
              <w:spacing w:line="240" w:lineRule="auto"/>
              <w:jc w:val="right"/>
              <w:rPr>
                <w:rFonts w:eastAsia="Times New Roman" w:cs="Arial"/>
                <w:color w:val="000000"/>
                <w:spacing w:val="0"/>
                <w:lang w:val="en-US" w:eastAsia="bg-BG"/>
              </w:rPr>
            </w:pPr>
            <w:r>
              <w:rPr>
                <w:rFonts w:eastAsia="Times New Roman" w:cs="Arial"/>
                <w:color w:val="000000"/>
                <w:spacing w:val="0"/>
                <w:lang w:val="en-US" w:eastAsia="bg-BG"/>
              </w:rPr>
              <w:t>xxx</w:t>
            </w:r>
            <w:r w:rsidR="003565E4" w:rsidRPr="00A04A91">
              <w:rPr>
                <w:rFonts w:eastAsia="Times New Roman" w:cs="Arial"/>
                <w:color w:val="000000"/>
                <w:spacing w:val="0"/>
                <w:lang w:val="en-US" w:eastAsia="bg-BG"/>
              </w:rPr>
              <w:t xml:space="preserve"> </w:t>
            </w:r>
            <w:r>
              <w:rPr>
                <w:rFonts w:eastAsia="Times New Roman" w:cs="Arial"/>
                <w:color w:val="000000"/>
                <w:spacing w:val="0"/>
                <w:lang w:val="en-US" w:eastAsia="bg-BG"/>
              </w:rPr>
              <w:t>xxx</w:t>
            </w:r>
          </w:p>
        </w:tc>
        <w:tc>
          <w:tcPr>
            <w:tcW w:w="1400" w:type="dxa"/>
            <w:tcBorders>
              <w:top w:val="single" w:sz="8" w:space="0" w:color="auto"/>
              <w:left w:val="nil"/>
              <w:bottom w:val="single" w:sz="4" w:space="0" w:color="auto"/>
              <w:right w:val="single" w:sz="4" w:space="0" w:color="auto"/>
            </w:tcBorders>
            <w:shd w:val="clear" w:color="auto" w:fill="auto"/>
            <w:noWrap/>
            <w:vAlign w:val="bottom"/>
          </w:tcPr>
          <w:p w:rsidR="003565E4" w:rsidRPr="00A04A91" w:rsidRDefault="0009237F" w:rsidP="0031600B">
            <w:pPr>
              <w:spacing w:line="240" w:lineRule="auto"/>
              <w:jc w:val="right"/>
              <w:rPr>
                <w:rFonts w:eastAsia="Times New Roman" w:cs="Arial"/>
                <w:color w:val="000000"/>
                <w:spacing w:val="0"/>
                <w:lang w:val="en-US" w:eastAsia="bg-BG"/>
              </w:rPr>
            </w:pPr>
            <w:r>
              <w:rPr>
                <w:rFonts w:eastAsia="Times New Roman" w:cs="Arial"/>
                <w:color w:val="000000"/>
                <w:spacing w:val="0"/>
                <w:lang w:val="en-US" w:eastAsia="bg-BG"/>
              </w:rPr>
              <w:t>xx</w:t>
            </w:r>
            <w:r w:rsidR="003565E4" w:rsidRPr="00A04A91">
              <w:rPr>
                <w:rFonts w:eastAsia="Times New Roman" w:cs="Arial"/>
                <w:color w:val="000000"/>
                <w:spacing w:val="0"/>
                <w:lang w:val="en-US" w:eastAsia="bg-BG"/>
              </w:rPr>
              <w:t xml:space="preserve"> </w:t>
            </w:r>
            <w:r>
              <w:rPr>
                <w:rFonts w:eastAsia="Times New Roman" w:cs="Arial"/>
                <w:color w:val="000000"/>
                <w:spacing w:val="0"/>
                <w:lang w:val="en-US" w:eastAsia="bg-BG"/>
              </w:rPr>
              <w:t>xxx</w:t>
            </w:r>
          </w:p>
        </w:tc>
        <w:tc>
          <w:tcPr>
            <w:tcW w:w="1200" w:type="dxa"/>
            <w:tcBorders>
              <w:top w:val="single" w:sz="4" w:space="0" w:color="auto"/>
              <w:left w:val="nil"/>
              <w:bottom w:val="single" w:sz="4" w:space="0" w:color="auto"/>
              <w:right w:val="single" w:sz="8" w:space="0" w:color="auto"/>
            </w:tcBorders>
            <w:shd w:val="clear" w:color="auto" w:fill="auto"/>
            <w:noWrap/>
            <w:vAlign w:val="bottom"/>
          </w:tcPr>
          <w:p w:rsidR="003565E4" w:rsidRPr="00A04A91" w:rsidRDefault="0009237F" w:rsidP="0031600B">
            <w:pPr>
              <w:spacing w:line="240" w:lineRule="auto"/>
              <w:jc w:val="right"/>
              <w:rPr>
                <w:rFonts w:eastAsia="Times New Roman" w:cs="Arial"/>
                <w:color w:val="000000"/>
                <w:spacing w:val="0"/>
                <w:lang w:val="en-US" w:eastAsia="bg-BG"/>
              </w:rPr>
            </w:pPr>
            <w:r>
              <w:rPr>
                <w:rFonts w:eastAsia="Times New Roman" w:cs="Arial"/>
                <w:color w:val="000000"/>
                <w:spacing w:val="0"/>
                <w:lang w:val="en-US" w:eastAsia="bg-BG"/>
              </w:rPr>
              <w:t>xxx</w:t>
            </w:r>
            <w:r w:rsidR="003565E4" w:rsidRPr="00A04A91">
              <w:rPr>
                <w:rFonts w:eastAsia="Times New Roman" w:cs="Arial"/>
                <w:color w:val="000000"/>
                <w:spacing w:val="0"/>
                <w:lang w:val="en-US" w:eastAsia="bg-BG"/>
              </w:rPr>
              <w:t xml:space="preserve"> </w:t>
            </w:r>
            <w:r>
              <w:rPr>
                <w:rFonts w:eastAsia="Times New Roman" w:cs="Arial"/>
                <w:color w:val="000000"/>
                <w:spacing w:val="0"/>
                <w:lang w:val="en-US" w:eastAsia="bg-BG"/>
              </w:rPr>
              <w:t>xxx</w:t>
            </w:r>
          </w:p>
        </w:tc>
      </w:tr>
    </w:tbl>
    <w:p w:rsidR="003565E4" w:rsidRDefault="003565E4" w:rsidP="003565E4">
      <w:pPr>
        <w:ind w:left="709"/>
      </w:pPr>
    </w:p>
    <w:p w:rsidR="003565E4" w:rsidRPr="00DF3246" w:rsidRDefault="003565E4" w:rsidP="003565E4">
      <w:pPr>
        <w:ind w:left="709"/>
      </w:pPr>
      <w:r w:rsidRPr="00DF3246">
        <w:t xml:space="preserve">От 01.01.2021 г. влезе в сила следващата </w:t>
      </w:r>
      <w:r w:rsidRPr="00DF3246">
        <w:rPr>
          <w:b/>
        </w:rPr>
        <w:t>IV-та фаза на Схемата за търговия с емисии на парникови газове</w:t>
      </w:r>
      <w:r w:rsidRPr="00DF3246">
        <w:t xml:space="preserve"> на Европейският съюз (СТЕ на ЕС), която обхваща периода 2021 – 2030 г. включително, като този период е разделен на два етапа: 2021 – 2025 г. и 2026 – 2030 г. През тази фаза остава възможността за безплатно разпределяне на квоти за емисии на парникови газове на операторите на инсталации за производство само на топлинна енергия, но количеството квоти е значително занижено в сравнение с предходните три фази на СТЕ. Също така се променят и правилата за разпределение, като то се обвързва с промените в реалната работа на инсталациите и при промяна в равнището на активност с повече от 10% на годишна база, се преизчислява количеството на предварително разпределените безплатни квоти.</w:t>
      </w:r>
    </w:p>
    <w:p w:rsidR="003565E4" w:rsidRPr="00DF3246" w:rsidRDefault="003565E4" w:rsidP="003565E4">
      <w:pPr>
        <w:ind w:left="709"/>
      </w:pPr>
      <w:r w:rsidRPr="00DF3246">
        <w:t xml:space="preserve">Съгласно разпоредбите на Делегиран Регламент 2019/331 за определяне на валидни за целия Съюз преходни правила за хармонизираното безплатно разпределяне на квоти за емисии в съответствие с чл. 10 а от Директива </w:t>
      </w:r>
      <w:r w:rsidRPr="00DF3246">
        <w:lastRenderedPageBreak/>
        <w:t xml:space="preserve">2003/87/ЕС, за периода 2021-2025 г. общо за двете централи на „ЕВН България Топлофикация“ ЕАД, са </w:t>
      </w:r>
      <w:r w:rsidRPr="00DF3246">
        <w:rPr>
          <w:b/>
        </w:rPr>
        <w:t>предварително</w:t>
      </w:r>
      <w:r w:rsidRPr="00DF3246">
        <w:t xml:space="preserve"> разпределени безплатни квоти в следният размер:</w:t>
      </w:r>
    </w:p>
    <w:p w:rsidR="003565E4" w:rsidRDefault="003565E4" w:rsidP="003565E4">
      <w:pPr>
        <w:ind w:left="709"/>
        <w:rPr>
          <w:lang w:val="en-US"/>
        </w:rPr>
      </w:pPr>
    </w:p>
    <w:tbl>
      <w:tblPr>
        <w:tblStyle w:val="TableGrid"/>
        <w:tblW w:w="9425" w:type="dxa"/>
        <w:tblLook w:val="04A0" w:firstRow="1" w:lastRow="0" w:firstColumn="1" w:lastColumn="0" w:noHBand="0" w:noVBand="1"/>
      </w:tblPr>
      <w:tblGrid>
        <w:gridCol w:w="2005"/>
        <w:gridCol w:w="1107"/>
        <w:gridCol w:w="1263"/>
        <w:gridCol w:w="1262"/>
        <w:gridCol w:w="1263"/>
        <w:gridCol w:w="1262"/>
        <w:gridCol w:w="1263"/>
      </w:tblGrid>
      <w:tr w:rsidR="003565E4" w:rsidTr="0031600B">
        <w:trPr>
          <w:trHeight w:val="291"/>
        </w:trPr>
        <w:tc>
          <w:tcPr>
            <w:tcW w:w="2005" w:type="dxa"/>
            <w:shd w:val="clear" w:color="auto" w:fill="777777" w:themeFill="background1" w:themeFillShade="D9"/>
          </w:tcPr>
          <w:p w:rsidR="003565E4" w:rsidRPr="008F6D43" w:rsidRDefault="003565E4" w:rsidP="0031600B">
            <w:pPr>
              <w:rPr>
                <w:b/>
              </w:rPr>
            </w:pPr>
            <w:r w:rsidRPr="008F6D43">
              <w:rPr>
                <w:b/>
              </w:rPr>
              <w:t xml:space="preserve">Период </w:t>
            </w:r>
          </w:p>
        </w:tc>
        <w:tc>
          <w:tcPr>
            <w:tcW w:w="1107" w:type="dxa"/>
            <w:shd w:val="clear" w:color="auto" w:fill="777777" w:themeFill="background1" w:themeFillShade="D9"/>
          </w:tcPr>
          <w:p w:rsidR="003565E4" w:rsidRDefault="003565E4" w:rsidP="0031600B">
            <w:pPr>
              <w:jc w:val="center"/>
            </w:pPr>
            <w:r>
              <w:t>2021</w:t>
            </w:r>
          </w:p>
        </w:tc>
        <w:tc>
          <w:tcPr>
            <w:tcW w:w="1263" w:type="dxa"/>
            <w:shd w:val="clear" w:color="auto" w:fill="777777" w:themeFill="background1" w:themeFillShade="D9"/>
          </w:tcPr>
          <w:p w:rsidR="003565E4" w:rsidRDefault="003565E4" w:rsidP="0031600B">
            <w:pPr>
              <w:jc w:val="center"/>
            </w:pPr>
            <w:r>
              <w:t>2022</w:t>
            </w:r>
          </w:p>
        </w:tc>
        <w:tc>
          <w:tcPr>
            <w:tcW w:w="1262" w:type="dxa"/>
            <w:shd w:val="clear" w:color="auto" w:fill="777777" w:themeFill="background1" w:themeFillShade="D9"/>
          </w:tcPr>
          <w:p w:rsidR="003565E4" w:rsidRDefault="003565E4" w:rsidP="0031600B">
            <w:pPr>
              <w:jc w:val="center"/>
            </w:pPr>
            <w:r>
              <w:t>2023</w:t>
            </w:r>
          </w:p>
        </w:tc>
        <w:tc>
          <w:tcPr>
            <w:tcW w:w="1263" w:type="dxa"/>
            <w:shd w:val="clear" w:color="auto" w:fill="777777" w:themeFill="background1" w:themeFillShade="D9"/>
          </w:tcPr>
          <w:p w:rsidR="003565E4" w:rsidRDefault="003565E4" w:rsidP="0031600B">
            <w:pPr>
              <w:jc w:val="center"/>
            </w:pPr>
            <w:r>
              <w:t>2024</w:t>
            </w:r>
          </w:p>
        </w:tc>
        <w:tc>
          <w:tcPr>
            <w:tcW w:w="1262" w:type="dxa"/>
            <w:shd w:val="clear" w:color="auto" w:fill="777777" w:themeFill="background1" w:themeFillShade="D9"/>
          </w:tcPr>
          <w:p w:rsidR="003565E4" w:rsidRDefault="003565E4" w:rsidP="0031600B">
            <w:pPr>
              <w:jc w:val="center"/>
            </w:pPr>
            <w:r>
              <w:t>2025</w:t>
            </w:r>
          </w:p>
        </w:tc>
        <w:tc>
          <w:tcPr>
            <w:tcW w:w="1263" w:type="dxa"/>
            <w:shd w:val="clear" w:color="auto" w:fill="777777" w:themeFill="background1" w:themeFillShade="D9"/>
          </w:tcPr>
          <w:p w:rsidR="003565E4" w:rsidRPr="008F6D43" w:rsidRDefault="003565E4" w:rsidP="0031600B">
            <w:pPr>
              <w:jc w:val="center"/>
              <w:rPr>
                <w:b/>
              </w:rPr>
            </w:pPr>
            <w:r w:rsidRPr="008F6D43">
              <w:rPr>
                <w:b/>
              </w:rPr>
              <w:t>ОБЩО</w:t>
            </w:r>
          </w:p>
        </w:tc>
      </w:tr>
      <w:tr w:rsidR="003565E4" w:rsidTr="0031600B">
        <w:trPr>
          <w:trHeight w:val="291"/>
        </w:trPr>
        <w:tc>
          <w:tcPr>
            <w:tcW w:w="2005" w:type="dxa"/>
          </w:tcPr>
          <w:p w:rsidR="003565E4" w:rsidRPr="008F6D43" w:rsidRDefault="003565E4" w:rsidP="0031600B">
            <w:pPr>
              <w:ind w:right="-110"/>
              <w:rPr>
                <w:b/>
              </w:rPr>
            </w:pPr>
            <w:r w:rsidRPr="008F6D43">
              <w:rPr>
                <w:b/>
              </w:rPr>
              <w:t>Безплатни квоти</w:t>
            </w:r>
          </w:p>
        </w:tc>
        <w:tc>
          <w:tcPr>
            <w:tcW w:w="1107" w:type="dxa"/>
          </w:tcPr>
          <w:p w:rsidR="003565E4" w:rsidRPr="001C4115" w:rsidRDefault="0009237F" w:rsidP="0031600B">
            <w:pPr>
              <w:jc w:val="center"/>
            </w:pPr>
            <w:r>
              <w:t>xx</w:t>
            </w:r>
            <w:r w:rsidR="003565E4" w:rsidRPr="001C4115">
              <w:t xml:space="preserve"> </w:t>
            </w:r>
            <w:r>
              <w:t>xxx</w:t>
            </w:r>
          </w:p>
        </w:tc>
        <w:tc>
          <w:tcPr>
            <w:tcW w:w="1263" w:type="dxa"/>
          </w:tcPr>
          <w:p w:rsidR="003565E4" w:rsidRPr="001C4115" w:rsidRDefault="0009237F" w:rsidP="0031600B">
            <w:pPr>
              <w:jc w:val="center"/>
            </w:pPr>
            <w:r>
              <w:t>xx</w:t>
            </w:r>
            <w:r w:rsidR="003565E4" w:rsidRPr="001C4115">
              <w:t xml:space="preserve"> </w:t>
            </w:r>
            <w:r>
              <w:t>xxx</w:t>
            </w:r>
          </w:p>
        </w:tc>
        <w:tc>
          <w:tcPr>
            <w:tcW w:w="1262" w:type="dxa"/>
          </w:tcPr>
          <w:p w:rsidR="003565E4" w:rsidRPr="001C4115" w:rsidRDefault="0009237F" w:rsidP="0031600B">
            <w:pPr>
              <w:jc w:val="center"/>
            </w:pPr>
            <w:r>
              <w:t>xx</w:t>
            </w:r>
            <w:r w:rsidR="003565E4" w:rsidRPr="001C4115">
              <w:t xml:space="preserve"> </w:t>
            </w:r>
            <w:r>
              <w:t>xxx</w:t>
            </w:r>
          </w:p>
        </w:tc>
        <w:tc>
          <w:tcPr>
            <w:tcW w:w="1263" w:type="dxa"/>
          </w:tcPr>
          <w:p w:rsidR="003565E4" w:rsidRPr="001C4115" w:rsidRDefault="0009237F" w:rsidP="0031600B">
            <w:pPr>
              <w:jc w:val="center"/>
            </w:pPr>
            <w:r>
              <w:t>xx</w:t>
            </w:r>
            <w:r w:rsidR="003565E4" w:rsidRPr="001C4115">
              <w:t xml:space="preserve"> </w:t>
            </w:r>
            <w:r>
              <w:t>xxx</w:t>
            </w:r>
          </w:p>
        </w:tc>
        <w:tc>
          <w:tcPr>
            <w:tcW w:w="1262" w:type="dxa"/>
          </w:tcPr>
          <w:p w:rsidR="003565E4" w:rsidRDefault="0009237F" w:rsidP="0031600B">
            <w:pPr>
              <w:jc w:val="center"/>
            </w:pPr>
            <w:r>
              <w:t>xx</w:t>
            </w:r>
            <w:r w:rsidR="003565E4" w:rsidRPr="001C4115">
              <w:t xml:space="preserve"> </w:t>
            </w:r>
            <w:r>
              <w:t>xxx</w:t>
            </w:r>
          </w:p>
        </w:tc>
        <w:tc>
          <w:tcPr>
            <w:tcW w:w="1263" w:type="dxa"/>
          </w:tcPr>
          <w:p w:rsidR="003565E4" w:rsidRPr="008F6D43" w:rsidRDefault="0009237F" w:rsidP="0031600B">
            <w:pPr>
              <w:jc w:val="center"/>
              <w:rPr>
                <w:b/>
              </w:rPr>
            </w:pPr>
            <w:r>
              <w:rPr>
                <w:b/>
              </w:rPr>
              <w:t>xx</w:t>
            </w:r>
            <w:r w:rsidR="003565E4" w:rsidRPr="008F6D43">
              <w:rPr>
                <w:b/>
              </w:rPr>
              <w:t xml:space="preserve"> </w:t>
            </w:r>
            <w:r>
              <w:rPr>
                <w:b/>
              </w:rPr>
              <w:t>xxx</w:t>
            </w:r>
          </w:p>
        </w:tc>
      </w:tr>
    </w:tbl>
    <w:p w:rsidR="003565E4" w:rsidRPr="00972AB8" w:rsidRDefault="003565E4" w:rsidP="003565E4">
      <w:pPr>
        <w:ind w:left="709"/>
        <w:rPr>
          <w:color w:val="00B050"/>
          <w:lang w:val="en-US"/>
        </w:rPr>
      </w:pPr>
    </w:p>
    <w:p w:rsidR="003565E4" w:rsidRPr="00DF3246" w:rsidRDefault="003565E4" w:rsidP="003565E4">
      <w:pPr>
        <w:ind w:left="709"/>
      </w:pPr>
      <w:r w:rsidRPr="00DF3246">
        <w:t>От емитираното за периода 01.07.2021-30.06.2022  количество са приспаднати 50% от полагаемите и получените съгласно предварителното разпределение безплатни квоти за 2021 г. (</w:t>
      </w:r>
      <w:r w:rsidR="0009237F">
        <w:t>x</w:t>
      </w:r>
      <w:r w:rsidRPr="00DF3246">
        <w:t> </w:t>
      </w:r>
      <w:r w:rsidR="0009237F">
        <w:t>xxx</w:t>
      </w:r>
      <w:r w:rsidRPr="00DF3246">
        <w:rPr>
          <w:lang w:val="en-US"/>
        </w:rPr>
        <w:t>t=</w:t>
      </w:r>
      <w:r w:rsidR="0009237F">
        <w:t>xx</w:t>
      </w:r>
      <w:r w:rsidRPr="00DF3246">
        <w:t> </w:t>
      </w:r>
      <w:r w:rsidR="0009237F">
        <w:t>xxx</w:t>
      </w:r>
      <w:r w:rsidRPr="00DF3246">
        <w:rPr>
          <w:lang w:val="en-US"/>
        </w:rPr>
        <w:t>t*</w:t>
      </w:r>
      <w:r w:rsidR="0009237F">
        <w:rPr>
          <w:lang w:val="en-US"/>
        </w:rPr>
        <w:t>xx</w:t>
      </w:r>
      <w:r w:rsidRPr="00DF3246">
        <w:rPr>
          <w:lang w:val="en-US"/>
        </w:rPr>
        <w:t>%)</w:t>
      </w:r>
      <w:r w:rsidRPr="00DF3246">
        <w:t xml:space="preserve"> съответстващи на 2-во полугодие на 2021 и </w:t>
      </w:r>
      <w:r w:rsidR="0009237F">
        <w:t>xx</w:t>
      </w:r>
      <w:r w:rsidRPr="00DF3246">
        <w:t>% от очакваните за получаване</w:t>
      </w:r>
      <w:r w:rsidRPr="00DF3246">
        <w:rPr>
          <w:lang w:val="en-US"/>
        </w:rPr>
        <w:t xml:space="preserve"> </w:t>
      </w:r>
      <w:r w:rsidRPr="00DF3246">
        <w:t>съгласно предварителното разпределение безплатни квоти през 2022 г. (</w:t>
      </w:r>
      <w:r w:rsidR="0009237F">
        <w:t>x</w:t>
      </w:r>
      <w:r w:rsidRPr="00DF3246">
        <w:t> </w:t>
      </w:r>
      <w:r w:rsidR="0009237F">
        <w:t>xxx</w:t>
      </w:r>
      <w:r w:rsidRPr="00DF3246">
        <w:rPr>
          <w:lang w:val="en-US"/>
        </w:rPr>
        <w:t>t=</w:t>
      </w:r>
      <w:r w:rsidR="0009237F">
        <w:t>xx</w:t>
      </w:r>
      <w:r w:rsidRPr="00DF3246">
        <w:t> </w:t>
      </w:r>
      <w:r w:rsidR="0009237F">
        <w:t>xxx</w:t>
      </w:r>
      <w:r w:rsidRPr="00DF3246">
        <w:rPr>
          <w:lang w:val="en-US"/>
        </w:rPr>
        <w:t>t*</w:t>
      </w:r>
      <w:r w:rsidR="0009237F">
        <w:rPr>
          <w:lang w:val="en-US"/>
        </w:rPr>
        <w:t>xx</w:t>
      </w:r>
      <w:r w:rsidRPr="00DF3246">
        <w:rPr>
          <w:lang w:val="en-US"/>
        </w:rPr>
        <w:t xml:space="preserve">%) </w:t>
      </w:r>
      <w:r w:rsidRPr="00DF3246">
        <w:t>съответстващи на 1-во полугодие на 2022</w:t>
      </w:r>
    </w:p>
    <w:p w:rsidR="003565E4" w:rsidRPr="00DF3246" w:rsidRDefault="003565E4" w:rsidP="003565E4">
      <w:pPr>
        <w:ind w:left="709"/>
      </w:pPr>
    </w:p>
    <w:tbl>
      <w:tblPr>
        <w:tblW w:w="9400" w:type="dxa"/>
        <w:tblCellMar>
          <w:left w:w="70" w:type="dxa"/>
          <w:right w:w="70" w:type="dxa"/>
        </w:tblCellMar>
        <w:tblLook w:val="04A0" w:firstRow="1" w:lastRow="0" w:firstColumn="1" w:lastColumn="0" w:noHBand="0" w:noVBand="1"/>
      </w:tblPr>
      <w:tblGrid>
        <w:gridCol w:w="4580"/>
        <w:gridCol w:w="640"/>
        <w:gridCol w:w="1580"/>
        <w:gridCol w:w="1400"/>
        <w:gridCol w:w="1200"/>
      </w:tblGrid>
      <w:tr w:rsidR="00DF3246" w:rsidRPr="00DF3246" w:rsidTr="0031600B">
        <w:trPr>
          <w:trHeight w:val="270"/>
        </w:trPr>
        <w:tc>
          <w:tcPr>
            <w:tcW w:w="4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65E4" w:rsidRPr="00DF3246" w:rsidRDefault="003565E4" w:rsidP="0031600B">
            <w:pPr>
              <w:spacing w:line="240" w:lineRule="auto"/>
              <w:rPr>
                <w:rFonts w:eastAsia="Times New Roman" w:cs="Arial"/>
                <w:spacing w:val="0"/>
                <w:lang w:eastAsia="bg-BG"/>
              </w:rPr>
            </w:pPr>
            <w:r w:rsidRPr="00DF3246">
              <w:rPr>
                <w:rFonts w:eastAsia="Times New Roman" w:cs="Arial"/>
                <w:spacing w:val="0"/>
                <w:lang w:eastAsia="bg-BG"/>
              </w:rPr>
              <w:t> </w:t>
            </w:r>
          </w:p>
        </w:tc>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65E4" w:rsidRPr="00DF3246" w:rsidRDefault="003565E4" w:rsidP="0031600B">
            <w:pPr>
              <w:spacing w:line="240" w:lineRule="auto"/>
              <w:rPr>
                <w:rFonts w:eastAsia="Times New Roman" w:cs="Arial"/>
                <w:spacing w:val="0"/>
                <w:lang w:eastAsia="bg-BG"/>
              </w:rPr>
            </w:pPr>
            <w:r w:rsidRPr="00DF3246">
              <w:rPr>
                <w:rFonts w:eastAsia="Times New Roman" w:cs="Arial"/>
                <w:spacing w:val="0"/>
                <w:lang w:eastAsia="bg-BG"/>
              </w:rPr>
              <w:t>мярка</w:t>
            </w:r>
          </w:p>
        </w:tc>
        <w:tc>
          <w:tcPr>
            <w:tcW w:w="1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65E4" w:rsidRPr="00DF3246" w:rsidRDefault="003565E4" w:rsidP="0031600B">
            <w:pPr>
              <w:spacing w:line="240" w:lineRule="auto"/>
              <w:rPr>
                <w:rFonts w:eastAsia="Times New Roman" w:cs="Arial"/>
                <w:spacing w:val="0"/>
                <w:lang w:eastAsia="bg-BG"/>
              </w:rPr>
            </w:pPr>
            <w:r w:rsidRPr="00DF3246">
              <w:rPr>
                <w:rFonts w:eastAsia="Times New Roman" w:cs="Arial"/>
                <w:spacing w:val="0"/>
                <w:lang w:eastAsia="bg-BG"/>
              </w:rPr>
              <w:t>Пощадка Север</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65E4" w:rsidRPr="00DF3246" w:rsidRDefault="003565E4" w:rsidP="0031600B">
            <w:pPr>
              <w:spacing w:line="240" w:lineRule="auto"/>
              <w:rPr>
                <w:rFonts w:eastAsia="Times New Roman" w:cs="Arial"/>
                <w:spacing w:val="0"/>
                <w:lang w:eastAsia="bg-BG"/>
              </w:rPr>
            </w:pPr>
            <w:r w:rsidRPr="00DF3246">
              <w:rPr>
                <w:rFonts w:eastAsia="Times New Roman" w:cs="Arial"/>
                <w:spacing w:val="0"/>
                <w:lang w:eastAsia="bg-BG"/>
              </w:rPr>
              <w:t>Площадка Юг</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65E4" w:rsidRPr="00DF3246" w:rsidRDefault="003565E4" w:rsidP="0031600B">
            <w:pPr>
              <w:spacing w:line="240" w:lineRule="auto"/>
              <w:rPr>
                <w:rFonts w:eastAsia="Times New Roman" w:cs="Arial"/>
                <w:spacing w:val="0"/>
                <w:lang w:eastAsia="bg-BG"/>
              </w:rPr>
            </w:pPr>
            <w:r w:rsidRPr="00DF3246">
              <w:rPr>
                <w:rFonts w:eastAsia="Times New Roman" w:cs="Arial"/>
                <w:spacing w:val="0"/>
                <w:lang w:eastAsia="bg-BG"/>
              </w:rPr>
              <w:t>Общо за ТР</w:t>
            </w:r>
          </w:p>
        </w:tc>
      </w:tr>
      <w:tr w:rsidR="00DF3246" w:rsidRPr="00DF3246" w:rsidTr="0031600B">
        <w:trPr>
          <w:trHeight w:val="285"/>
        </w:trPr>
        <w:tc>
          <w:tcPr>
            <w:tcW w:w="4580" w:type="dxa"/>
            <w:tcBorders>
              <w:top w:val="nil"/>
              <w:left w:val="single" w:sz="8" w:space="0" w:color="auto"/>
              <w:bottom w:val="single" w:sz="4" w:space="0" w:color="auto"/>
              <w:right w:val="nil"/>
            </w:tcBorders>
            <w:shd w:val="clear" w:color="auto" w:fill="auto"/>
            <w:noWrap/>
            <w:vAlign w:val="bottom"/>
            <w:hideMark/>
          </w:tcPr>
          <w:p w:rsidR="003565E4" w:rsidRPr="00DF3246" w:rsidRDefault="003565E4" w:rsidP="0031600B">
            <w:pPr>
              <w:spacing w:line="240" w:lineRule="auto"/>
              <w:rPr>
                <w:rFonts w:eastAsia="Times New Roman" w:cs="Arial"/>
                <w:spacing w:val="0"/>
                <w:lang w:eastAsia="bg-BG"/>
              </w:rPr>
            </w:pPr>
            <w:r w:rsidRPr="00DF3246">
              <w:rPr>
                <w:rFonts w:eastAsia="Times New Roman" w:cs="Arial"/>
                <w:spacing w:val="0"/>
                <w:lang w:eastAsia="bg-BG"/>
              </w:rPr>
              <w:t>емитирани за 2-во пол. 2021</w:t>
            </w:r>
          </w:p>
        </w:tc>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65E4" w:rsidRPr="00DF3246" w:rsidRDefault="003565E4" w:rsidP="0031600B">
            <w:pPr>
              <w:spacing w:line="240" w:lineRule="auto"/>
              <w:jc w:val="center"/>
              <w:rPr>
                <w:rFonts w:eastAsia="Times New Roman" w:cs="Arial"/>
                <w:spacing w:val="0"/>
                <w:lang w:eastAsia="bg-BG"/>
              </w:rPr>
            </w:pPr>
            <w:r w:rsidRPr="00DF3246">
              <w:rPr>
                <w:rFonts w:eastAsia="Times New Roman" w:cs="Arial"/>
                <w:spacing w:val="0"/>
                <w:lang w:eastAsia="bg-BG"/>
              </w:rPr>
              <w:t>t</w:t>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3565E4" w:rsidRPr="00DF3246" w:rsidRDefault="0009237F" w:rsidP="0031600B">
            <w:pPr>
              <w:spacing w:line="240" w:lineRule="auto"/>
              <w:jc w:val="right"/>
              <w:rPr>
                <w:rFonts w:eastAsia="Times New Roman" w:cs="Arial"/>
                <w:spacing w:val="0"/>
                <w:lang w:eastAsia="bg-BG"/>
              </w:rPr>
            </w:pPr>
            <w:r>
              <w:rPr>
                <w:rFonts w:eastAsia="Times New Roman" w:cs="Arial"/>
                <w:spacing w:val="0"/>
                <w:lang w:eastAsia="bg-BG"/>
              </w:rPr>
              <w:t>xx</w:t>
            </w:r>
            <w:r w:rsidR="003565E4" w:rsidRPr="00DF3246">
              <w:rPr>
                <w:rFonts w:eastAsia="Times New Roman" w:cs="Arial"/>
                <w:spacing w:val="0"/>
                <w:lang w:eastAsia="bg-BG"/>
              </w:rPr>
              <w:t xml:space="preserve"> </w:t>
            </w:r>
            <w:r>
              <w:rPr>
                <w:rFonts w:eastAsia="Times New Roman" w:cs="Arial"/>
                <w:spacing w:val="0"/>
                <w:lang w:eastAsia="bg-BG"/>
              </w:rPr>
              <w:t>xxx</w:t>
            </w:r>
          </w:p>
        </w:tc>
        <w:tc>
          <w:tcPr>
            <w:tcW w:w="1400" w:type="dxa"/>
            <w:tcBorders>
              <w:top w:val="single" w:sz="4" w:space="0" w:color="auto"/>
              <w:left w:val="nil"/>
              <w:bottom w:val="single" w:sz="4" w:space="0" w:color="auto"/>
              <w:right w:val="single" w:sz="4" w:space="0" w:color="auto"/>
            </w:tcBorders>
            <w:shd w:val="clear" w:color="auto" w:fill="auto"/>
            <w:noWrap/>
            <w:vAlign w:val="bottom"/>
            <w:hideMark/>
          </w:tcPr>
          <w:p w:rsidR="003565E4" w:rsidRPr="00DF3246" w:rsidRDefault="0009237F" w:rsidP="0031600B">
            <w:pPr>
              <w:spacing w:line="240" w:lineRule="auto"/>
              <w:jc w:val="right"/>
              <w:rPr>
                <w:rFonts w:eastAsia="Times New Roman" w:cs="Arial"/>
                <w:spacing w:val="0"/>
                <w:lang w:eastAsia="bg-BG"/>
              </w:rPr>
            </w:pPr>
            <w:r>
              <w:rPr>
                <w:rFonts w:eastAsia="Times New Roman" w:cs="Arial"/>
                <w:spacing w:val="0"/>
                <w:lang w:eastAsia="bg-BG"/>
              </w:rPr>
              <w:t>x</w:t>
            </w:r>
            <w:r w:rsidR="003565E4" w:rsidRPr="00DF3246">
              <w:rPr>
                <w:rFonts w:eastAsia="Times New Roman" w:cs="Arial"/>
                <w:spacing w:val="0"/>
                <w:lang w:eastAsia="bg-BG"/>
              </w:rPr>
              <w:t xml:space="preserve"> </w:t>
            </w:r>
            <w:r>
              <w:rPr>
                <w:rFonts w:eastAsia="Times New Roman" w:cs="Arial"/>
                <w:spacing w:val="0"/>
                <w:lang w:eastAsia="bg-BG"/>
              </w:rPr>
              <w:t>xxx</w:t>
            </w:r>
          </w:p>
        </w:tc>
        <w:tc>
          <w:tcPr>
            <w:tcW w:w="1200" w:type="dxa"/>
            <w:tcBorders>
              <w:top w:val="nil"/>
              <w:left w:val="nil"/>
              <w:bottom w:val="single" w:sz="4" w:space="0" w:color="auto"/>
              <w:right w:val="single" w:sz="8" w:space="0" w:color="auto"/>
            </w:tcBorders>
            <w:shd w:val="clear" w:color="auto" w:fill="auto"/>
            <w:noWrap/>
            <w:vAlign w:val="bottom"/>
            <w:hideMark/>
          </w:tcPr>
          <w:p w:rsidR="003565E4" w:rsidRPr="00DF3246" w:rsidRDefault="0009237F" w:rsidP="0031600B">
            <w:pPr>
              <w:spacing w:line="240" w:lineRule="auto"/>
              <w:jc w:val="right"/>
              <w:rPr>
                <w:rFonts w:eastAsia="Times New Roman" w:cs="Arial"/>
                <w:spacing w:val="0"/>
                <w:lang w:eastAsia="bg-BG"/>
              </w:rPr>
            </w:pPr>
            <w:r>
              <w:rPr>
                <w:rFonts w:eastAsia="Times New Roman" w:cs="Arial"/>
                <w:spacing w:val="0"/>
                <w:lang w:eastAsia="bg-BG"/>
              </w:rPr>
              <w:t>xx</w:t>
            </w:r>
            <w:r w:rsidR="003565E4" w:rsidRPr="00DF3246">
              <w:rPr>
                <w:rFonts w:eastAsia="Times New Roman" w:cs="Arial"/>
                <w:spacing w:val="0"/>
                <w:lang w:eastAsia="bg-BG"/>
              </w:rPr>
              <w:t xml:space="preserve"> </w:t>
            </w:r>
            <w:r>
              <w:rPr>
                <w:rFonts w:eastAsia="Times New Roman" w:cs="Arial"/>
                <w:spacing w:val="0"/>
                <w:lang w:eastAsia="bg-BG"/>
              </w:rPr>
              <w:t>xxx</w:t>
            </w:r>
          </w:p>
        </w:tc>
      </w:tr>
      <w:tr w:rsidR="00DF3246" w:rsidRPr="00DF3246" w:rsidTr="0031600B">
        <w:trPr>
          <w:trHeight w:val="285"/>
        </w:trPr>
        <w:tc>
          <w:tcPr>
            <w:tcW w:w="4580" w:type="dxa"/>
            <w:tcBorders>
              <w:top w:val="nil"/>
              <w:left w:val="single" w:sz="8" w:space="0" w:color="auto"/>
              <w:bottom w:val="single" w:sz="4" w:space="0" w:color="auto"/>
              <w:right w:val="nil"/>
            </w:tcBorders>
            <w:shd w:val="clear" w:color="auto" w:fill="auto"/>
            <w:noWrap/>
            <w:vAlign w:val="bottom"/>
            <w:hideMark/>
          </w:tcPr>
          <w:p w:rsidR="003565E4" w:rsidRPr="00DF3246" w:rsidRDefault="003565E4" w:rsidP="0031600B">
            <w:pPr>
              <w:spacing w:line="240" w:lineRule="auto"/>
              <w:rPr>
                <w:rFonts w:eastAsia="Times New Roman" w:cs="Arial"/>
                <w:spacing w:val="0"/>
                <w:lang w:eastAsia="bg-BG"/>
              </w:rPr>
            </w:pPr>
            <w:r w:rsidRPr="00DF3246">
              <w:rPr>
                <w:rFonts w:eastAsia="Times New Roman" w:cs="Arial"/>
                <w:spacing w:val="0"/>
                <w:lang w:eastAsia="bg-BG"/>
              </w:rPr>
              <w:t xml:space="preserve">безплатни Q EUAs </w:t>
            </w:r>
          </w:p>
        </w:tc>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3565E4" w:rsidRPr="00DF3246" w:rsidRDefault="003565E4" w:rsidP="0031600B">
            <w:pPr>
              <w:spacing w:line="240" w:lineRule="auto"/>
              <w:jc w:val="center"/>
              <w:rPr>
                <w:rFonts w:eastAsia="Times New Roman" w:cs="Arial"/>
                <w:spacing w:val="0"/>
                <w:lang w:eastAsia="bg-BG"/>
              </w:rPr>
            </w:pPr>
            <w:r w:rsidRPr="00DF3246">
              <w:rPr>
                <w:rFonts w:eastAsia="Times New Roman" w:cs="Arial"/>
                <w:spacing w:val="0"/>
                <w:lang w:eastAsia="bg-BG"/>
              </w:rPr>
              <w:t>t</w:t>
            </w:r>
          </w:p>
        </w:tc>
        <w:tc>
          <w:tcPr>
            <w:tcW w:w="1580" w:type="dxa"/>
            <w:tcBorders>
              <w:top w:val="nil"/>
              <w:left w:val="nil"/>
              <w:bottom w:val="single" w:sz="4" w:space="0" w:color="auto"/>
              <w:right w:val="single" w:sz="4" w:space="0" w:color="auto"/>
            </w:tcBorders>
            <w:shd w:val="clear" w:color="auto" w:fill="auto"/>
            <w:noWrap/>
            <w:vAlign w:val="bottom"/>
            <w:hideMark/>
          </w:tcPr>
          <w:p w:rsidR="003565E4" w:rsidRPr="00DF3246" w:rsidRDefault="003565E4" w:rsidP="0031600B">
            <w:pPr>
              <w:spacing w:line="240" w:lineRule="auto"/>
              <w:jc w:val="right"/>
              <w:rPr>
                <w:rFonts w:eastAsia="Times New Roman" w:cs="Arial"/>
                <w:spacing w:val="0"/>
                <w:lang w:eastAsia="bg-BG"/>
              </w:rPr>
            </w:pPr>
            <w:r w:rsidRPr="00DF3246">
              <w:rPr>
                <w:rFonts w:eastAsia="Times New Roman" w:cs="Arial"/>
                <w:spacing w:val="0"/>
                <w:lang w:val="en-US" w:eastAsia="bg-BG"/>
              </w:rPr>
              <w:t>-</w:t>
            </w:r>
            <w:r w:rsidR="0009237F">
              <w:rPr>
                <w:rFonts w:eastAsia="Times New Roman" w:cs="Arial"/>
                <w:spacing w:val="0"/>
                <w:lang w:eastAsia="bg-BG"/>
              </w:rPr>
              <w:t>x</w:t>
            </w:r>
            <w:r w:rsidRPr="00DF3246">
              <w:rPr>
                <w:rFonts w:eastAsia="Times New Roman" w:cs="Arial"/>
                <w:spacing w:val="0"/>
                <w:lang w:eastAsia="bg-BG"/>
              </w:rPr>
              <w:t xml:space="preserve"> </w:t>
            </w:r>
            <w:r w:rsidR="0009237F">
              <w:rPr>
                <w:rFonts w:eastAsia="Times New Roman" w:cs="Arial"/>
                <w:spacing w:val="0"/>
                <w:lang w:eastAsia="bg-BG"/>
              </w:rPr>
              <w:t>xxx</w:t>
            </w:r>
          </w:p>
        </w:tc>
        <w:tc>
          <w:tcPr>
            <w:tcW w:w="1400" w:type="dxa"/>
            <w:tcBorders>
              <w:top w:val="nil"/>
              <w:left w:val="nil"/>
              <w:bottom w:val="single" w:sz="4" w:space="0" w:color="auto"/>
              <w:right w:val="single" w:sz="4" w:space="0" w:color="auto"/>
            </w:tcBorders>
            <w:shd w:val="clear" w:color="auto" w:fill="auto"/>
            <w:noWrap/>
            <w:vAlign w:val="bottom"/>
            <w:hideMark/>
          </w:tcPr>
          <w:p w:rsidR="003565E4" w:rsidRPr="00DF3246" w:rsidRDefault="003565E4" w:rsidP="0031600B">
            <w:pPr>
              <w:spacing w:line="240" w:lineRule="auto"/>
              <w:jc w:val="right"/>
              <w:rPr>
                <w:rFonts w:eastAsia="Times New Roman" w:cs="Arial"/>
                <w:spacing w:val="0"/>
                <w:lang w:eastAsia="bg-BG"/>
              </w:rPr>
            </w:pPr>
            <w:r w:rsidRPr="00DF3246">
              <w:rPr>
                <w:rFonts w:eastAsia="Times New Roman" w:cs="Arial"/>
                <w:spacing w:val="0"/>
                <w:lang w:val="en-US" w:eastAsia="bg-BG"/>
              </w:rPr>
              <w:t>-</w:t>
            </w:r>
            <w:r w:rsidR="0009237F">
              <w:rPr>
                <w:rFonts w:eastAsia="Times New Roman" w:cs="Arial"/>
                <w:spacing w:val="0"/>
                <w:lang w:eastAsia="bg-BG"/>
              </w:rPr>
              <w:t>xxx</w:t>
            </w:r>
          </w:p>
        </w:tc>
        <w:tc>
          <w:tcPr>
            <w:tcW w:w="1200" w:type="dxa"/>
            <w:tcBorders>
              <w:top w:val="nil"/>
              <w:left w:val="nil"/>
              <w:bottom w:val="single" w:sz="4" w:space="0" w:color="auto"/>
              <w:right w:val="single" w:sz="8" w:space="0" w:color="auto"/>
            </w:tcBorders>
            <w:shd w:val="clear" w:color="auto" w:fill="auto"/>
            <w:noWrap/>
            <w:vAlign w:val="bottom"/>
            <w:hideMark/>
          </w:tcPr>
          <w:p w:rsidR="003565E4" w:rsidRPr="00DF3246" w:rsidRDefault="003565E4" w:rsidP="0031600B">
            <w:pPr>
              <w:spacing w:line="240" w:lineRule="auto"/>
              <w:jc w:val="right"/>
              <w:rPr>
                <w:rFonts w:eastAsia="Times New Roman" w:cs="Arial"/>
                <w:spacing w:val="0"/>
                <w:lang w:eastAsia="bg-BG"/>
              </w:rPr>
            </w:pPr>
            <w:r w:rsidRPr="00DF3246">
              <w:rPr>
                <w:rFonts w:eastAsia="Times New Roman" w:cs="Arial"/>
                <w:spacing w:val="0"/>
                <w:lang w:val="en-US" w:eastAsia="bg-BG"/>
              </w:rPr>
              <w:t>-</w:t>
            </w:r>
            <w:r w:rsidR="0009237F">
              <w:rPr>
                <w:rFonts w:eastAsia="Times New Roman" w:cs="Arial"/>
                <w:spacing w:val="0"/>
                <w:lang w:eastAsia="bg-BG"/>
              </w:rPr>
              <w:t>x</w:t>
            </w:r>
            <w:r w:rsidRPr="00DF3246">
              <w:rPr>
                <w:rFonts w:eastAsia="Times New Roman" w:cs="Arial"/>
                <w:spacing w:val="0"/>
                <w:lang w:eastAsia="bg-BG"/>
              </w:rPr>
              <w:t xml:space="preserve"> </w:t>
            </w:r>
            <w:r w:rsidR="0009237F">
              <w:rPr>
                <w:rFonts w:eastAsia="Times New Roman" w:cs="Arial"/>
                <w:spacing w:val="0"/>
                <w:lang w:eastAsia="bg-BG"/>
              </w:rPr>
              <w:t>xxx</w:t>
            </w:r>
          </w:p>
        </w:tc>
      </w:tr>
      <w:tr w:rsidR="00DF3246" w:rsidRPr="00DF3246" w:rsidTr="0031600B">
        <w:trPr>
          <w:trHeight w:val="285"/>
        </w:trPr>
        <w:tc>
          <w:tcPr>
            <w:tcW w:w="4580" w:type="dxa"/>
            <w:tcBorders>
              <w:top w:val="nil"/>
              <w:left w:val="single" w:sz="8" w:space="0" w:color="auto"/>
              <w:bottom w:val="single" w:sz="8" w:space="0" w:color="auto"/>
              <w:right w:val="nil"/>
            </w:tcBorders>
            <w:shd w:val="clear" w:color="000000" w:fill="ACB9CA"/>
            <w:noWrap/>
            <w:vAlign w:val="bottom"/>
            <w:hideMark/>
          </w:tcPr>
          <w:p w:rsidR="003565E4" w:rsidRPr="00DF3246" w:rsidRDefault="003565E4" w:rsidP="0031600B">
            <w:pPr>
              <w:spacing w:line="240" w:lineRule="auto"/>
              <w:rPr>
                <w:rFonts w:eastAsia="Times New Roman" w:cs="Arial"/>
                <w:spacing w:val="0"/>
                <w:lang w:eastAsia="bg-BG"/>
              </w:rPr>
            </w:pPr>
            <w:r w:rsidRPr="00DF3246">
              <w:rPr>
                <w:rFonts w:eastAsia="Times New Roman" w:cs="Arial"/>
                <w:spacing w:val="0"/>
                <w:lang w:eastAsia="bg-BG"/>
              </w:rPr>
              <w:t>за закупуване 2-во пол. 2021</w:t>
            </w:r>
          </w:p>
        </w:tc>
        <w:tc>
          <w:tcPr>
            <w:tcW w:w="640" w:type="dxa"/>
            <w:tcBorders>
              <w:top w:val="nil"/>
              <w:left w:val="single" w:sz="4" w:space="0" w:color="auto"/>
              <w:bottom w:val="single" w:sz="8" w:space="0" w:color="auto"/>
              <w:right w:val="single" w:sz="4" w:space="0" w:color="auto"/>
            </w:tcBorders>
            <w:shd w:val="clear" w:color="000000" w:fill="ACB9CA"/>
            <w:noWrap/>
            <w:vAlign w:val="bottom"/>
            <w:hideMark/>
          </w:tcPr>
          <w:p w:rsidR="003565E4" w:rsidRPr="00DF3246" w:rsidRDefault="003565E4" w:rsidP="0031600B">
            <w:pPr>
              <w:spacing w:line="240" w:lineRule="auto"/>
              <w:jc w:val="center"/>
              <w:rPr>
                <w:rFonts w:eastAsia="Times New Roman" w:cs="Arial"/>
                <w:spacing w:val="0"/>
                <w:lang w:eastAsia="bg-BG"/>
              </w:rPr>
            </w:pPr>
            <w:r w:rsidRPr="00DF3246">
              <w:rPr>
                <w:rFonts w:eastAsia="Times New Roman" w:cs="Arial"/>
                <w:spacing w:val="0"/>
                <w:lang w:val="en-US" w:eastAsia="bg-BG"/>
              </w:rPr>
              <w:t>t</w:t>
            </w:r>
          </w:p>
        </w:tc>
        <w:tc>
          <w:tcPr>
            <w:tcW w:w="1580" w:type="dxa"/>
            <w:tcBorders>
              <w:top w:val="nil"/>
              <w:left w:val="nil"/>
              <w:bottom w:val="nil"/>
              <w:right w:val="single" w:sz="4" w:space="0" w:color="auto"/>
            </w:tcBorders>
            <w:shd w:val="clear" w:color="000000" w:fill="ACB9CA"/>
            <w:noWrap/>
            <w:vAlign w:val="bottom"/>
            <w:hideMark/>
          </w:tcPr>
          <w:p w:rsidR="003565E4" w:rsidRPr="00DF3246" w:rsidRDefault="0009237F" w:rsidP="0031600B">
            <w:pPr>
              <w:spacing w:line="240" w:lineRule="auto"/>
              <w:jc w:val="right"/>
              <w:rPr>
                <w:rFonts w:eastAsia="Times New Roman" w:cs="Arial"/>
                <w:spacing w:val="0"/>
                <w:lang w:eastAsia="bg-BG"/>
              </w:rPr>
            </w:pPr>
            <w:r>
              <w:rPr>
                <w:rFonts w:eastAsia="Times New Roman" w:cs="Arial"/>
                <w:spacing w:val="0"/>
                <w:lang w:eastAsia="bg-BG"/>
              </w:rPr>
              <w:t>xx</w:t>
            </w:r>
            <w:r w:rsidR="003565E4" w:rsidRPr="00DF3246">
              <w:rPr>
                <w:rFonts w:eastAsia="Times New Roman" w:cs="Arial"/>
                <w:spacing w:val="0"/>
                <w:lang w:eastAsia="bg-BG"/>
              </w:rPr>
              <w:t xml:space="preserve"> </w:t>
            </w:r>
            <w:r>
              <w:rPr>
                <w:rFonts w:eastAsia="Times New Roman" w:cs="Arial"/>
                <w:spacing w:val="0"/>
                <w:lang w:eastAsia="bg-BG"/>
              </w:rPr>
              <w:t>xxx</w:t>
            </w:r>
          </w:p>
        </w:tc>
        <w:tc>
          <w:tcPr>
            <w:tcW w:w="1400" w:type="dxa"/>
            <w:tcBorders>
              <w:top w:val="nil"/>
              <w:left w:val="single" w:sz="4" w:space="0" w:color="auto"/>
              <w:bottom w:val="nil"/>
              <w:right w:val="nil"/>
            </w:tcBorders>
            <w:shd w:val="clear" w:color="000000" w:fill="ACB9CA"/>
            <w:noWrap/>
            <w:vAlign w:val="bottom"/>
            <w:hideMark/>
          </w:tcPr>
          <w:p w:rsidR="003565E4" w:rsidRPr="00DF3246" w:rsidRDefault="0009237F" w:rsidP="0031600B">
            <w:pPr>
              <w:spacing w:line="240" w:lineRule="auto"/>
              <w:jc w:val="right"/>
              <w:rPr>
                <w:rFonts w:eastAsia="Times New Roman" w:cs="Arial"/>
                <w:spacing w:val="0"/>
                <w:lang w:eastAsia="bg-BG"/>
              </w:rPr>
            </w:pPr>
            <w:r>
              <w:rPr>
                <w:rFonts w:eastAsia="Times New Roman" w:cs="Arial"/>
                <w:spacing w:val="0"/>
                <w:lang w:eastAsia="bg-BG"/>
              </w:rPr>
              <w:t>x</w:t>
            </w:r>
            <w:r w:rsidR="003565E4" w:rsidRPr="00DF3246">
              <w:rPr>
                <w:rFonts w:eastAsia="Times New Roman" w:cs="Arial"/>
                <w:spacing w:val="0"/>
                <w:lang w:eastAsia="bg-BG"/>
              </w:rPr>
              <w:t xml:space="preserve"> </w:t>
            </w:r>
            <w:r>
              <w:rPr>
                <w:rFonts w:eastAsia="Times New Roman" w:cs="Arial"/>
                <w:spacing w:val="0"/>
                <w:lang w:eastAsia="bg-BG"/>
              </w:rPr>
              <w:t>xxx</w:t>
            </w:r>
          </w:p>
        </w:tc>
        <w:tc>
          <w:tcPr>
            <w:tcW w:w="1200" w:type="dxa"/>
            <w:tcBorders>
              <w:top w:val="nil"/>
              <w:left w:val="single" w:sz="4" w:space="0" w:color="auto"/>
              <w:bottom w:val="single" w:sz="8" w:space="0" w:color="auto"/>
              <w:right w:val="single" w:sz="8" w:space="0" w:color="auto"/>
            </w:tcBorders>
            <w:shd w:val="clear" w:color="000000" w:fill="ACB9CA"/>
            <w:noWrap/>
            <w:vAlign w:val="bottom"/>
            <w:hideMark/>
          </w:tcPr>
          <w:p w:rsidR="003565E4" w:rsidRPr="00DF3246" w:rsidRDefault="0009237F" w:rsidP="0031600B">
            <w:pPr>
              <w:spacing w:line="240" w:lineRule="auto"/>
              <w:jc w:val="right"/>
              <w:rPr>
                <w:rFonts w:eastAsia="Times New Roman" w:cs="Arial"/>
                <w:spacing w:val="0"/>
                <w:lang w:eastAsia="bg-BG"/>
              </w:rPr>
            </w:pPr>
            <w:r>
              <w:rPr>
                <w:rFonts w:eastAsia="Times New Roman" w:cs="Arial"/>
                <w:spacing w:val="0"/>
                <w:lang w:eastAsia="bg-BG"/>
              </w:rPr>
              <w:t>xx</w:t>
            </w:r>
            <w:r w:rsidR="003565E4" w:rsidRPr="00DF3246">
              <w:rPr>
                <w:rFonts w:eastAsia="Times New Roman" w:cs="Arial"/>
                <w:spacing w:val="0"/>
                <w:lang w:eastAsia="bg-BG"/>
              </w:rPr>
              <w:t xml:space="preserve"> </w:t>
            </w:r>
            <w:r>
              <w:rPr>
                <w:rFonts w:eastAsia="Times New Roman" w:cs="Arial"/>
                <w:spacing w:val="0"/>
                <w:lang w:eastAsia="bg-BG"/>
              </w:rPr>
              <w:t>xxx</w:t>
            </w:r>
          </w:p>
        </w:tc>
      </w:tr>
      <w:tr w:rsidR="00DF3246" w:rsidRPr="00DF3246" w:rsidTr="0031600B">
        <w:trPr>
          <w:trHeight w:val="285"/>
        </w:trPr>
        <w:tc>
          <w:tcPr>
            <w:tcW w:w="4580" w:type="dxa"/>
            <w:tcBorders>
              <w:top w:val="nil"/>
              <w:left w:val="single" w:sz="8" w:space="0" w:color="auto"/>
              <w:bottom w:val="single" w:sz="4" w:space="0" w:color="auto"/>
              <w:right w:val="nil"/>
            </w:tcBorders>
            <w:shd w:val="clear" w:color="auto" w:fill="auto"/>
            <w:noWrap/>
            <w:vAlign w:val="bottom"/>
            <w:hideMark/>
          </w:tcPr>
          <w:p w:rsidR="003565E4" w:rsidRPr="00DF3246" w:rsidRDefault="003565E4" w:rsidP="0031600B">
            <w:pPr>
              <w:spacing w:line="240" w:lineRule="auto"/>
              <w:rPr>
                <w:rFonts w:eastAsia="Times New Roman" w:cs="Arial"/>
                <w:spacing w:val="0"/>
                <w:lang w:eastAsia="bg-BG"/>
              </w:rPr>
            </w:pPr>
            <w:r w:rsidRPr="00DF3246">
              <w:rPr>
                <w:rFonts w:eastAsia="Times New Roman" w:cs="Arial"/>
                <w:spacing w:val="0"/>
                <w:lang w:eastAsia="bg-BG"/>
              </w:rPr>
              <w:t>емитирани за 1-во пол. 2022</w:t>
            </w:r>
          </w:p>
        </w:tc>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3565E4" w:rsidRPr="00DF3246" w:rsidRDefault="003565E4" w:rsidP="0031600B">
            <w:pPr>
              <w:spacing w:line="240" w:lineRule="auto"/>
              <w:jc w:val="center"/>
              <w:rPr>
                <w:rFonts w:eastAsia="Times New Roman" w:cs="Arial"/>
                <w:spacing w:val="0"/>
                <w:lang w:eastAsia="bg-BG"/>
              </w:rPr>
            </w:pPr>
            <w:r w:rsidRPr="00DF3246">
              <w:rPr>
                <w:rFonts w:eastAsia="Times New Roman" w:cs="Arial"/>
                <w:spacing w:val="0"/>
                <w:lang w:eastAsia="bg-BG"/>
              </w:rPr>
              <w:t>t</w:t>
            </w:r>
          </w:p>
        </w:tc>
        <w:tc>
          <w:tcPr>
            <w:tcW w:w="1580" w:type="dxa"/>
            <w:tcBorders>
              <w:top w:val="single" w:sz="8" w:space="0" w:color="auto"/>
              <w:left w:val="nil"/>
              <w:bottom w:val="single" w:sz="4" w:space="0" w:color="auto"/>
              <w:right w:val="single" w:sz="4" w:space="0" w:color="auto"/>
            </w:tcBorders>
            <w:shd w:val="clear" w:color="auto" w:fill="auto"/>
            <w:noWrap/>
            <w:vAlign w:val="bottom"/>
            <w:hideMark/>
          </w:tcPr>
          <w:p w:rsidR="003565E4" w:rsidRPr="00DF3246" w:rsidRDefault="0009237F" w:rsidP="0031600B">
            <w:pPr>
              <w:spacing w:line="240" w:lineRule="auto"/>
              <w:jc w:val="right"/>
              <w:rPr>
                <w:rFonts w:eastAsia="Times New Roman" w:cs="Arial"/>
                <w:spacing w:val="0"/>
                <w:lang w:eastAsia="bg-BG"/>
              </w:rPr>
            </w:pPr>
            <w:r>
              <w:rPr>
                <w:rFonts w:eastAsia="Times New Roman" w:cs="Arial"/>
                <w:spacing w:val="0"/>
                <w:lang w:eastAsia="bg-BG"/>
              </w:rPr>
              <w:t>xx</w:t>
            </w:r>
            <w:r w:rsidR="003565E4" w:rsidRPr="00DF3246">
              <w:rPr>
                <w:rFonts w:eastAsia="Times New Roman" w:cs="Arial"/>
                <w:spacing w:val="0"/>
                <w:lang w:eastAsia="bg-BG"/>
              </w:rPr>
              <w:t xml:space="preserve"> </w:t>
            </w:r>
            <w:r>
              <w:rPr>
                <w:rFonts w:eastAsia="Times New Roman" w:cs="Arial"/>
                <w:spacing w:val="0"/>
                <w:lang w:eastAsia="bg-BG"/>
              </w:rPr>
              <w:t>xxx</w:t>
            </w:r>
          </w:p>
        </w:tc>
        <w:tc>
          <w:tcPr>
            <w:tcW w:w="1400" w:type="dxa"/>
            <w:tcBorders>
              <w:top w:val="single" w:sz="8" w:space="0" w:color="auto"/>
              <w:left w:val="nil"/>
              <w:bottom w:val="single" w:sz="4" w:space="0" w:color="auto"/>
              <w:right w:val="single" w:sz="4" w:space="0" w:color="auto"/>
            </w:tcBorders>
            <w:shd w:val="clear" w:color="auto" w:fill="auto"/>
            <w:noWrap/>
            <w:vAlign w:val="bottom"/>
            <w:hideMark/>
          </w:tcPr>
          <w:p w:rsidR="003565E4" w:rsidRPr="00DF3246" w:rsidRDefault="0009237F" w:rsidP="0031600B">
            <w:pPr>
              <w:spacing w:line="240" w:lineRule="auto"/>
              <w:jc w:val="right"/>
              <w:rPr>
                <w:rFonts w:eastAsia="Times New Roman" w:cs="Arial"/>
                <w:spacing w:val="0"/>
                <w:lang w:eastAsia="bg-BG"/>
              </w:rPr>
            </w:pPr>
            <w:r>
              <w:rPr>
                <w:rFonts w:eastAsia="Times New Roman" w:cs="Arial"/>
                <w:spacing w:val="0"/>
                <w:lang w:eastAsia="bg-BG"/>
              </w:rPr>
              <w:t>x</w:t>
            </w:r>
            <w:r w:rsidR="003565E4" w:rsidRPr="00DF3246">
              <w:rPr>
                <w:rFonts w:eastAsia="Times New Roman" w:cs="Arial"/>
                <w:spacing w:val="0"/>
                <w:lang w:eastAsia="bg-BG"/>
              </w:rPr>
              <w:t xml:space="preserve"> </w:t>
            </w:r>
            <w:r>
              <w:rPr>
                <w:rFonts w:eastAsia="Times New Roman" w:cs="Arial"/>
                <w:spacing w:val="0"/>
                <w:lang w:eastAsia="bg-BG"/>
              </w:rPr>
              <w:t>xxx</w:t>
            </w:r>
          </w:p>
        </w:tc>
        <w:tc>
          <w:tcPr>
            <w:tcW w:w="1200" w:type="dxa"/>
            <w:tcBorders>
              <w:top w:val="nil"/>
              <w:left w:val="nil"/>
              <w:bottom w:val="single" w:sz="4" w:space="0" w:color="auto"/>
              <w:right w:val="single" w:sz="8" w:space="0" w:color="auto"/>
            </w:tcBorders>
            <w:shd w:val="clear" w:color="auto" w:fill="auto"/>
            <w:noWrap/>
            <w:vAlign w:val="bottom"/>
            <w:hideMark/>
          </w:tcPr>
          <w:p w:rsidR="003565E4" w:rsidRPr="00DF3246" w:rsidRDefault="0009237F" w:rsidP="0031600B">
            <w:pPr>
              <w:spacing w:line="240" w:lineRule="auto"/>
              <w:jc w:val="right"/>
              <w:rPr>
                <w:rFonts w:eastAsia="Times New Roman" w:cs="Arial"/>
                <w:spacing w:val="0"/>
                <w:lang w:eastAsia="bg-BG"/>
              </w:rPr>
            </w:pPr>
            <w:r>
              <w:rPr>
                <w:rFonts w:eastAsia="Times New Roman" w:cs="Arial"/>
                <w:spacing w:val="0"/>
                <w:lang w:eastAsia="bg-BG"/>
              </w:rPr>
              <w:t>xx</w:t>
            </w:r>
            <w:r w:rsidR="003565E4" w:rsidRPr="00DF3246">
              <w:rPr>
                <w:rFonts w:eastAsia="Times New Roman" w:cs="Arial"/>
                <w:spacing w:val="0"/>
                <w:lang w:eastAsia="bg-BG"/>
              </w:rPr>
              <w:t xml:space="preserve"> </w:t>
            </w:r>
            <w:r>
              <w:rPr>
                <w:rFonts w:eastAsia="Times New Roman" w:cs="Arial"/>
                <w:spacing w:val="0"/>
                <w:lang w:eastAsia="bg-BG"/>
              </w:rPr>
              <w:t>xxx</w:t>
            </w:r>
          </w:p>
        </w:tc>
      </w:tr>
      <w:tr w:rsidR="00DF3246" w:rsidRPr="00DF3246" w:rsidTr="0031600B">
        <w:trPr>
          <w:trHeight w:val="285"/>
        </w:trPr>
        <w:tc>
          <w:tcPr>
            <w:tcW w:w="4580" w:type="dxa"/>
            <w:tcBorders>
              <w:top w:val="nil"/>
              <w:left w:val="single" w:sz="8" w:space="0" w:color="auto"/>
              <w:bottom w:val="single" w:sz="4" w:space="0" w:color="auto"/>
              <w:right w:val="nil"/>
            </w:tcBorders>
            <w:shd w:val="clear" w:color="auto" w:fill="auto"/>
            <w:noWrap/>
            <w:vAlign w:val="bottom"/>
            <w:hideMark/>
          </w:tcPr>
          <w:p w:rsidR="003565E4" w:rsidRPr="00DF3246" w:rsidRDefault="003565E4" w:rsidP="0031600B">
            <w:pPr>
              <w:spacing w:line="240" w:lineRule="auto"/>
              <w:rPr>
                <w:rFonts w:eastAsia="Times New Roman" w:cs="Arial"/>
                <w:spacing w:val="0"/>
                <w:lang w:eastAsia="bg-BG"/>
              </w:rPr>
            </w:pPr>
            <w:r w:rsidRPr="00DF3246">
              <w:rPr>
                <w:rFonts w:eastAsia="Times New Roman" w:cs="Arial"/>
                <w:spacing w:val="0"/>
                <w:lang w:eastAsia="bg-BG"/>
              </w:rPr>
              <w:t xml:space="preserve">безплатни Q EUAs </w:t>
            </w:r>
          </w:p>
        </w:tc>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3565E4" w:rsidRPr="00DF3246" w:rsidRDefault="003565E4" w:rsidP="0031600B">
            <w:pPr>
              <w:spacing w:line="240" w:lineRule="auto"/>
              <w:jc w:val="center"/>
              <w:rPr>
                <w:rFonts w:eastAsia="Times New Roman" w:cs="Arial"/>
                <w:spacing w:val="0"/>
                <w:lang w:eastAsia="bg-BG"/>
              </w:rPr>
            </w:pPr>
            <w:r w:rsidRPr="00DF3246">
              <w:rPr>
                <w:rFonts w:eastAsia="Times New Roman" w:cs="Arial"/>
                <w:spacing w:val="0"/>
                <w:lang w:eastAsia="bg-BG"/>
              </w:rPr>
              <w:t>t</w:t>
            </w:r>
          </w:p>
        </w:tc>
        <w:tc>
          <w:tcPr>
            <w:tcW w:w="1580" w:type="dxa"/>
            <w:tcBorders>
              <w:top w:val="nil"/>
              <w:left w:val="nil"/>
              <w:bottom w:val="single" w:sz="4" w:space="0" w:color="auto"/>
              <w:right w:val="single" w:sz="4" w:space="0" w:color="auto"/>
            </w:tcBorders>
            <w:shd w:val="clear" w:color="auto" w:fill="auto"/>
            <w:noWrap/>
            <w:vAlign w:val="bottom"/>
            <w:hideMark/>
          </w:tcPr>
          <w:p w:rsidR="003565E4" w:rsidRPr="00DF3246" w:rsidRDefault="003565E4" w:rsidP="0031600B">
            <w:pPr>
              <w:spacing w:line="240" w:lineRule="auto"/>
              <w:jc w:val="right"/>
              <w:rPr>
                <w:rFonts w:eastAsia="Times New Roman" w:cs="Arial"/>
                <w:spacing w:val="0"/>
                <w:lang w:eastAsia="bg-BG"/>
              </w:rPr>
            </w:pPr>
            <w:r w:rsidRPr="00DF3246">
              <w:rPr>
                <w:rFonts w:eastAsia="Times New Roman" w:cs="Arial"/>
                <w:spacing w:val="0"/>
                <w:lang w:val="en-US" w:eastAsia="bg-BG"/>
              </w:rPr>
              <w:t>-</w:t>
            </w:r>
            <w:r w:rsidR="0009237F">
              <w:rPr>
                <w:rFonts w:eastAsia="Times New Roman" w:cs="Arial"/>
                <w:spacing w:val="0"/>
                <w:lang w:eastAsia="bg-BG"/>
              </w:rPr>
              <w:t>x</w:t>
            </w:r>
            <w:r w:rsidRPr="00DF3246">
              <w:rPr>
                <w:rFonts w:eastAsia="Times New Roman" w:cs="Arial"/>
                <w:spacing w:val="0"/>
                <w:lang w:val="en-US" w:eastAsia="bg-BG"/>
              </w:rPr>
              <w:t xml:space="preserve"> </w:t>
            </w:r>
            <w:r w:rsidR="0009237F">
              <w:rPr>
                <w:rFonts w:eastAsia="Times New Roman" w:cs="Arial"/>
                <w:spacing w:val="0"/>
                <w:lang w:eastAsia="bg-BG"/>
              </w:rPr>
              <w:t>xxx</w:t>
            </w:r>
          </w:p>
        </w:tc>
        <w:tc>
          <w:tcPr>
            <w:tcW w:w="1400" w:type="dxa"/>
            <w:tcBorders>
              <w:top w:val="nil"/>
              <w:left w:val="nil"/>
              <w:bottom w:val="single" w:sz="4" w:space="0" w:color="auto"/>
              <w:right w:val="single" w:sz="4" w:space="0" w:color="auto"/>
            </w:tcBorders>
            <w:shd w:val="clear" w:color="auto" w:fill="auto"/>
            <w:noWrap/>
            <w:vAlign w:val="bottom"/>
            <w:hideMark/>
          </w:tcPr>
          <w:p w:rsidR="003565E4" w:rsidRPr="00DF3246" w:rsidRDefault="003565E4" w:rsidP="0031600B">
            <w:pPr>
              <w:spacing w:line="240" w:lineRule="auto"/>
              <w:jc w:val="right"/>
              <w:rPr>
                <w:rFonts w:eastAsia="Times New Roman" w:cs="Arial"/>
                <w:spacing w:val="0"/>
                <w:lang w:eastAsia="bg-BG"/>
              </w:rPr>
            </w:pPr>
            <w:r w:rsidRPr="00DF3246">
              <w:rPr>
                <w:rFonts w:eastAsia="Times New Roman" w:cs="Arial"/>
                <w:spacing w:val="0"/>
                <w:lang w:val="en-US" w:eastAsia="bg-BG"/>
              </w:rPr>
              <w:t>-</w:t>
            </w:r>
            <w:r w:rsidR="0009237F">
              <w:rPr>
                <w:rFonts w:eastAsia="Times New Roman" w:cs="Arial"/>
                <w:spacing w:val="0"/>
                <w:lang w:eastAsia="bg-BG"/>
              </w:rPr>
              <w:t>x</w:t>
            </w:r>
            <w:r w:rsidRPr="00DF3246">
              <w:rPr>
                <w:rFonts w:eastAsia="Times New Roman" w:cs="Arial"/>
                <w:spacing w:val="0"/>
                <w:lang w:eastAsia="bg-BG"/>
              </w:rPr>
              <w:t xml:space="preserve"> </w:t>
            </w:r>
            <w:r w:rsidR="0009237F">
              <w:rPr>
                <w:rFonts w:eastAsia="Times New Roman" w:cs="Arial"/>
                <w:spacing w:val="0"/>
                <w:lang w:eastAsia="bg-BG"/>
              </w:rPr>
              <w:t>xxx</w:t>
            </w:r>
          </w:p>
        </w:tc>
        <w:tc>
          <w:tcPr>
            <w:tcW w:w="1200" w:type="dxa"/>
            <w:tcBorders>
              <w:top w:val="nil"/>
              <w:left w:val="nil"/>
              <w:bottom w:val="single" w:sz="4" w:space="0" w:color="auto"/>
              <w:right w:val="single" w:sz="8" w:space="0" w:color="auto"/>
            </w:tcBorders>
            <w:shd w:val="clear" w:color="auto" w:fill="auto"/>
            <w:noWrap/>
            <w:vAlign w:val="bottom"/>
            <w:hideMark/>
          </w:tcPr>
          <w:p w:rsidR="003565E4" w:rsidRPr="00DF3246" w:rsidRDefault="003565E4" w:rsidP="0031600B">
            <w:pPr>
              <w:spacing w:line="240" w:lineRule="auto"/>
              <w:jc w:val="right"/>
              <w:rPr>
                <w:rFonts w:eastAsia="Times New Roman" w:cs="Arial"/>
                <w:spacing w:val="0"/>
                <w:lang w:eastAsia="bg-BG"/>
              </w:rPr>
            </w:pPr>
            <w:r w:rsidRPr="00DF3246">
              <w:rPr>
                <w:rFonts w:eastAsia="Times New Roman" w:cs="Arial"/>
                <w:spacing w:val="0"/>
                <w:lang w:val="en-US" w:eastAsia="bg-BG"/>
              </w:rPr>
              <w:t>-</w:t>
            </w:r>
            <w:r w:rsidR="0009237F">
              <w:rPr>
                <w:rFonts w:eastAsia="Times New Roman" w:cs="Arial"/>
                <w:spacing w:val="0"/>
                <w:lang w:eastAsia="bg-BG"/>
              </w:rPr>
              <w:t>x</w:t>
            </w:r>
            <w:r w:rsidRPr="00DF3246">
              <w:rPr>
                <w:rFonts w:eastAsia="Times New Roman" w:cs="Arial"/>
                <w:spacing w:val="0"/>
                <w:lang w:eastAsia="bg-BG"/>
              </w:rPr>
              <w:t xml:space="preserve"> </w:t>
            </w:r>
            <w:r w:rsidR="0009237F">
              <w:rPr>
                <w:rFonts w:eastAsia="Times New Roman" w:cs="Arial"/>
                <w:spacing w:val="0"/>
                <w:lang w:eastAsia="bg-BG"/>
              </w:rPr>
              <w:t>xxx</w:t>
            </w:r>
          </w:p>
        </w:tc>
      </w:tr>
      <w:tr w:rsidR="00DF3246" w:rsidRPr="00DF3246" w:rsidTr="0031600B">
        <w:trPr>
          <w:trHeight w:val="285"/>
        </w:trPr>
        <w:tc>
          <w:tcPr>
            <w:tcW w:w="4580" w:type="dxa"/>
            <w:tcBorders>
              <w:top w:val="nil"/>
              <w:left w:val="single" w:sz="8" w:space="0" w:color="auto"/>
              <w:bottom w:val="single" w:sz="4" w:space="0" w:color="auto"/>
              <w:right w:val="single" w:sz="4" w:space="0" w:color="auto"/>
            </w:tcBorders>
            <w:shd w:val="clear" w:color="000000" w:fill="ACB9CA"/>
            <w:noWrap/>
            <w:vAlign w:val="bottom"/>
            <w:hideMark/>
          </w:tcPr>
          <w:p w:rsidR="003565E4" w:rsidRPr="00DF3246" w:rsidRDefault="003565E4" w:rsidP="0031600B">
            <w:pPr>
              <w:spacing w:line="240" w:lineRule="auto"/>
              <w:rPr>
                <w:rFonts w:eastAsia="Times New Roman" w:cs="Arial"/>
                <w:spacing w:val="0"/>
                <w:lang w:eastAsia="bg-BG"/>
              </w:rPr>
            </w:pPr>
            <w:r w:rsidRPr="00DF3246">
              <w:rPr>
                <w:rFonts w:eastAsia="Times New Roman" w:cs="Arial"/>
                <w:spacing w:val="0"/>
                <w:lang w:eastAsia="bg-BG"/>
              </w:rPr>
              <w:t>за закупуване 1-во пол. 2022</w:t>
            </w:r>
          </w:p>
        </w:tc>
        <w:tc>
          <w:tcPr>
            <w:tcW w:w="640" w:type="dxa"/>
            <w:tcBorders>
              <w:top w:val="nil"/>
              <w:left w:val="single" w:sz="4" w:space="0" w:color="auto"/>
              <w:bottom w:val="single" w:sz="4" w:space="0" w:color="auto"/>
              <w:right w:val="single" w:sz="4" w:space="0" w:color="auto"/>
            </w:tcBorders>
            <w:shd w:val="clear" w:color="000000" w:fill="ACB9CA"/>
            <w:noWrap/>
            <w:vAlign w:val="bottom"/>
            <w:hideMark/>
          </w:tcPr>
          <w:p w:rsidR="003565E4" w:rsidRPr="00DF3246" w:rsidRDefault="003565E4" w:rsidP="0031600B">
            <w:pPr>
              <w:spacing w:line="240" w:lineRule="auto"/>
              <w:jc w:val="center"/>
              <w:rPr>
                <w:rFonts w:eastAsia="Times New Roman" w:cs="Arial"/>
                <w:spacing w:val="0"/>
                <w:lang w:val="en-US" w:eastAsia="bg-BG"/>
              </w:rPr>
            </w:pPr>
            <w:r w:rsidRPr="00DF3246">
              <w:rPr>
                <w:rFonts w:eastAsia="Times New Roman" w:cs="Arial"/>
                <w:spacing w:val="0"/>
                <w:lang w:val="en-US" w:eastAsia="bg-BG"/>
              </w:rPr>
              <w:t>t</w:t>
            </w:r>
          </w:p>
        </w:tc>
        <w:tc>
          <w:tcPr>
            <w:tcW w:w="1580" w:type="dxa"/>
            <w:tcBorders>
              <w:top w:val="nil"/>
              <w:left w:val="single" w:sz="4" w:space="0" w:color="auto"/>
              <w:bottom w:val="single" w:sz="4" w:space="0" w:color="auto"/>
              <w:right w:val="single" w:sz="4" w:space="0" w:color="auto"/>
            </w:tcBorders>
            <w:shd w:val="clear" w:color="000000" w:fill="ACB9CA"/>
            <w:noWrap/>
            <w:vAlign w:val="bottom"/>
            <w:hideMark/>
          </w:tcPr>
          <w:p w:rsidR="003565E4" w:rsidRPr="00DF3246" w:rsidRDefault="0009237F" w:rsidP="0031600B">
            <w:pPr>
              <w:spacing w:line="240" w:lineRule="auto"/>
              <w:jc w:val="right"/>
              <w:rPr>
                <w:rFonts w:eastAsia="Times New Roman" w:cs="Arial"/>
                <w:spacing w:val="0"/>
                <w:lang w:eastAsia="bg-BG"/>
              </w:rPr>
            </w:pPr>
            <w:r>
              <w:rPr>
                <w:rFonts w:eastAsia="Times New Roman" w:cs="Arial"/>
                <w:spacing w:val="0"/>
                <w:lang w:eastAsia="bg-BG"/>
              </w:rPr>
              <w:t>xx</w:t>
            </w:r>
            <w:r w:rsidR="003565E4" w:rsidRPr="00DF3246">
              <w:rPr>
                <w:rFonts w:eastAsia="Times New Roman" w:cs="Arial"/>
                <w:spacing w:val="0"/>
                <w:lang w:eastAsia="bg-BG"/>
              </w:rPr>
              <w:t xml:space="preserve"> </w:t>
            </w:r>
            <w:r>
              <w:rPr>
                <w:rFonts w:eastAsia="Times New Roman" w:cs="Arial"/>
                <w:spacing w:val="0"/>
                <w:lang w:eastAsia="bg-BG"/>
              </w:rPr>
              <w:t>xxx</w:t>
            </w:r>
          </w:p>
        </w:tc>
        <w:tc>
          <w:tcPr>
            <w:tcW w:w="1400" w:type="dxa"/>
            <w:tcBorders>
              <w:top w:val="nil"/>
              <w:left w:val="single" w:sz="4" w:space="0" w:color="auto"/>
              <w:bottom w:val="single" w:sz="4" w:space="0" w:color="auto"/>
              <w:right w:val="nil"/>
            </w:tcBorders>
            <w:shd w:val="clear" w:color="000000" w:fill="ACB9CA"/>
            <w:noWrap/>
            <w:vAlign w:val="bottom"/>
            <w:hideMark/>
          </w:tcPr>
          <w:p w:rsidR="003565E4" w:rsidRPr="00DF3246" w:rsidRDefault="0009237F" w:rsidP="0031600B">
            <w:pPr>
              <w:spacing w:line="240" w:lineRule="auto"/>
              <w:jc w:val="right"/>
              <w:rPr>
                <w:rFonts w:eastAsia="Times New Roman" w:cs="Arial"/>
                <w:spacing w:val="0"/>
                <w:lang w:eastAsia="bg-BG"/>
              </w:rPr>
            </w:pPr>
            <w:r>
              <w:rPr>
                <w:rFonts w:eastAsia="Times New Roman" w:cs="Arial"/>
                <w:spacing w:val="0"/>
                <w:lang w:eastAsia="bg-BG"/>
              </w:rPr>
              <w:t>x</w:t>
            </w:r>
            <w:r w:rsidR="003565E4" w:rsidRPr="00DF3246">
              <w:rPr>
                <w:rFonts w:eastAsia="Times New Roman" w:cs="Arial"/>
                <w:spacing w:val="0"/>
                <w:lang w:eastAsia="bg-BG"/>
              </w:rPr>
              <w:t xml:space="preserve"> </w:t>
            </w:r>
            <w:r>
              <w:rPr>
                <w:rFonts w:eastAsia="Times New Roman" w:cs="Arial"/>
                <w:spacing w:val="0"/>
                <w:lang w:eastAsia="bg-BG"/>
              </w:rPr>
              <w:t>xxx</w:t>
            </w:r>
          </w:p>
        </w:tc>
        <w:tc>
          <w:tcPr>
            <w:tcW w:w="1200" w:type="dxa"/>
            <w:tcBorders>
              <w:top w:val="nil"/>
              <w:left w:val="single" w:sz="4" w:space="0" w:color="auto"/>
              <w:bottom w:val="single" w:sz="4" w:space="0" w:color="auto"/>
              <w:right w:val="single" w:sz="8" w:space="0" w:color="auto"/>
            </w:tcBorders>
            <w:shd w:val="clear" w:color="000000" w:fill="ACB9CA"/>
            <w:noWrap/>
            <w:vAlign w:val="bottom"/>
            <w:hideMark/>
          </w:tcPr>
          <w:p w:rsidR="003565E4" w:rsidRPr="00DF3246" w:rsidRDefault="0009237F" w:rsidP="0031600B">
            <w:pPr>
              <w:spacing w:line="240" w:lineRule="auto"/>
              <w:jc w:val="right"/>
              <w:rPr>
                <w:rFonts w:eastAsia="Times New Roman" w:cs="Arial"/>
                <w:spacing w:val="0"/>
                <w:lang w:eastAsia="bg-BG"/>
              </w:rPr>
            </w:pPr>
            <w:r>
              <w:rPr>
                <w:rFonts w:eastAsia="Times New Roman" w:cs="Arial"/>
                <w:spacing w:val="0"/>
                <w:lang w:eastAsia="bg-BG"/>
              </w:rPr>
              <w:t>xx</w:t>
            </w:r>
            <w:r w:rsidR="003565E4" w:rsidRPr="00DF3246">
              <w:rPr>
                <w:rFonts w:eastAsia="Times New Roman" w:cs="Arial"/>
                <w:spacing w:val="0"/>
                <w:lang w:eastAsia="bg-BG"/>
              </w:rPr>
              <w:t xml:space="preserve"> </w:t>
            </w:r>
            <w:r>
              <w:rPr>
                <w:rFonts w:eastAsia="Times New Roman" w:cs="Arial"/>
                <w:spacing w:val="0"/>
                <w:lang w:eastAsia="bg-BG"/>
              </w:rPr>
              <w:t>xxx</w:t>
            </w:r>
          </w:p>
        </w:tc>
      </w:tr>
      <w:tr w:rsidR="00DF3246" w:rsidRPr="00DF3246" w:rsidTr="0031600B">
        <w:trPr>
          <w:trHeight w:val="285"/>
        </w:trPr>
        <w:tc>
          <w:tcPr>
            <w:tcW w:w="4580" w:type="dxa"/>
            <w:tcBorders>
              <w:top w:val="single" w:sz="4" w:space="0" w:color="auto"/>
              <w:left w:val="single" w:sz="8" w:space="0" w:color="auto"/>
              <w:bottom w:val="single" w:sz="4" w:space="0" w:color="auto"/>
              <w:right w:val="single" w:sz="4" w:space="0" w:color="auto"/>
            </w:tcBorders>
            <w:shd w:val="clear" w:color="000000" w:fill="ACB9CA"/>
            <w:noWrap/>
            <w:vAlign w:val="bottom"/>
          </w:tcPr>
          <w:p w:rsidR="003565E4" w:rsidRPr="00DF3246" w:rsidRDefault="003565E4" w:rsidP="0031600B">
            <w:pPr>
              <w:spacing w:line="240" w:lineRule="auto"/>
              <w:rPr>
                <w:rFonts w:eastAsia="Times New Roman" w:cs="Arial"/>
                <w:spacing w:val="0"/>
                <w:lang w:eastAsia="bg-BG"/>
              </w:rPr>
            </w:pPr>
            <w:r w:rsidRPr="00DF3246">
              <w:rPr>
                <w:rFonts w:eastAsia="Times New Roman" w:cs="Arial"/>
                <w:spacing w:val="0"/>
                <w:lang w:eastAsia="bg-BG"/>
              </w:rPr>
              <w:t>за закупуване за периода 01.07.2021-30.06.2022</w:t>
            </w:r>
          </w:p>
        </w:tc>
        <w:tc>
          <w:tcPr>
            <w:tcW w:w="640"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3565E4" w:rsidRPr="00DF3246" w:rsidRDefault="003565E4" w:rsidP="0031600B">
            <w:pPr>
              <w:spacing w:line="240" w:lineRule="auto"/>
              <w:jc w:val="center"/>
              <w:rPr>
                <w:rFonts w:eastAsia="Times New Roman" w:cs="Arial"/>
                <w:spacing w:val="0"/>
                <w:lang w:val="en-US" w:eastAsia="bg-BG"/>
              </w:rPr>
            </w:pPr>
            <w:r w:rsidRPr="00DF3246">
              <w:rPr>
                <w:rFonts w:eastAsia="Times New Roman" w:cs="Arial"/>
                <w:spacing w:val="0"/>
                <w:lang w:val="en-US" w:eastAsia="bg-BG"/>
              </w:rPr>
              <w:t>t</w:t>
            </w:r>
          </w:p>
        </w:tc>
        <w:tc>
          <w:tcPr>
            <w:tcW w:w="1580" w:type="dxa"/>
            <w:tcBorders>
              <w:top w:val="single" w:sz="4" w:space="0" w:color="auto"/>
              <w:left w:val="single" w:sz="4" w:space="0" w:color="auto"/>
              <w:bottom w:val="single" w:sz="4" w:space="0" w:color="auto"/>
              <w:right w:val="single" w:sz="4" w:space="0" w:color="auto"/>
            </w:tcBorders>
            <w:shd w:val="clear" w:color="000000" w:fill="ACB9CA"/>
            <w:noWrap/>
            <w:vAlign w:val="bottom"/>
          </w:tcPr>
          <w:p w:rsidR="003565E4" w:rsidRPr="00DF3246" w:rsidRDefault="0009237F" w:rsidP="0031600B">
            <w:pPr>
              <w:spacing w:line="240" w:lineRule="auto"/>
              <w:jc w:val="right"/>
              <w:rPr>
                <w:rFonts w:eastAsia="Times New Roman" w:cs="Arial"/>
                <w:spacing w:val="0"/>
                <w:lang w:val="en-US" w:eastAsia="bg-BG"/>
              </w:rPr>
            </w:pPr>
            <w:r>
              <w:rPr>
                <w:rFonts w:eastAsia="Times New Roman" w:cs="Arial"/>
                <w:spacing w:val="0"/>
                <w:lang w:val="en-US" w:eastAsia="bg-BG"/>
              </w:rPr>
              <w:t>xxx</w:t>
            </w:r>
            <w:r w:rsidR="003565E4" w:rsidRPr="00DF3246">
              <w:rPr>
                <w:rFonts w:eastAsia="Times New Roman" w:cs="Arial"/>
                <w:spacing w:val="0"/>
                <w:lang w:val="en-US" w:eastAsia="bg-BG"/>
              </w:rPr>
              <w:t xml:space="preserve"> </w:t>
            </w:r>
            <w:r>
              <w:rPr>
                <w:rFonts w:eastAsia="Times New Roman" w:cs="Arial"/>
                <w:spacing w:val="0"/>
                <w:lang w:val="en-US" w:eastAsia="bg-BG"/>
              </w:rPr>
              <w:t>xxx</w:t>
            </w:r>
          </w:p>
        </w:tc>
        <w:tc>
          <w:tcPr>
            <w:tcW w:w="1400" w:type="dxa"/>
            <w:tcBorders>
              <w:top w:val="single" w:sz="4" w:space="0" w:color="auto"/>
              <w:left w:val="single" w:sz="4" w:space="0" w:color="auto"/>
              <w:bottom w:val="single" w:sz="4" w:space="0" w:color="auto"/>
              <w:right w:val="nil"/>
            </w:tcBorders>
            <w:shd w:val="clear" w:color="000000" w:fill="ACB9CA"/>
            <w:noWrap/>
            <w:vAlign w:val="bottom"/>
          </w:tcPr>
          <w:p w:rsidR="003565E4" w:rsidRPr="00DF3246" w:rsidRDefault="0009237F" w:rsidP="0031600B">
            <w:pPr>
              <w:spacing w:line="240" w:lineRule="auto"/>
              <w:jc w:val="right"/>
              <w:rPr>
                <w:rFonts w:eastAsia="Times New Roman" w:cs="Arial"/>
                <w:spacing w:val="0"/>
                <w:lang w:val="en-US" w:eastAsia="bg-BG"/>
              </w:rPr>
            </w:pPr>
            <w:r>
              <w:rPr>
                <w:rFonts w:eastAsia="Times New Roman" w:cs="Arial"/>
                <w:spacing w:val="0"/>
                <w:lang w:val="en-US" w:eastAsia="bg-BG"/>
              </w:rPr>
              <w:t>xx</w:t>
            </w:r>
            <w:r w:rsidR="003565E4" w:rsidRPr="00DF3246">
              <w:rPr>
                <w:rFonts w:eastAsia="Times New Roman" w:cs="Arial"/>
                <w:spacing w:val="0"/>
                <w:lang w:val="en-US" w:eastAsia="bg-BG"/>
              </w:rPr>
              <w:t xml:space="preserve"> </w:t>
            </w:r>
            <w:r>
              <w:rPr>
                <w:rFonts w:eastAsia="Times New Roman" w:cs="Arial"/>
                <w:spacing w:val="0"/>
                <w:lang w:val="en-US" w:eastAsia="bg-BG"/>
              </w:rPr>
              <w:t>xxx</w:t>
            </w:r>
          </w:p>
        </w:tc>
        <w:tc>
          <w:tcPr>
            <w:tcW w:w="1200" w:type="dxa"/>
            <w:tcBorders>
              <w:top w:val="single" w:sz="4" w:space="0" w:color="auto"/>
              <w:left w:val="single" w:sz="4" w:space="0" w:color="auto"/>
              <w:bottom w:val="single" w:sz="4" w:space="0" w:color="auto"/>
              <w:right w:val="single" w:sz="8" w:space="0" w:color="auto"/>
            </w:tcBorders>
            <w:shd w:val="clear" w:color="000000" w:fill="ACB9CA"/>
            <w:noWrap/>
            <w:vAlign w:val="bottom"/>
          </w:tcPr>
          <w:p w:rsidR="003565E4" w:rsidRPr="00DF3246" w:rsidRDefault="0009237F" w:rsidP="0031600B">
            <w:pPr>
              <w:spacing w:line="240" w:lineRule="auto"/>
              <w:jc w:val="right"/>
              <w:rPr>
                <w:rFonts w:eastAsia="Times New Roman" w:cs="Arial"/>
                <w:spacing w:val="0"/>
                <w:lang w:val="en-US" w:eastAsia="bg-BG"/>
              </w:rPr>
            </w:pPr>
            <w:r>
              <w:rPr>
                <w:rFonts w:eastAsia="Times New Roman" w:cs="Arial"/>
                <w:spacing w:val="0"/>
                <w:lang w:val="en-US" w:eastAsia="bg-BG"/>
              </w:rPr>
              <w:t>xxx</w:t>
            </w:r>
            <w:r w:rsidR="003565E4" w:rsidRPr="00DF3246">
              <w:rPr>
                <w:rFonts w:eastAsia="Times New Roman" w:cs="Arial"/>
                <w:spacing w:val="0"/>
                <w:lang w:val="en-US" w:eastAsia="bg-BG"/>
              </w:rPr>
              <w:t xml:space="preserve"> </w:t>
            </w:r>
            <w:r>
              <w:rPr>
                <w:rFonts w:eastAsia="Times New Roman" w:cs="Arial"/>
                <w:spacing w:val="0"/>
                <w:lang w:val="en-US" w:eastAsia="bg-BG"/>
              </w:rPr>
              <w:t>xxx</w:t>
            </w:r>
          </w:p>
        </w:tc>
      </w:tr>
    </w:tbl>
    <w:p w:rsidR="003565E4" w:rsidRPr="00DF3246" w:rsidRDefault="003565E4" w:rsidP="003565E4">
      <w:pPr>
        <w:ind w:left="709"/>
        <w:rPr>
          <w:lang w:val="en-US"/>
        </w:rPr>
      </w:pPr>
    </w:p>
    <w:p w:rsidR="003565E4" w:rsidRPr="00DF3246" w:rsidRDefault="003565E4" w:rsidP="003565E4">
      <w:pPr>
        <w:ind w:left="709"/>
        <w:rPr>
          <w:highlight w:val="yellow"/>
        </w:rPr>
      </w:pPr>
      <w:r w:rsidRPr="00DF3246">
        <w:t xml:space="preserve">Данните за вложените горива са на база </w:t>
      </w:r>
      <w:r w:rsidRPr="00DF3246">
        <w:rPr>
          <w:b/>
        </w:rPr>
        <w:t>отчет</w:t>
      </w:r>
      <w:r w:rsidRPr="00DF3246">
        <w:t xml:space="preserve"> за периода 01.07.2021 – 28.02.2022 и </w:t>
      </w:r>
      <w:r w:rsidRPr="00DF3246">
        <w:rPr>
          <w:b/>
        </w:rPr>
        <w:t>прогноза</w:t>
      </w:r>
      <w:r w:rsidRPr="00DF3246">
        <w:t xml:space="preserve"> за периода 01.03.2022-30.06.2022 г. </w:t>
      </w:r>
    </w:p>
    <w:p w:rsidR="003565E4" w:rsidRPr="00C13F44" w:rsidRDefault="003565E4" w:rsidP="003565E4">
      <w:pPr>
        <w:ind w:left="709"/>
        <w:rPr>
          <w:color w:val="00B050"/>
          <w:highlight w:val="yellow"/>
        </w:rPr>
      </w:pPr>
    </w:p>
    <w:p w:rsidR="003565E4" w:rsidRPr="00DF3246" w:rsidRDefault="003565E4" w:rsidP="003565E4">
      <w:pPr>
        <w:ind w:left="709"/>
      </w:pPr>
      <w:r w:rsidRPr="00DF3246">
        <w:t>Прогнозната цена на въглеродните емисии (</w:t>
      </w:r>
      <w:r w:rsidRPr="00DF3246">
        <w:rPr>
          <w:b/>
        </w:rPr>
        <w:t>Цпе</w:t>
      </w:r>
      <w:r w:rsidRPr="00DF3246">
        <w:t xml:space="preserve">) е </w:t>
      </w:r>
      <w:r w:rsidR="0009237F">
        <w:t>xx</w:t>
      </w:r>
      <w:r w:rsidRPr="00DF3246">
        <w:t>,</w:t>
      </w:r>
      <w:r w:rsidR="0009237F">
        <w:t>xx</w:t>
      </w:r>
      <w:r w:rsidRPr="00DF3246">
        <w:t xml:space="preserve"> евро/t (</w:t>
      </w:r>
      <w:r w:rsidR="0009237F">
        <w:t>xx</w:t>
      </w:r>
      <w:r w:rsidRPr="00DF3246">
        <w:t>,</w:t>
      </w:r>
      <w:r w:rsidR="0009237F">
        <w:t>xx</w:t>
      </w:r>
      <w:r w:rsidRPr="00DF3246">
        <w:t xml:space="preserve"> лв./t), и е определена съгласно т.13 от Общия подход на Решение Ц-26 от 01.07.2021</w:t>
      </w:r>
    </w:p>
    <w:p w:rsidR="003565E4" w:rsidRPr="00DF3246" w:rsidRDefault="003565E4" w:rsidP="003565E4">
      <w:pPr>
        <w:ind w:left="709"/>
      </w:pPr>
    </w:p>
    <w:p w:rsidR="003565E4" w:rsidRPr="00DF3246" w:rsidRDefault="003565E4" w:rsidP="003565E4">
      <w:pPr>
        <w:ind w:left="709"/>
        <w:rPr>
          <w:lang w:val="en-US"/>
        </w:rPr>
      </w:pPr>
      <w:r w:rsidRPr="00DF3246">
        <w:t>Отчетената средна цена на въглеродните емисии на проведените първични търгове на Европейската енергийна борса за регулаторния период (</w:t>
      </w:r>
      <w:r w:rsidRPr="00DF3246">
        <w:rPr>
          <w:b/>
        </w:rPr>
        <w:t>ЦII</w:t>
      </w:r>
      <w:r w:rsidRPr="00DF3246">
        <w:t xml:space="preserve">) е </w:t>
      </w:r>
      <w:r w:rsidR="0009237F">
        <w:t>xx</w:t>
      </w:r>
      <w:r w:rsidRPr="00DF3246">
        <w:t>,</w:t>
      </w:r>
      <w:r w:rsidR="0009237F">
        <w:t>xx</w:t>
      </w:r>
      <w:r w:rsidRPr="00DF3246">
        <w:t xml:space="preserve"> евро/t (</w:t>
      </w:r>
      <w:r w:rsidR="0009237F">
        <w:t>xxx</w:t>
      </w:r>
      <w:r w:rsidRPr="00DF3246">
        <w:t>,</w:t>
      </w:r>
      <w:r w:rsidR="0009237F">
        <w:t>xx</w:t>
      </w:r>
      <w:r w:rsidRPr="00DF3246">
        <w:t xml:space="preserve"> лв./t). Цената за е калкулирана на база информация от интернет страницата на Европейската енергийна борса (източник: </w:t>
      </w:r>
      <w:hyperlink r:id="rId25" w:history="1">
        <w:r w:rsidRPr="008E38DA">
          <w:rPr>
            <w:rStyle w:val="Hyperlink"/>
          </w:rPr>
          <w:t>https://www.eex.com/en/market-data/environmental-markets/auction-market</w:t>
        </w:r>
      </w:hyperlink>
      <w:r w:rsidRPr="008E38DA">
        <w:t xml:space="preserve"> ), </w:t>
      </w:r>
      <w:r w:rsidRPr="00DF3246">
        <w:t>като средна стойност на тръжните цени за период</w:t>
      </w:r>
      <w:r w:rsidRPr="00DF3246">
        <w:rPr>
          <w:lang w:val="en-US"/>
        </w:rPr>
        <w:t>a 01.07.2021 – 17.03.2022</w:t>
      </w:r>
    </w:p>
    <w:p w:rsidR="003565E4" w:rsidRDefault="003565E4" w:rsidP="003565E4">
      <w:pPr>
        <w:ind w:left="709"/>
      </w:pPr>
    </w:p>
    <w:tbl>
      <w:tblPr>
        <w:tblW w:w="9435" w:type="dxa"/>
        <w:tblCellMar>
          <w:left w:w="70" w:type="dxa"/>
          <w:right w:w="70" w:type="dxa"/>
        </w:tblCellMar>
        <w:tblLook w:val="04A0" w:firstRow="1" w:lastRow="0" w:firstColumn="1" w:lastColumn="0" w:noHBand="0" w:noVBand="1"/>
      </w:tblPr>
      <w:tblGrid>
        <w:gridCol w:w="6508"/>
        <w:gridCol w:w="1421"/>
        <w:gridCol w:w="1506"/>
      </w:tblGrid>
      <w:tr w:rsidR="00EA7652" w:rsidRPr="00EA7652" w:rsidTr="00EA7652">
        <w:trPr>
          <w:trHeight w:val="234"/>
        </w:trPr>
        <w:tc>
          <w:tcPr>
            <w:tcW w:w="650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EA7652" w:rsidRPr="00EA7652" w:rsidRDefault="00EA7652" w:rsidP="00EA7652">
            <w:pPr>
              <w:spacing w:line="240" w:lineRule="auto"/>
              <w:rPr>
                <w:rFonts w:eastAsia="Times New Roman" w:cs="Arial"/>
                <w:color w:val="000000"/>
                <w:spacing w:val="0"/>
                <w:lang w:eastAsia="bg-BG"/>
              </w:rPr>
            </w:pPr>
            <w:r w:rsidRPr="00EA7652">
              <w:rPr>
                <w:rFonts w:eastAsia="Times New Roman" w:cs="Arial"/>
                <w:color w:val="000000"/>
                <w:spacing w:val="0"/>
                <w:lang w:eastAsia="bg-BG"/>
              </w:rPr>
              <w:t>Количество, Qе</w:t>
            </w:r>
          </w:p>
        </w:tc>
        <w:tc>
          <w:tcPr>
            <w:tcW w:w="1421" w:type="dxa"/>
            <w:tcBorders>
              <w:top w:val="single" w:sz="8" w:space="0" w:color="auto"/>
              <w:left w:val="nil"/>
              <w:bottom w:val="single" w:sz="4" w:space="0" w:color="auto"/>
              <w:right w:val="single" w:sz="4" w:space="0" w:color="auto"/>
            </w:tcBorders>
            <w:shd w:val="clear" w:color="auto" w:fill="auto"/>
            <w:noWrap/>
            <w:vAlign w:val="bottom"/>
            <w:hideMark/>
          </w:tcPr>
          <w:p w:rsidR="00EA7652" w:rsidRPr="00EA7652" w:rsidRDefault="00EA7652" w:rsidP="00EA7652">
            <w:pPr>
              <w:spacing w:line="240" w:lineRule="auto"/>
              <w:rPr>
                <w:rFonts w:eastAsia="Times New Roman" w:cs="Arial"/>
                <w:color w:val="000000"/>
                <w:spacing w:val="0"/>
                <w:lang w:eastAsia="bg-BG"/>
              </w:rPr>
            </w:pPr>
            <w:r w:rsidRPr="00EA7652">
              <w:rPr>
                <w:rFonts w:eastAsia="Times New Roman" w:cs="Arial"/>
                <w:color w:val="000000"/>
                <w:spacing w:val="0"/>
                <w:lang w:eastAsia="bg-BG"/>
              </w:rPr>
              <w:t>t</w:t>
            </w:r>
          </w:p>
        </w:tc>
        <w:tc>
          <w:tcPr>
            <w:tcW w:w="1506" w:type="dxa"/>
            <w:tcBorders>
              <w:top w:val="single" w:sz="8" w:space="0" w:color="auto"/>
              <w:left w:val="nil"/>
              <w:bottom w:val="single" w:sz="4" w:space="0" w:color="auto"/>
              <w:right w:val="single" w:sz="8" w:space="0" w:color="auto"/>
            </w:tcBorders>
            <w:shd w:val="clear" w:color="auto" w:fill="auto"/>
            <w:noWrap/>
            <w:vAlign w:val="bottom"/>
            <w:hideMark/>
          </w:tcPr>
          <w:p w:rsidR="00EA7652" w:rsidRPr="00EA7652" w:rsidRDefault="0009237F" w:rsidP="00BB69D6">
            <w:pPr>
              <w:spacing w:line="240" w:lineRule="auto"/>
              <w:jc w:val="right"/>
              <w:rPr>
                <w:rFonts w:eastAsia="Times New Roman" w:cs="Arial"/>
                <w:color w:val="000000"/>
                <w:spacing w:val="0"/>
                <w:lang w:eastAsia="bg-BG"/>
              </w:rPr>
            </w:pPr>
            <w:r>
              <w:rPr>
                <w:rFonts w:eastAsia="Times New Roman" w:cs="Arial"/>
                <w:color w:val="000000"/>
                <w:spacing w:val="0"/>
                <w:lang w:eastAsia="bg-BG"/>
              </w:rPr>
              <w:t>xxx</w:t>
            </w:r>
            <w:r w:rsidR="00EA7652" w:rsidRPr="00EA7652">
              <w:rPr>
                <w:rFonts w:eastAsia="Times New Roman" w:cs="Arial"/>
                <w:color w:val="000000"/>
                <w:spacing w:val="0"/>
                <w:lang w:eastAsia="bg-BG"/>
              </w:rPr>
              <w:t xml:space="preserve"> </w:t>
            </w:r>
            <w:r>
              <w:rPr>
                <w:rFonts w:eastAsia="Times New Roman" w:cs="Arial"/>
                <w:color w:val="000000"/>
                <w:spacing w:val="0"/>
                <w:lang w:eastAsia="bg-BG"/>
              </w:rPr>
              <w:t>xxx</w:t>
            </w:r>
          </w:p>
        </w:tc>
      </w:tr>
      <w:tr w:rsidR="00EA7652" w:rsidRPr="00EA7652" w:rsidTr="00EA7652">
        <w:trPr>
          <w:trHeight w:val="234"/>
        </w:trPr>
        <w:tc>
          <w:tcPr>
            <w:tcW w:w="6508" w:type="dxa"/>
            <w:tcBorders>
              <w:top w:val="nil"/>
              <w:left w:val="single" w:sz="8" w:space="0" w:color="auto"/>
              <w:bottom w:val="single" w:sz="4" w:space="0" w:color="auto"/>
              <w:right w:val="single" w:sz="4" w:space="0" w:color="auto"/>
            </w:tcBorders>
            <w:shd w:val="clear" w:color="auto" w:fill="auto"/>
            <w:noWrap/>
            <w:vAlign w:val="bottom"/>
            <w:hideMark/>
          </w:tcPr>
          <w:p w:rsidR="00EA7652" w:rsidRPr="00EA7652" w:rsidRDefault="00EA7652" w:rsidP="00EA7652">
            <w:pPr>
              <w:spacing w:line="240" w:lineRule="auto"/>
              <w:rPr>
                <w:rFonts w:eastAsia="Times New Roman" w:cs="Arial"/>
                <w:color w:val="000000"/>
                <w:spacing w:val="0"/>
                <w:lang w:eastAsia="bg-BG"/>
              </w:rPr>
            </w:pPr>
            <w:r w:rsidRPr="00EA7652">
              <w:rPr>
                <w:rFonts w:eastAsia="Times New Roman" w:cs="Arial"/>
                <w:color w:val="000000"/>
                <w:spacing w:val="0"/>
                <w:lang w:eastAsia="bg-BG"/>
              </w:rPr>
              <w:t>Прогнозна цена на въглеродни емисии , Цпе</w:t>
            </w:r>
          </w:p>
        </w:tc>
        <w:tc>
          <w:tcPr>
            <w:tcW w:w="1421" w:type="dxa"/>
            <w:tcBorders>
              <w:top w:val="nil"/>
              <w:left w:val="nil"/>
              <w:bottom w:val="single" w:sz="4" w:space="0" w:color="auto"/>
              <w:right w:val="single" w:sz="4" w:space="0" w:color="auto"/>
            </w:tcBorders>
            <w:shd w:val="clear" w:color="auto" w:fill="auto"/>
            <w:noWrap/>
            <w:vAlign w:val="bottom"/>
            <w:hideMark/>
          </w:tcPr>
          <w:p w:rsidR="00EA7652" w:rsidRPr="00EA7652" w:rsidRDefault="00EA7652" w:rsidP="00EA7652">
            <w:pPr>
              <w:spacing w:line="240" w:lineRule="auto"/>
              <w:rPr>
                <w:rFonts w:eastAsia="Times New Roman" w:cs="Arial"/>
                <w:color w:val="000000"/>
                <w:spacing w:val="0"/>
                <w:lang w:eastAsia="bg-BG"/>
              </w:rPr>
            </w:pPr>
            <w:r w:rsidRPr="00EA7652">
              <w:rPr>
                <w:rFonts w:eastAsia="Times New Roman" w:cs="Arial"/>
                <w:color w:val="000000"/>
                <w:spacing w:val="0"/>
                <w:lang w:eastAsia="bg-BG"/>
              </w:rPr>
              <w:t>евро/t</w:t>
            </w:r>
          </w:p>
        </w:tc>
        <w:tc>
          <w:tcPr>
            <w:tcW w:w="1506" w:type="dxa"/>
            <w:tcBorders>
              <w:top w:val="nil"/>
              <w:left w:val="nil"/>
              <w:bottom w:val="single" w:sz="4" w:space="0" w:color="auto"/>
              <w:right w:val="single" w:sz="8" w:space="0" w:color="auto"/>
            </w:tcBorders>
            <w:shd w:val="clear" w:color="auto" w:fill="auto"/>
            <w:noWrap/>
            <w:vAlign w:val="bottom"/>
            <w:hideMark/>
          </w:tcPr>
          <w:p w:rsidR="00EA7652" w:rsidRPr="00EA7652" w:rsidRDefault="0009237F" w:rsidP="00BB69D6">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EA7652" w:rsidRPr="00EA7652">
              <w:rPr>
                <w:rFonts w:eastAsia="Times New Roman" w:cs="Arial"/>
                <w:color w:val="000000"/>
                <w:spacing w:val="0"/>
                <w:lang w:eastAsia="bg-BG"/>
              </w:rPr>
              <w:t>,</w:t>
            </w:r>
            <w:r>
              <w:rPr>
                <w:rFonts w:eastAsia="Times New Roman" w:cs="Arial"/>
                <w:color w:val="000000"/>
                <w:spacing w:val="0"/>
                <w:lang w:eastAsia="bg-BG"/>
              </w:rPr>
              <w:t>xx</w:t>
            </w:r>
          </w:p>
        </w:tc>
      </w:tr>
      <w:tr w:rsidR="00EA7652" w:rsidRPr="00EA7652" w:rsidTr="00EA7652">
        <w:trPr>
          <w:trHeight w:val="234"/>
        </w:trPr>
        <w:tc>
          <w:tcPr>
            <w:tcW w:w="6508" w:type="dxa"/>
            <w:tcBorders>
              <w:top w:val="nil"/>
              <w:left w:val="single" w:sz="8" w:space="0" w:color="auto"/>
              <w:bottom w:val="single" w:sz="4" w:space="0" w:color="auto"/>
              <w:right w:val="single" w:sz="4" w:space="0" w:color="auto"/>
            </w:tcBorders>
            <w:shd w:val="clear" w:color="auto" w:fill="auto"/>
            <w:noWrap/>
            <w:vAlign w:val="bottom"/>
            <w:hideMark/>
          </w:tcPr>
          <w:p w:rsidR="00EA7652" w:rsidRPr="00EA7652" w:rsidRDefault="00EA7652" w:rsidP="00EA7652">
            <w:pPr>
              <w:spacing w:line="240" w:lineRule="auto"/>
              <w:rPr>
                <w:rFonts w:eastAsia="Times New Roman" w:cs="Arial"/>
                <w:color w:val="000000"/>
                <w:spacing w:val="0"/>
                <w:lang w:eastAsia="bg-BG"/>
              </w:rPr>
            </w:pPr>
            <w:r w:rsidRPr="00EA7652">
              <w:rPr>
                <w:rFonts w:eastAsia="Times New Roman" w:cs="Arial"/>
                <w:color w:val="000000"/>
                <w:spacing w:val="0"/>
                <w:lang w:eastAsia="bg-BG"/>
              </w:rPr>
              <w:t>Отчетена цена на въглеродни емисии , Цll</w:t>
            </w:r>
          </w:p>
        </w:tc>
        <w:tc>
          <w:tcPr>
            <w:tcW w:w="1421" w:type="dxa"/>
            <w:tcBorders>
              <w:top w:val="nil"/>
              <w:left w:val="nil"/>
              <w:bottom w:val="single" w:sz="4" w:space="0" w:color="auto"/>
              <w:right w:val="single" w:sz="4" w:space="0" w:color="auto"/>
            </w:tcBorders>
            <w:shd w:val="clear" w:color="auto" w:fill="auto"/>
            <w:noWrap/>
            <w:vAlign w:val="bottom"/>
            <w:hideMark/>
          </w:tcPr>
          <w:p w:rsidR="00EA7652" w:rsidRPr="00EA7652" w:rsidRDefault="00EA7652" w:rsidP="00EA7652">
            <w:pPr>
              <w:spacing w:line="240" w:lineRule="auto"/>
              <w:rPr>
                <w:rFonts w:eastAsia="Times New Roman" w:cs="Arial"/>
                <w:color w:val="000000"/>
                <w:spacing w:val="0"/>
                <w:lang w:eastAsia="bg-BG"/>
              </w:rPr>
            </w:pPr>
            <w:r w:rsidRPr="00EA7652">
              <w:rPr>
                <w:rFonts w:eastAsia="Times New Roman" w:cs="Arial"/>
                <w:color w:val="000000"/>
                <w:spacing w:val="0"/>
                <w:lang w:eastAsia="bg-BG"/>
              </w:rPr>
              <w:t>евро/t</w:t>
            </w:r>
          </w:p>
        </w:tc>
        <w:tc>
          <w:tcPr>
            <w:tcW w:w="1506" w:type="dxa"/>
            <w:tcBorders>
              <w:top w:val="nil"/>
              <w:left w:val="nil"/>
              <w:bottom w:val="single" w:sz="4" w:space="0" w:color="auto"/>
              <w:right w:val="single" w:sz="8" w:space="0" w:color="auto"/>
            </w:tcBorders>
            <w:shd w:val="clear" w:color="auto" w:fill="auto"/>
            <w:noWrap/>
            <w:vAlign w:val="bottom"/>
            <w:hideMark/>
          </w:tcPr>
          <w:p w:rsidR="00EA7652" w:rsidRPr="00EA7652" w:rsidRDefault="0009237F" w:rsidP="00EA7652">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EA7652" w:rsidRPr="00EA7652">
              <w:rPr>
                <w:rFonts w:eastAsia="Times New Roman" w:cs="Arial"/>
                <w:color w:val="000000"/>
                <w:spacing w:val="0"/>
                <w:lang w:eastAsia="bg-BG"/>
              </w:rPr>
              <w:t>,</w:t>
            </w:r>
            <w:r>
              <w:rPr>
                <w:rFonts w:eastAsia="Times New Roman" w:cs="Arial"/>
                <w:color w:val="000000"/>
                <w:spacing w:val="0"/>
                <w:lang w:eastAsia="bg-BG"/>
              </w:rPr>
              <w:t>xx</w:t>
            </w:r>
          </w:p>
        </w:tc>
      </w:tr>
      <w:tr w:rsidR="00EA7652" w:rsidRPr="00EA7652" w:rsidTr="00EA7652">
        <w:trPr>
          <w:trHeight w:val="289"/>
        </w:trPr>
        <w:tc>
          <w:tcPr>
            <w:tcW w:w="6508" w:type="dxa"/>
            <w:tcBorders>
              <w:top w:val="nil"/>
              <w:left w:val="single" w:sz="8" w:space="0" w:color="auto"/>
              <w:bottom w:val="single" w:sz="8" w:space="0" w:color="auto"/>
              <w:right w:val="single" w:sz="4" w:space="0" w:color="auto"/>
            </w:tcBorders>
            <w:shd w:val="clear" w:color="auto" w:fill="auto"/>
            <w:noWrap/>
            <w:vAlign w:val="bottom"/>
            <w:hideMark/>
          </w:tcPr>
          <w:p w:rsidR="00EA7652" w:rsidRPr="00EA7652" w:rsidRDefault="00EA7652" w:rsidP="00EA7652">
            <w:pPr>
              <w:spacing w:line="240" w:lineRule="auto"/>
              <w:rPr>
                <w:rFonts w:eastAsia="Times New Roman" w:cs="Arial"/>
                <w:color w:val="000000"/>
                <w:spacing w:val="0"/>
                <w:lang w:eastAsia="bg-BG"/>
              </w:rPr>
            </w:pPr>
            <w:r w:rsidRPr="00EA7652">
              <w:rPr>
                <w:rFonts w:eastAsia="Times New Roman" w:cs="Arial"/>
                <w:color w:val="000000"/>
                <w:spacing w:val="0"/>
                <w:lang w:eastAsia="bg-BG"/>
              </w:rPr>
              <w:t>надвзет/недовзет приход от въглеродни емисии</w:t>
            </w:r>
          </w:p>
        </w:tc>
        <w:tc>
          <w:tcPr>
            <w:tcW w:w="1421" w:type="dxa"/>
            <w:tcBorders>
              <w:top w:val="nil"/>
              <w:left w:val="nil"/>
              <w:bottom w:val="single" w:sz="8" w:space="0" w:color="auto"/>
              <w:right w:val="single" w:sz="4" w:space="0" w:color="auto"/>
            </w:tcBorders>
            <w:shd w:val="clear" w:color="auto" w:fill="auto"/>
            <w:noWrap/>
            <w:vAlign w:val="bottom"/>
            <w:hideMark/>
          </w:tcPr>
          <w:p w:rsidR="00EA7652" w:rsidRPr="00EA7652" w:rsidRDefault="00EA7652" w:rsidP="00EA7652">
            <w:pPr>
              <w:spacing w:line="240" w:lineRule="auto"/>
              <w:rPr>
                <w:rFonts w:eastAsia="Times New Roman" w:cs="Arial"/>
                <w:color w:val="000000"/>
                <w:spacing w:val="0"/>
                <w:lang w:eastAsia="bg-BG"/>
              </w:rPr>
            </w:pPr>
            <w:r w:rsidRPr="00EA7652">
              <w:rPr>
                <w:rFonts w:eastAsia="Times New Roman" w:cs="Arial"/>
                <w:color w:val="000000"/>
                <w:spacing w:val="0"/>
                <w:lang w:eastAsia="bg-BG"/>
              </w:rPr>
              <w:t>хил. лв.</w:t>
            </w:r>
          </w:p>
        </w:tc>
        <w:tc>
          <w:tcPr>
            <w:tcW w:w="1506" w:type="dxa"/>
            <w:tcBorders>
              <w:top w:val="nil"/>
              <w:left w:val="nil"/>
              <w:bottom w:val="single" w:sz="8" w:space="0" w:color="auto"/>
              <w:right w:val="single" w:sz="8" w:space="0" w:color="auto"/>
            </w:tcBorders>
            <w:shd w:val="clear" w:color="auto" w:fill="auto"/>
            <w:noWrap/>
            <w:vAlign w:val="bottom"/>
            <w:hideMark/>
          </w:tcPr>
          <w:p w:rsidR="00EA7652" w:rsidRPr="00EA7652" w:rsidRDefault="00EA7652" w:rsidP="00EA7652">
            <w:pPr>
              <w:spacing w:line="240" w:lineRule="auto"/>
              <w:jc w:val="right"/>
              <w:rPr>
                <w:rFonts w:eastAsia="Times New Roman" w:cs="Calibri"/>
                <w:color w:val="000000"/>
                <w:spacing w:val="0"/>
                <w:lang w:eastAsia="bg-BG"/>
              </w:rPr>
            </w:pPr>
            <w:r w:rsidRPr="00EA7652">
              <w:rPr>
                <w:rFonts w:eastAsia="Times New Roman" w:cs="Calibri"/>
                <w:color w:val="000000"/>
                <w:spacing w:val="0"/>
                <w:lang w:eastAsia="bg-BG"/>
              </w:rPr>
              <w:t>-</w:t>
            </w:r>
            <w:r w:rsidR="0009237F">
              <w:rPr>
                <w:rFonts w:eastAsia="Times New Roman" w:cs="Calibri"/>
                <w:color w:val="000000"/>
                <w:spacing w:val="0"/>
                <w:lang w:eastAsia="bg-BG"/>
              </w:rPr>
              <w:t>x</w:t>
            </w:r>
            <w:r w:rsidRPr="00EA7652">
              <w:rPr>
                <w:rFonts w:eastAsia="Times New Roman" w:cs="Calibri"/>
                <w:color w:val="000000"/>
                <w:spacing w:val="0"/>
                <w:lang w:eastAsia="bg-BG"/>
              </w:rPr>
              <w:t xml:space="preserve"> </w:t>
            </w:r>
            <w:r w:rsidR="0009237F">
              <w:rPr>
                <w:rFonts w:eastAsia="Times New Roman" w:cs="Calibri"/>
                <w:color w:val="000000"/>
                <w:spacing w:val="0"/>
                <w:lang w:eastAsia="bg-BG"/>
              </w:rPr>
              <w:t>xxx</w:t>
            </w:r>
          </w:p>
        </w:tc>
      </w:tr>
    </w:tbl>
    <w:p w:rsidR="00EA7652" w:rsidRDefault="00EA7652" w:rsidP="003565E4">
      <w:pPr>
        <w:ind w:left="709"/>
      </w:pPr>
    </w:p>
    <w:p w:rsidR="00EA7652" w:rsidRPr="003479D6" w:rsidRDefault="00EA7652" w:rsidP="003565E4">
      <w:pPr>
        <w:ind w:left="709"/>
        <w:rPr>
          <w:lang w:val="en-US"/>
        </w:rPr>
      </w:pPr>
    </w:p>
    <w:p w:rsidR="003565E4" w:rsidRPr="00DF3246" w:rsidRDefault="003565E4" w:rsidP="00B27CF0">
      <w:pPr>
        <w:pStyle w:val="ListParagraph"/>
        <w:numPr>
          <w:ilvl w:val="0"/>
          <w:numId w:val="32"/>
        </w:numPr>
        <w:rPr>
          <w:rFonts w:asciiTheme="minorHAnsi" w:hAnsiTheme="minorHAnsi"/>
          <w:lang w:val="bg-BG"/>
        </w:rPr>
      </w:pPr>
      <w:r w:rsidRPr="00DF3246">
        <w:rPr>
          <w:rFonts w:asciiTheme="minorHAnsi" w:hAnsiTheme="minorHAnsi"/>
          <w:lang w:val="bg-BG"/>
        </w:rPr>
        <w:t>Калкулация на Pt-1 - разлика между прогнозните и отчетните разходи, формиращи разходите за основно гориво – природен газ, и разходите за квоти за въглеродни емисии, в резултат на прогнозни количества и разходи, използвани за определяне на Ht-1, където t-1 е ценови период 01.07.2020-30.06.2021</w:t>
      </w:r>
    </w:p>
    <w:p w:rsidR="00814207" w:rsidRPr="00DF3246" w:rsidRDefault="00814207" w:rsidP="00814207">
      <w:pPr>
        <w:pStyle w:val="ListParagraph"/>
        <w:ind w:left="1069"/>
        <w:rPr>
          <w:rFonts w:asciiTheme="minorHAnsi" w:hAnsiTheme="minorHAnsi"/>
          <w:lang w:val="bg-BG"/>
        </w:rPr>
      </w:pPr>
    </w:p>
    <w:p w:rsidR="00814207" w:rsidRPr="00DF3246" w:rsidRDefault="00814207" w:rsidP="004F1221">
      <w:pPr>
        <w:pStyle w:val="ListParagraph"/>
        <w:numPr>
          <w:ilvl w:val="0"/>
          <w:numId w:val="34"/>
        </w:numPr>
        <w:rPr>
          <w:rFonts w:ascii="Frutiger Next for EVN Light" w:hAnsi="Frutiger Next for EVN Light"/>
          <w:sz w:val="19"/>
          <w:szCs w:val="19"/>
          <w:lang w:val="bg-BG"/>
        </w:rPr>
      </w:pPr>
      <w:r w:rsidRPr="00DF3246">
        <w:rPr>
          <w:rFonts w:ascii="Frutiger Next for EVN Light" w:hAnsi="Frutiger Next for EVN Light"/>
          <w:sz w:val="19"/>
          <w:szCs w:val="19"/>
          <w:lang w:val="bg-BG"/>
        </w:rPr>
        <w:lastRenderedPageBreak/>
        <w:t>Калкулация на корекцията по природен газ за период 01.07.2020</w:t>
      </w:r>
      <w:r w:rsidR="009E77B7" w:rsidRPr="00DF3246">
        <w:rPr>
          <w:rFonts w:ascii="Frutiger Next for EVN Light" w:hAnsi="Frutiger Next for EVN Light"/>
          <w:sz w:val="19"/>
          <w:szCs w:val="19"/>
          <w:lang w:val="bg-BG"/>
        </w:rPr>
        <w:t xml:space="preserve"> – 30</w:t>
      </w:r>
      <w:r w:rsidRPr="00DF3246">
        <w:rPr>
          <w:rFonts w:ascii="Frutiger Next for EVN Light" w:hAnsi="Frutiger Next for EVN Light"/>
          <w:sz w:val="19"/>
          <w:szCs w:val="19"/>
          <w:lang w:val="bg-BG"/>
        </w:rPr>
        <w:t>.0</w:t>
      </w:r>
      <w:r w:rsidR="009E77B7" w:rsidRPr="00DF3246">
        <w:rPr>
          <w:rFonts w:ascii="Frutiger Next for EVN Light" w:hAnsi="Frutiger Next for EVN Light"/>
          <w:sz w:val="19"/>
          <w:szCs w:val="19"/>
          <w:lang w:val="bg-BG"/>
        </w:rPr>
        <w:t>6</w:t>
      </w:r>
      <w:r w:rsidRPr="00DF3246">
        <w:rPr>
          <w:rFonts w:ascii="Frutiger Next for EVN Light" w:hAnsi="Frutiger Next for EVN Light"/>
          <w:sz w:val="19"/>
          <w:szCs w:val="19"/>
          <w:lang w:val="bg-BG"/>
        </w:rPr>
        <w:t>.2021</w:t>
      </w:r>
    </w:p>
    <w:p w:rsidR="003565E4" w:rsidRPr="00DF3246" w:rsidRDefault="003565E4" w:rsidP="003565E4">
      <w:pPr>
        <w:ind w:left="709"/>
      </w:pPr>
    </w:p>
    <w:p w:rsidR="003565E4" w:rsidRPr="00DF3246" w:rsidRDefault="003565E4" w:rsidP="003565E4">
      <w:pPr>
        <w:ind w:left="709"/>
        <w:rPr>
          <w:lang w:val="en-US"/>
        </w:rPr>
      </w:pPr>
      <w:r w:rsidRPr="00DF3246">
        <w:rPr>
          <w:lang w:val="en-US"/>
        </w:rPr>
        <w:t xml:space="preserve">Qg (2020/21) – </w:t>
      </w:r>
      <w:r w:rsidR="00904CD1">
        <w:rPr>
          <w:lang w:val="en-US"/>
        </w:rPr>
        <w:t>xxx</w:t>
      </w:r>
      <w:r w:rsidR="003479D6" w:rsidRPr="00DF3246">
        <w:rPr>
          <w:lang w:val="en-US"/>
        </w:rPr>
        <w:t xml:space="preserve"> </w:t>
      </w:r>
      <w:r w:rsidR="00904CD1">
        <w:rPr>
          <w:lang w:val="en-US"/>
        </w:rPr>
        <w:t>xxx</w:t>
      </w:r>
      <w:r w:rsidRPr="00DF3246">
        <w:rPr>
          <w:lang w:val="en-US"/>
        </w:rPr>
        <w:t xml:space="preserve"> MWh – отчетеното количество природен газ е формирано на база отчет за периода 01.07.202</w:t>
      </w:r>
      <w:r w:rsidR="003479D6" w:rsidRPr="00DF3246">
        <w:rPr>
          <w:lang w:val="en-US"/>
        </w:rPr>
        <w:t>0</w:t>
      </w:r>
      <w:r w:rsidRPr="00DF3246">
        <w:rPr>
          <w:lang w:val="en-US"/>
        </w:rPr>
        <w:t xml:space="preserve"> – 28.02.202</w:t>
      </w:r>
      <w:r w:rsidR="003479D6" w:rsidRPr="00DF3246">
        <w:rPr>
          <w:lang w:val="en-US"/>
        </w:rPr>
        <w:t>1</w:t>
      </w:r>
      <w:r w:rsidRPr="00DF3246">
        <w:rPr>
          <w:lang w:val="en-US"/>
        </w:rPr>
        <w:t xml:space="preserve"> </w:t>
      </w:r>
    </w:p>
    <w:p w:rsidR="003565E4" w:rsidRPr="00DF3246" w:rsidRDefault="003565E4" w:rsidP="003565E4">
      <w:pPr>
        <w:ind w:left="709"/>
      </w:pPr>
      <w:r w:rsidRPr="00DF3246">
        <w:t>Цпг</w:t>
      </w:r>
      <w:r w:rsidRPr="00DF3246">
        <w:rPr>
          <w:lang w:val="en-US"/>
        </w:rPr>
        <w:t xml:space="preserve">(2020/21) </w:t>
      </w:r>
      <w:r w:rsidRPr="00DF3246">
        <w:t xml:space="preserve"> – </w:t>
      </w:r>
      <w:r w:rsidR="00904CD1">
        <w:rPr>
          <w:lang w:val="en-US"/>
        </w:rPr>
        <w:t>xx</w:t>
      </w:r>
      <w:r w:rsidRPr="00DF3246">
        <w:rPr>
          <w:lang w:val="en-US"/>
        </w:rPr>
        <w:t>.</w:t>
      </w:r>
      <w:r w:rsidR="00904CD1">
        <w:rPr>
          <w:lang w:val="en-US"/>
        </w:rPr>
        <w:t>xx</w:t>
      </w:r>
      <w:r w:rsidRPr="00DF3246">
        <w:t xml:space="preserve"> лв./MWh - индивидуална прогнозна цена на природния газ за ценовия период e изчислена по реда на ал. 8, т. 2, като към изчислената годишна индивидуална прогнозна цена на природния газ за ценовия период въз основа на прогнозните цени на природния газ по т. 1 и индивидуалното потребление по тримесечия </w:t>
      </w:r>
    </w:p>
    <w:p w:rsidR="003565E4" w:rsidRPr="00DF3246" w:rsidRDefault="003565E4" w:rsidP="003565E4">
      <w:pPr>
        <w:ind w:left="709"/>
      </w:pPr>
      <w:r w:rsidRPr="00DF3246">
        <w:t>ЦI</w:t>
      </w:r>
      <w:r w:rsidR="007A5A0D" w:rsidRPr="00DF3246">
        <w:rPr>
          <w:lang w:val="en-US"/>
        </w:rPr>
        <w:t xml:space="preserve">(2020/21) </w:t>
      </w:r>
      <w:r w:rsidRPr="00DF3246">
        <w:t xml:space="preserve"> – </w:t>
      </w:r>
      <w:r w:rsidR="00904CD1">
        <w:rPr>
          <w:lang w:val="en-US"/>
        </w:rPr>
        <w:t>xx</w:t>
      </w:r>
      <w:r w:rsidRPr="00DF3246">
        <w:rPr>
          <w:lang w:val="en-US"/>
        </w:rPr>
        <w:t>.</w:t>
      </w:r>
      <w:r w:rsidR="00904CD1">
        <w:rPr>
          <w:lang w:val="en-US"/>
        </w:rPr>
        <w:t>xx</w:t>
      </w:r>
      <w:r w:rsidRPr="00DF3246">
        <w:t xml:space="preserve"> лв./MWh – изчислена е въз основа на отчетените помесечни количества потребен природен газ и постигнатата помесечна цена, като среднопретеглена стойност, като са спазени изискванията на чл. 8, ал. 11 от НРЦТЕ в случай, че постигнатата помесечна цена на природния газ е по-ниска от утвърдената от комисията цена за съответния месец, по която общественият доставчик продава природния газ на лице, на което е издадена лицензия за производство и пренос на топлинна енергия (Цбг), за изчисляването на годишната индивидуална цена за регулаторния/ценовия период се използва цена (ЦпI), изчислена по формула:</w:t>
      </w:r>
    </w:p>
    <w:p w:rsidR="003565E4" w:rsidRDefault="003565E4" w:rsidP="003565E4">
      <w:pPr>
        <w:ind w:left="709"/>
      </w:pPr>
      <w:r w:rsidRPr="00DF3246">
        <w:t xml:space="preserve"> ЦпI = 0,5*(Цбг + Цп).</w:t>
      </w:r>
    </w:p>
    <w:p w:rsidR="00971424" w:rsidRDefault="00971424" w:rsidP="003565E4">
      <w:pPr>
        <w:ind w:left="709"/>
      </w:pPr>
    </w:p>
    <w:p w:rsidR="00971424" w:rsidRDefault="00971424" w:rsidP="003565E4">
      <w:pPr>
        <w:ind w:left="709"/>
      </w:pPr>
    </w:p>
    <w:p w:rsidR="00971424" w:rsidRDefault="00971424" w:rsidP="003565E4">
      <w:pPr>
        <w:ind w:left="709"/>
      </w:pPr>
    </w:p>
    <w:p w:rsidR="00971424" w:rsidRDefault="00971424" w:rsidP="003565E4">
      <w:pPr>
        <w:ind w:left="709"/>
      </w:pPr>
    </w:p>
    <w:p w:rsidR="00971424" w:rsidRPr="00DF3246" w:rsidRDefault="00971424" w:rsidP="003565E4">
      <w:pPr>
        <w:ind w:left="709"/>
      </w:pPr>
    </w:p>
    <w:p w:rsidR="003565E4" w:rsidRDefault="003565E4" w:rsidP="003565E4">
      <w:pPr>
        <w:ind w:left="709"/>
      </w:pPr>
    </w:p>
    <w:tbl>
      <w:tblPr>
        <w:tblW w:w="10560" w:type="dxa"/>
        <w:tblCellMar>
          <w:left w:w="70" w:type="dxa"/>
          <w:right w:w="70" w:type="dxa"/>
        </w:tblCellMar>
        <w:tblLook w:val="04A0" w:firstRow="1" w:lastRow="0" w:firstColumn="1" w:lastColumn="0" w:noHBand="0" w:noVBand="1"/>
      </w:tblPr>
      <w:tblGrid>
        <w:gridCol w:w="960"/>
        <w:gridCol w:w="960"/>
        <w:gridCol w:w="960"/>
        <w:gridCol w:w="960"/>
        <w:gridCol w:w="960"/>
        <w:gridCol w:w="960"/>
        <w:gridCol w:w="960"/>
        <w:gridCol w:w="960"/>
        <w:gridCol w:w="960"/>
        <w:gridCol w:w="960"/>
        <w:gridCol w:w="960"/>
      </w:tblGrid>
      <w:tr w:rsidR="003565E4" w:rsidRPr="005B311E" w:rsidTr="0031600B">
        <w:trPr>
          <w:trHeight w:val="300"/>
        </w:trPr>
        <w:tc>
          <w:tcPr>
            <w:tcW w:w="3840" w:type="dxa"/>
            <w:gridSpan w:val="4"/>
            <w:vMerge w:val="restart"/>
            <w:tcBorders>
              <w:top w:val="nil"/>
              <w:left w:val="nil"/>
              <w:bottom w:val="nil"/>
              <w:right w:val="single" w:sz="4" w:space="0" w:color="231F20"/>
            </w:tcBorders>
            <w:shd w:val="clear" w:color="auto" w:fill="auto"/>
            <w:hideMark/>
          </w:tcPr>
          <w:p w:rsidR="003565E4" w:rsidRPr="005B311E" w:rsidRDefault="003565E4" w:rsidP="0031600B">
            <w:pPr>
              <w:spacing w:line="240" w:lineRule="auto"/>
              <w:rPr>
                <w:rFonts w:eastAsia="Times New Roman"/>
                <w:spacing w:val="0"/>
                <w:lang w:eastAsia="bg-BG"/>
              </w:rPr>
            </w:pPr>
          </w:p>
        </w:tc>
        <w:tc>
          <w:tcPr>
            <w:tcW w:w="2880" w:type="dxa"/>
            <w:gridSpan w:val="3"/>
            <w:tcBorders>
              <w:top w:val="single" w:sz="4" w:space="0" w:color="231F20"/>
              <w:left w:val="nil"/>
              <w:bottom w:val="single" w:sz="4" w:space="0" w:color="231F20"/>
              <w:right w:val="single" w:sz="4" w:space="0" w:color="231F20"/>
            </w:tcBorders>
            <w:shd w:val="clear" w:color="auto" w:fill="auto"/>
            <w:hideMark/>
          </w:tcPr>
          <w:p w:rsidR="003565E4" w:rsidRPr="005B311E" w:rsidRDefault="00904CD1"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2880" w:type="dxa"/>
            <w:gridSpan w:val="3"/>
            <w:tcBorders>
              <w:top w:val="single" w:sz="4" w:space="0" w:color="231F20"/>
              <w:left w:val="nil"/>
              <w:bottom w:val="single" w:sz="4" w:space="0" w:color="231F20"/>
              <w:right w:val="single" w:sz="4" w:space="0" w:color="231F20"/>
            </w:tcBorders>
            <w:shd w:val="clear" w:color="auto" w:fill="auto"/>
            <w:hideMark/>
          </w:tcPr>
          <w:p w:rsidR="003565E4" w:rsidRPr="005B311E" w:rsidRDefault="00904CD1"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jc w:val="center"/>
              <w:rPr>
                <w:rFonts w:eastAsia="Times New Roman"/>
                <w:color w:val="231F20"/>
                <w:spacing w:val="0"/>
                <w:lang w:eastAsia="bg-BG"/>
              </w:rPr>
            </w:pPr>
          </w:p>
        </w:tc>
      </w:tr>
      <w:tr w:rsidR="003565E4" w:rsidRPr="005B311E" w:rsidTr="0031600B">
        <w:trPr>
          <w:trHeight w:val="300"/>
        </w:trPr>
        <w:tc>
          <w:tcPr>
            <w:tcW w:w="3840" w:type="dxa"/>
            <w:gridSpan w:val="4"/>
            <w:vMerge/>
            <w:tcBorders>
              <w:top w:val="nil"/>
              <w:left w:val="nil"/>
              <w:bottom w:val="nil"/>
              <w:right w:val="single" w:sz="4" w:space="0" w:color="231F20"/>
            </w:tcBorders>
            <w:vAlign w:val="center"/>
            <w:hideMark/>
          </w:tcPr>
          <w:p w:rsidR="003565E4" w:rsidRPr="005B311E" w:rsidRDefault="003565E4" w:rsidP="0031600B">
            <w:pPr>
              <w:spacing w:line="240" w:lineRule="auto"/>
              <w:rPr>
                <w:rFonts w:eastAsia="Times New Roman"/>
                <w:spacing w:val="0"/>
                <w:lang w:eastAsia="bg-BG"/>
              </w:rPr>
            </w:pPr>
          </w:p>
        </w:tc>
        <w:tc>
          <w:tcPr>
            <w:tcW w:w="5760" w:type="dxa"/>
            <w:gridSpan w:val="6"/>
            <w:tcBorders>
              <w:top w:val="single" w:sz="4" w:space="0" w:color="231F20"/>
              <w:left w:val="nil"/>
              <w:bottom w:val="single" w:sz="4" w:space="0" w:color="231F20"/>
              <w:right w:val="single" w:sz="4" w:space="0" w:color="000000"/>
            </w:tcBorders>
            <w:shd w:val="clear" w:color="auto" w:fill="auto"/>
            <w:hideMark/>
          </w:tcPr>
          <w:p w:rsidR="003565E4" w:rsidRPr="005B311E" w:rsidRDefault="003565E4" w:rsidP="0031600B">
            <w:pPr>
              <w:spacing w:line="240" w:lineRule="auto"/>
              <w:jc w:val="center"/>
              <w:rPr>
                <w:rFonts w:eastAsia="Times New Roman"/>
                <w:b/>
                <w:bCs/>
                <w:color w:val="231F20"/>
                <w:spacing w:val="0"/>
                <w:lang w:eastAsia="bg-BG"/>
              </w:rPr>
            </w:pPr>
            <w:r w:rsidRPr="005B311E">
              <w:rPr>
                <w:rFonts w:eastAsia="Times New Roman"/>
                <w:b/>
                <w:bCs/>
                <w:color w:val="231F20"/>
                <w:spacing w:val="0"/>
                <w:lang w:eastAsia="bg-BG"/>
              </w:rPr>
              <w:t>2020/2021</w:t>
            </w: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jc w:val="center"/>
              <w:rPr>
                <w:rFonts w:eastAsia="Times New Roman"/>
                <w:b/>
                <w:bCs/>
                <w:color w:val="231F20"/>
                <w:spacing w:val="0"/>
                <w:lang w:eastAsia="bg-BG"/>
              </w:rPr>
            </w:pPr>
          </w:p>
        </w:tc>
      </w:tr>
      <w:tr w:rsidR="003565E4" w:rsidRPr="005B311E" w:rsidTr="0031600B">
        <w:trPr>
          <w:trHeight w:val="300"/>
        </w:trPr>
        <w:tc>
          <w:tcPr>
            <w:tcW w:w="1920" w:type="dxa"/>
            <w:gridSpan w:val="2"/>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rPr>
                <w:rFonts w:eastAsia="Times New Roman"/>
                <w:color w:val="000000"/>
                <w:spacing w:val="0"/>
                <w:lang w:eastAsia="bg-BG"/>
              </w:rPr>
            </w:pPr>
            <w:r w:rsidRPr="005B311E">
              <w:rPr>
                <w:rFonts w:eastAsia="Times New Roman"/>
                <w:color w:val="000000"/>
                <w:spacing w:val="0"/>
                <w:lang w:eastAsia="bg-BG"/>
              </w:rPr>
              <w:t> </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i/>
                <w:iCs/>
                <w:spacing w:val="0"/>
                <w:lang w:eastAsia="bg-BG"/>
              </w:rPr>
            </w:pPr>
            <w:r w:rsidRPr="005B311E">
              <w:rPr>
                <w:rFonts w:eastAsia="Times New Roman"/>
                <w:i/>
                <w:iCs/>
                <w:spacing w:val="0"/>
                <w:lang w:eastAsia="bg-BG"/>
              </w:rPr>
              <w:t>месец</w:t>
            </w:r>
          </w:p>
        </w:tc>
        <w:tc>
          <w:tcPr>
            <w:tcW w:w="960" w:type="dxa"/>
            <w:tcBorders>
              <w:top w:val="nil"/>
              <w:left w:val="nil"/>
              <w:bottom w:val="single" w:sz="4" w:space="0" w:color="231F20"/>
              <w:right w:val="nil"/>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07</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08</w:t>
            </w:r>
          </w:p>
        </w:tc>
        <w:tc>
          <w:tcPr>
            <w:tcW w:w="960" w:type="dxa"/>
            <w:tcBorders>
              <w:top w:val="nil"/>
              <w:left w:val="single" w:sz="4" w:space="0" w:color="231F20"/>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09</w:t>
            </w:r>
          </w:p>
        </w:tc>
        <w:tc>
          <w:tcPr>
            <w:tcW w:w="960" w:type="dxa"/>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10</w:t>
            </w:r>
          </w:p>
        </w:tc>
        <w:tc>
          <w:tcPr>
            <w:tcW w:w="960" w:type="dxa"/>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11</w:t>
            </w:r>
          </w:p>
        </w:tc>
        <w:tc>
          <w:tcPr>
            <w:tcW w:w="960" w:type="dxa"/>
            <w:tcBorders>
              <w:top w:val="nil"/>
              <w:left w:val="nil"/>
              <w:bottom w:val="single" w:sz="4" w:space="0" w:color="231F20"/>
              <w:right w:val="single" w:sz="4" w:space="0" w:color="auto"/>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12</w:t>
            </w: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jc w:val="center"/>
              <w:rPr>
                <w:rFonts w:eastAsia="Times New Roman"/>
                <w:color w:val="231F20"/>
                <w:spacing w:val="0"/>
                <w:lang w:eastAsia="bg-BG"/>
              </w:rPr>
            </w:pPr>
          </w:p>
        </w:tc>
      </w:tr>
      <w:tr w:rsidR="003565E4" w:rsidRPr="005B311E" w:rsidTr="0031600B">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i/>
                <w:iCs/>
                <w:spacing w:val="0"/>
                <w:lang w:eastAsia="bg-BG"/>
              </w:rPr>
            </w:pPr>
            <w:r w:rsidRPr="005B311E">
              <w:rPr>
                <w:rFonts w:eastAsia="Times New Roman"/>
                <w:i/>
                <w:iCs/>
                <w:spacing w:val="0"/>
                <w:lang w:eastAsia="bg-BG"/>
              </w:rPr>
              <w:t>Количество, Qg</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spacing w:val="0"/>
                <w:lang w:eastAsia="bg-BG"/>
              </w:rPr>
            </w:pPr>
            <w:r w:rsidRPr="005B311E">
              <w:rPr>
                <w:rFonts w:eastAsia="Times New Roman"/>
                <w:spacing w:val="0"/>
                <w:lang w:eastAsia="bg-BG"/>
              </w:rPr>
              <w:t>MWh</w:t>
            </w:r>
          </w:p>
        </w:tc>
        <w:tc>
          <w:tcPr>
            <w:tcW w:w="960" w:type="dxa"/>
            <w:tcBorders>
              <w:top w:val="nil"/>
              <w:left w:val="nil"/>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spacing w:val="0"/>
                <w:lang w:eastAsia="bg-BG"/>
              </w:rPr>
            </w:pPr>
            <w:r>
              <w:rPr>
                <w:rFonts w:eastAsia="Times New Roman"/>
                <w:spacing w:val="0"/>
                <w:lang w:eastAsia="bg-BG"/>
              </w:rPr>
              <w:t>xx</w:t>
            </w:r>
            <w:r w:rsidR="003565E4" w:rsidRPr="005B311E">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spacing w:val="0"/>
                <w:lang w:eastAsia="bg-BG"/>
              </w:rPr>
            </w:pPr>
            <w:r>
              <w:rPr>
                <w:rFonts w:eastAsia="Times New Roman"/>
                <w:spacing w:val="0"/>
                <w:lang w:eastAsia="bg-BG"/>
              </w:rPr>
              <w:t>xx</w:t>
            </w:r>
            <w:r w:rsidR="003565E4" w:rsidRPr="005B311E">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spacing w:val="0"/>
                <w:lang w:eastAsia="bg-BG"/>
              </w:rPr>
            </w:pPr>
            <w:r>
              <w:rPr>
                <w:rFonts w:eastAsia="Times New Roman"/>
                <w:spacing w:val="0"/>
                <w:lang w:eastAsia="bg-BG"/>
              </w:rPr>
              <w:t>xx</w:t>
            </w:r>
            <w:r w:rsidR="003565E4" w:rsidRPr="005B311E">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spacing w:val="0"/>
                <w:lang w:eastAsia="bg-BG"/>
              </w:rPr>
            </w:pPr>
            <w:r>
              <w:rPr>
                <w:rFonts w:eastAsia="Times New Roman"/>
                <w:spacing w:val="0"/>
                <w:lang w:eastAsia="bg-BG"/>
              </w:rPr>
              <w:t>xx</w:t>
            </w:r>
            <w:r w:rsidR="003565E4" w:rsidRPr="005B311E">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spacing w:val="0"/>
                <w:lang w:eastAsia="bg-BG"/>
              </w:rPr>
            </w:pPr>
            <w:r>
              <w:rPr>
                <w:rFonts w:eastAsia="Times New Roman"/>
                <w:spacing w:val="0"/>
                <w:lang w:eastAsia="bg-BG"/>
              </w:rPr>
              <w:t>xx</w:t>
            </w:r>
            <w:r w:rsidR="003565E4" w:rsidRPr="005B311E">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single" w:sz="4" w:space="0" w:color="auto"/>
            </w:tcBorders>
            <w:shd w:val="clear" w:color="auto" w:fill="auto"/>
            <w:hideMark/>
          </w:tcPr>
          <w:p w:rsidR="003565E4" w:rsidRPr="005B311E" w:rsidRDefault="0095764C" w:rsidP="0031600B">
            <w:pPr>
              <w:spacing w:line="240" w:lineRule="auto"/>
              <w:jc w:val="center"/>
              <w:rPr>
                <w:rFonts w:eastAsia="Times New Roman"/>
                <w:spacing w:val="0"/>
                <w:lang w:eastAsia="bg-BG"/>
              </w:rPr>
            </w:pPr>
            <w:r>
              <w:rPr>
                <w:rFonts w:eastAsia="Times New Roman"/>
                <w:spacing w:val="0"/>
                <w:lang w:eastAsia="bg-BG"/>
              </w:rPr>
              <w:t>xxx</w:t>
            </w:r>
            <w:r w:rsidR="003565E4" w:rsidRPr="005B311E">
              <w:rPr>
                <w:rFonts w:eastAsia="Times New Roman"/>
                <w:spacing w:val="0"/>
                <w:lang w:eastAsia="bg-BG"/>
              </w:rPr>
              <w:t xml:space="preserve"> </w:t>
            </w:r>
            <w:r>
              <w:rPr>
                <w:rFonts w:eastAsia="Times New Roman"/>
                <w:spacing w:val="0"/>
                <w:lang w:eastAsia="bg-BG"/>
              </w:rPr>
              <w:t>xxx</w:t>
            </w: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jc w:val="center"/>
              <w:rPr>
                <w:rFonts w:eastAsia="Times New Roman"/>
                <w:spacing w:val="0"/>
                <w:lang w:eastAsia="bg-BG"/>
              </w:rPr>
            </w:pPr>
          </w:p>
        </w:tc>
      </w:tr>
      <w:tr w:rsidR="003565E4" w:rsidRPr="005B311E" w:rsidTr="0031600B">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i/>
                <w:iCs/>
                <w:spacing w:val="0"/>
                <w:lang w:eastAsia="bg-BG"/>
              </w:rPr>
            </w:pPr>
            <w:r w:rsidRPr="005B311E">
              <w:rPr>
                <w:rFonts w:eastAsia="Times New Roman"/>
                <w:i/>
                <w:iCs/>
                <w:spacing w:val="0"/>
                <w:lang w:eastAsia="bg-BG"/>
              </w:rPr>
              <w:t>Цена на пр. газ , Цпг</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000000"/>
                <w:spacing w:val="0"/>
                <w:lang w:eastAsia="bg-BG"/>
              </w:rPr>
            </w:pPr>
            <w:r w:rsidRPr="005B311E">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jc w:val="center"/>
              <w:rPr>
                <w:rFonts w:eastAsia="Times New Roman"/>
                <w:color w:val="231F20"/>
                <w:spacing w:val="0"/>
                <w:lang w:eastAsia="bg-BG"/>
              </w:rPr>
            </w:pPr>
          </w:p>
        </w:tc>
      </w:tr>
      <w:tr w:rsidR="003565E4" w:rsidRPr="005B311E" w:rsidTr="0031600B">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i/>
                <w:iCs/>
                <w:spacing w:val="0"/>
                <w:lang w:eastAsia="bg-BG"/>
              </w:rPr>
            </w:pPr>
            <w:r w:rsidRPr="005B311E">
              <w:rPr>
                <w:rFonts w:eastAsia="Times New Roman"/>
                <w:i/>
                <w:iCs/>
                <w:spacing w:val="0"/>
                <w:lang w:eastAsia="bg-BG"/>
              </w:rPr>
              <w:t>Цена на пр. газ , Ц търговец</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000000"/>
                <w:spacing w:val="0"/>
                <w:lang w:eastAsia="bg-BG"/>
              </w:rPr>
            </w:pPr>
            <w:r w:rsidRPr="005B311E">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jc w:val="center"/>
              <w:rPr>
                <w:rFonts w:eastAsia="Times New Roman"/>
                <w:color w:val="231F20"/>
                <w:spacing w:val="0"/>
                <w:lang w:eastAsia="bg-BG"/>
              </w:rPr>
            </w:pPr>
          </w:p>
        </w:tc>
      </w:tr>
      <w:tr w:rsidR="003565E4" w:rsidRPr="005B311E" w:rsidTr="0031600B">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3565E4" w:rsidRPr="005B311E" w:rsidRDefault="003565E4" w:rsidP="0031600B">
            <w:pPr>
              <w:spacing w:line="240" w:lineRule="auto"/>
              <w:ind w:firstLineChars="100" w:firstLine="190"/>
              <w:rPr>
                <w:rFonts w:eastAsia="Times New Roman"/>
                <w:i/>
                <w:iCs/>
                <w:color w:val="231F20"/>
                <w:spacing w:val="0"/>
                <w:lang w:eastAsia="bg-BG"/>
              </w:rPr>
            </w:pPr>
            <w:r w:rsidRPr="005B311E">
              <w:rPr>
                <w:rFonts w:eastAsia="Times New Roman"/>
                <w:i/>
                <w:iCs/>
                <w:color w:val="231F20"/>
                <w:spacing w:val="0"/>
                <w:lang w:eastAsia="bg-BG"/>
              </w:rPr>
              <w:t>надвзет/недовзет приход от природен газ</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000000"/>
                <w:spacing w:val="0"/>
                <w:lang w:eastAsia="bg-BG"/>
              </w:rPr>
            </w:pPr>
            <w:r w:rsidRPr="005B311E">
              <w:rPr>
                <w:rFonts w:eastAsia="Times New Roman"/>
                <w:color w:val="000000"/>
                <w:spacing w:val="0"/>
                <w:lang w:eastAsia="bg-BG"/>
              </w:rPr>
              <w:t>хил. лв.</w:t>
            </w:r>
          </w:p>
        </w:tc>
        <w:tc>
          <w:tcPr>
            <w:tcW w:w="960" w:type="dxa"/>
            <w:tcBorders>
              <w:top w:val="nil"/>
              <w:left w:val="nil"/>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jc w:val="center"/>
              <w:rPr>
                <w:rFonts w:eastAsia="Times New Roman"/>
                <w:color w:val="231F20"/>
                <w:spacing w:val="0"/>
                <w:lang w:eastAsia="bg-BG"/>
              </w:rPr>
            </w:pPr>
          </w:p>
        </w:tc>
      </w:tr>
      <w:tr w:rsidR="003565E4" w:rsidRPr="005B311E" w:rsidTr="0031600B">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b/>
                <w:bCs/>
                <w:spacing w:val="0"/>
                <w:lang w:eastAsia="bg-BG"/>
              </w:rPr>
            </w:pPr>
            <w:r w:rsidRPr="005B311E">
              <w:rPr>
                <w:rFonts w:eastAsia="Times New Roman"/>
                <w:b/>
                <w:bCs/>
                <w:spacing w:val="0"/>
                <w:lang w:eastAsia="bg-BG"/>
              </w:rPr>
              <w:t>Цена на пр. газ , Цбг</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b/>
                <w:bCs/>
                <w:spacing w:val="0"/>
                <w:lang w:eastAsia="bg-BG"/>
              </w:rPr>
            </w:pPr>
            <w:r w:rsidRPr="005B311E">
              <w:rPr>
                <w:rFonts w:eastAsia="Times New Roman"/>
                <w:b/>
                <w:bCs/>
                <w:spacing w:val="0"/>
                <w:lang w:eastAsia="bg-BG"/>
              </w:rPr>
              <w:t>лв./MWh</w:t>
            </w:r>
          </w:p>
        </w:tc>
        <w:tc>
          <w:tcPr>
            <w:tcW w:w="960" w:type="dxa"/>
            <w:tcBorders>
              <w:top w:val="nil"/>
              <w:left w:val="nil"/>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3565E4" w:rsidRPr="005B311E" w:rsidRDefault="0095764C" w:rsidP="0031600B">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jc w:val="center"/>
              <w:rPr>
                <w:rFonts w:eastAsia="Times New Roman"/>
                <w:b/>
                <w:bCs/>
                <w:color w:val="231F20"/>
                <w:spacing w:val="0"/>
                <w:lang w:eastAsia="bg-BG"/>
              </w:rPr>
            </w:pPr>
          </w:p>
        </w:tc>
      </w:tr>
      <w:tr w:rsidR="003565E4" w:rsidRPr="005B311E" w:rsidTr="0031600B">
        <w:trPr>
          <w:trHeight w:val="300"/>
        </w:trPr>
        <w:tc>
          <w:tcPr>
            <w:tcW w:w="3840" w:type="dxa"/>
            <w:gridSpan w:val="4"/>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rPr>
                <w:rFonts w:eastAsia="Times New Roman"/>
                <w:color w:val="000000"/>
                <w:spacing w:val="0"/>
                <w:lang w:eastAsia="bg-BG"/>
              </w:rPr>
            </w:pPr>
            <w:r w:rsidRPr="005B311E">
              <w:rPr>
                <w:rFonts w:eastAsia="Times New Roman"/>
                <w:color w:val="000000"/>
                <w:spacing w:val="0"/>
                <w:lang w:eastAsia="bg-BG"/>
              </w:rPr>
              <w:t> </w:t>
            </w:r>
          </w:p>
        </w:tc>
        <w:tc>
          <w:tcPr>
            <w:tcW w:w="960" w:type="dxa"/>
            <w:tcBorders>
              <w:top w:val="nil"/>
              <w:left w:val="nil"/>
              <w:bottom w:val="single" w:sz="4" w:space="0" w:color="231F20"/>
              <w:right w:val="nil"/>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 </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 </w:t>
            </w:r>
          </w:p>
        </w:tc>
        <w:tc>
          <w:tcPr>
            <w:tcW w:w="960" w:type="dxa"/>
            <w:tcBorders>
              <w:top w:val="nil"/>
              <w:left w:val="single" w:sz="4" w:space="0" w:color="231F20"/>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 </w:t>
            </w:r>
          </w:p>
        </w:tc>
        <w:tc>
          <w:tcPr>
            <w:tcW w:w="960" w:type="dxa"/>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 </w:t>
            </w:r>
          </w:p>
        </w:tc>
        <w:tc>
          <w:tcPr>
            <w:tcW w:w="960" w:type="dxa"/>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 </w:t>
            </w:r>
          </w:p>
        </w:tc>
        <w:tc>
          <w:tcPr>
            <w:tcW w:w="960" w:type="dxa"/>
            <w:tcBorders>
              <w:top w:val="nil"/>
              <w:left w:val="nil"/>
              <w:bottom w:val="single" w:sz="4" w:space="0" w:color="231F20"/>
              <w:right w:val="single" w:sz="4" w:space="0" w:color="auto"/>
            </w:tcBorders>
            <w:shd w:val="clear" w:color="auto" w:fill="auto"/>
            <w:hideMark/>
          </w:tcPr>
          <w:p w:rsidR="003565E4" w:rsidRPr="005B311E" w:rsidRDefault="003565E4" w:rsidP="0031600B">
            <w:pPr>
              <w:spacing w:line="240" w:lineRule="auto"/>
              <w:ind w:firstLineChars="100" w:firstLine="190"/>
              <w:rPr>
                <w:rFonts w:eastAsia="Times New Roman"/>
                <w:color w:val="231F20"/>
                <w:spacing w:val="0"/>
                <w:lang w:eastAsia="bg-BG"/>
              </w:rPr>
            </w:pPr>
            <w:r w:rsidRPr="005B311E">
              <w:rPr>
                <w:rFonts w:eastAsia="Times New Roman"/>
                <w:color w:val="231F20"/>
                <w:spacing w:val="0"/>
                <w:lang w:eastAsia="bg-BG"/>
              </w:rPr>
              <w:t> </w:t>
            </w: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ind w:firstLineChars="100" w:firstLine="190"/>
              <w:rPr>
                <w:rFonts w:eastAsia="Times New Roman"/>
                <w:color w:val="231F20"/>
                <w:spacing w:val="0"/>
                <w:lang w:eastAsia="bg-BG"/>
              </w:rPr>
            </w:pPr>
          </w:p>
        </w:tc>
      </w:tr>
      <w:tr w:rsidR="003565E4" w:rsidRPr="005B311E" w:rsidTr="0031600B">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000000"/>
                <w:spacing w:val="0"/>
                <w:lang w:eastAsia="bg-BG"/>
              </w:rPr>
            </w:pPr>
            <w:r w:rsidRPr="005B311E">
              <w:rPr>
                <w:rFonts w:eastAsia="Times New Roman"/>
                <w:color w:val="000000"/>
                <w:spacing w:val="0"/>
                <w:lang w:eastAsia="bg-BG"/>
              </w:rPr>
              <w:t>Цена на пр. газ , Цпl</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000000"/>
                <w:spacing w:val="0"/>
                <w:lang w:eastAsia="bg-BG"/>
              </w:rPr>
            </w:pPr>
            <w:r w:rsidRPr="005B311E">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jc w:val="center"/>
              <w:rPr>
                <w:rFonts w:eastAsia="Times New Roman"/>
                <w:color w:val="231F20"/>
                <w:spacing w:val="0"/>
                <w:lang w:eastAsia="bg-BG"/>
              </w:rPr>
            </w:pPr>
          </w:p>
        </w:tc>
      </w:tr>
      <w:tr w:rsidR="003565E4" w:rsidRPr="005B311E" w:rsidTr="0031600B">
        <w:trPr>
          <w:trHeight w:val="300"/>
        </w:trPr>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r>
      <w:tr w:rsidR="003565E4" w:rsidRPr="005B311E" w:rsidTr="0031600B">
        <w:trPr>
          <w:trHeight w:val="300"/>
        </w:trPr>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Default="003565E4" w:rsidP="0031600B">
            <w:pPr>
              <w:spacing w:line="240" w:lineRule="auto"/>
              <w:rPr>
                <w:rFonts w:eastAsia="Times New Roman"/>
                <w:spacing w:val="0"/>
                <w:lang w:eastAsia="bg-BG"/>
              </w:rPr>
            </w:pPr>
          </w:p>
          <w:p w:rsidR="004B1626" w:rsidRDefault="004B1626" w:rsidP="0031600B">
            <w:pPr>
              <w:spacing w:line="240" w:lineRule="auto"/>
              <w:rPr>
                <w:rFonts w:eastAsia="Times New Roman"/>
                <w:spacing w:val="0"/>
                <w:lang w:eastAsia="bg-BG"/>
              </w:rPr>
            </w:pPr>
          </w:p>
          <w:p w:rsidR="004B1626" w:rsidRPr="005B311E" w:rsidRDefault="004B1626"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3565E4" w:rsidRPr="005B311E" w:rsidRDefault="003565E4" w:rsidP="0031600B">
            <w:pPr>
              <w:spacing w:line="240" w:lineRule="auto"/>
              <w:rPr>
                <w:rFonts w:eastAsia="Times New Roman"/>
                <w:spacing w:val="0"/>
                <w:lang w:eastAsia="bg-BG"/>
              </w:rPr>
            </w:pPr>
          </w:p>
        </w:tc>
      </w:tr>
      <w:tr w:rsidR="003565E4" w:rsidRPr="005B311E" w:rsidTr="0031600B">
        <w:trPr>
          <w:trHeight w:val="300"/>
        </w:trPr>
        <w:tc>
          <w:tcPr>
            <w:tcW w:w="3840" w:type="dxa"/>
            <w:gridSpan w:val="4"/>
            <w:vMerge w:val="restart"/>
            <w:tcBorders>
              <w:top w:val="nil"/>
              <w:left w:val="nil"/>
              <w:bottom w:val="nil"/>
              <w:right w:val="single" w:sz="4" w:space="0" w:color="231F20"/>
            </w:tcBorders>
            <w:shd w:val="clear" w:color="auto" w:fill="auto"/>
            <w:hideMark/>
          </w:tcPr>
          <w:p w:rsidR="003565E4" w:rsidRPr="005B311E" w:rsidRDefault="003565E4" w:rsidP="0031600B">
            <w:pPr>
              <w:spacing w:line="240" w:lineRule="auto"/>
              <w:rPr>
                <w:rFonts w:eastAsia="Times New Roman"/>
                <w:spacing w:val="0"/>
                <w:lang w:eastAsia="bg-BG"/>
              </w:rPr>
            </w:pPr>
          </w:p>
        </w:tc>
        <w:tc>
          <w:tcPr>
            <w:tcW w:w="2880" w:type="dxa"/>
            <w:gridSpan w:val="3"/>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34,10</w:t>
            </w:r>
          </w:p>
        </w:tc>
        <w:tc>
          <w:tcPr>
            <w:tcW w:w="2880" w:type="dxa"/>
            <w:gridSpan w:val="3"/>
            <w:tcBorders>
              <w:top w:val="single" w:sz="4" w:space="0" w:color="231F20"/>
              <w:left w:val="nil"/>
              <w:bottom w:val="single" w:sz="4" w:space="0" w:color="231F20"/>
              <w:right w:val="single" w:sz="4" w:space="0" w:color="000000"/>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34,80</w:t>
            </w:r>
          </w:p>
        </w:tc>
        <w:tc>
          <w:tcPr>
            <w:tcW w:w="960" w:type="dxa"/>
            <w:tcBorders>
              <w:top w:val="single" w:sz="4" w:space="0" w:color="231F20"/>
              <w:left w:val="nil"/>
              <w:bottom w:val="single" w:sz="4" w:space="0" w:color="231F20"/>
              <w:right w:val="single" w:sz="4" w:space="0" w:color="auto"/>
            </w:tcBorders>
            <w:shd w:val="clear" w:color="auto" w:fill="auto"/>
            <w:hideMark/>
          </w:tcPr>
          <w:p w:rsidR="003565E4" w:rsidRPr="005B311E" w:rsidRDefault="003565E4" w:rsidP="0031600B">
            <w:pPr>
              <w:spacing w:line="240" w:lineRule="auto"/>
              <w:jc w:val="right"/>
              <w:rPr>
                <w:rFonts w:eastAsia="Times New Roman"/>
                <w:color w:val="231F20"/>
                <w:spacing w:val="0"/>
                <w:lang w:eastAsia="bg-BG"/>
              </w:rPr>
            </w:pPr>
            <w:r w:rsidRPr="005B311E">
              <w:rPr>
                <w:rFonts w:eastAsia="Times New Roman"/>
                <w:color w:val="231F20"/>
                <w:spacing w:val="0"/>
                <w:lang w:eastAsia="bg-BG"/>
              </w:rPr>
              <w:t>30,50</w:t>
            </w:r>
          </w:p>
        </w:tc>
      </w:tr>
      <w:tr w:rsidR="003565E4" w:rsidRPr="005B311E" w:rsidTr="0031600B">
        <w:trPr>
          <w:trHeight w:val="300"/>
        </w:trPr>
        <w:tc>
          <w:tcPr>
            <w:tcW w:w="3840" w:type="dxa"/>
            <w:gridSpan w:val="4"/>
            <w:vMerge/>
            <w:tcBorders>
              <w:top w:val="nil"/>
              <w:left w:val="nil"/>
              <w:bottom w:val="nil"/>
              <w:right w:val="single" w:sz="4" w:space="0" w:color="231F20"/>
            </w:tcBorders>
            <w:vAlign w:val="center"/>
            <w:hideMark/>
          </w:tcPr>
          <w:p w:rsidR="003565E4" w:rsidRPr="005B311E" w:rsidRDefault="003565E4" w:rsidP="0031600B">
            <w:pPr>
              <w:spacing w:line="240" w:lineRule="auto"/>
              <w:rPr>
                <w:rFonts w:eastAsia="Times New Roman"/>
                <w:spacing w:val="0"/>
                <w:lang w:eastAsia="bg-BG"/>
              </w:rPr>
            </w:pPr>
          </w:p>
        </w:tc>
        <w:tc>
          <w:tcPr>
            <w:tcW w:w="5760" w:type="dxa"/>
            <w:gridSpan w:val="6"/>
            <w:tcBorders>
              <w:top w:val="single" w:sz="4" w:space="0" w:color="231F20"/>
              <w:left w:val="nil"/>
              <w:bottom w:val="single" w:sz="4" w:space="0" w:color="231F20"/>
              <w:right w:val="single" w:sz="4" w:space="0" w:color="000000"/>
            </w:tcBorders>
            <w:shd w:val="clear" w:color="auto" w:fill="auto"/>
            <w:hideMark/>
          </w:tcPr>
          <w:p w:rsidR="003565E4" w:rsidRPr="005B311E" w:rsidRDefault="003565E4" w:rsidP="0031600B">
            <w:pPr>
              <w:spacing w:line="240" w:lineRule="auto"/>
              <w:jc w:val="center"/>
              <w:rPr>
                <w:rFonts w:eastAsia="Times New Roman"/>
                <w:b/>
                <w:bCs/>
                <w:color w:val="231F20"/>
                <w:spacing w:val="0"/>
                <w:lang w:eastAsia="bg-BG"/>
              </w:rPr>
            </w:pPr>
            <w:r w:rsidRPr="005B311E">
              <w:rPr>
                <w:rFonts w:eastAsia="Times New Roman"/>
                <w:b/>
                <w:bCs/>
                <w:color w:val="231F20"/>
                <w:spacing w:val="0"/>
                <w:lang w:eastAsia="bg-BG"/>
              </w:rPr>
              <w:t>2020/2021</w:t>
            </w:r>
          </w:p>
        </w:tc>
        <w:tc>
          <w:tcPr>
            <w:tcW w:w="960" w:type="dxa"/>
            <w:tcBorders>
              <w:top w:val="nil"/>
              <w:left w:val="nil"/>
              <w:bottom w:val="single" w:sz="4" w:space="0" w:color="231F20"/>
              <w:right w:val="single" w:sz="4" w:space="0" w:color="auto"/>
            </w:tcBorders>
            <w:shd w:val="clear" w:color="auto" w:fill="auto"/>
            <w:hideMark/>
          </w:tcPr>
          <w:p w:rsidR="003565E4" w:rsidRPr="005B311E" w:rsidRDefault="003565E4" w:rsidP="0031600B">
            <w:pPr>
              <w:spacing w:line="240" w:lineRule="auto"/>
              <w:rPr>
                <w:rFonts w:eastAsia="Times New Roman"/>
                <w:b/>
                <w:bCs/>
                <w:spacing w:val="0"/>
                <w:lang w:eastAsia="bg-BG"/>
              </w:rPr>
            </w:pPr>
            <w:r w:rsidRPr="005B311E">
              <w:rPr>
                <w:rFonts w:eastAsia="Times New Roman"/>
                <w:b/>
                <w:bCs/>
                <w:spacing w:val="0"/>
                <w:lang w:eastAsia="bg-BG"/>
              </w:rPr>
              <w:t> </w:t>
            </w:r>
          </w:p>
        </w:tc>
      </w:tr>
      <w:tr w:rsidR="003565E4" w:rsidRPr="005B311E" w:rsidTr="0031600B">
        <w:trPr>
          <w:trHeight w:val="300"/>
        </w:trPr>
        <w:tc>
          <w:tcPr>
            <w:tcW w:w="1920" w:type="dxa"/>
            <w:gridSpan w:val="2"/>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rPr>
                <w:rFonts w:eastAsia="Times New Roman"/>
                <w:color w:val="000000"/>
                <w:spacing w:val="0"/>
                <w:lang w:eastAsia="bg-BG"/>
              </w:rPr>
            </w:pPr>
            <w:r w:rsidRPr="005B311E">
              <w:rPr>
                <w:rFonts w:eastAsia="Times New Roman"/>
                <w:color w:val="000000"/>
                <w:spacing w:val="0"/>
                <w:lang w:eastAsia="bg-BG"/>
              </w:rPr>
              <w:t> </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i/>
                <w:iCs/>
                <w:spacing w:val="0"/>
                <w:lang w:eastAsia="bg-BG"/>
              </w:rPr>
            </w:pPr>
            <w:r w:rsidRPr="005B311E">
              <w:rPr>
                <w:rFonts w:eastAsia="Times New Roman"/>
                <w:i/>
                <w:iCs/>
                <w:spacing w:val="0"/>
                <w:lang w:eastAsia="bg-BG"/>
              </w:rPr>
              <w:t>месец</w:t>
            </w:r>
          </w:p>
        </w:tc>
        <w:tc>
          <w:tcPr>
            <w:tcW w:w="960" w:type="dxa"/>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01</w:t>
            </w:r>
          </w:p>
        </w:tc>
        <w:tc>
          <w:tcPr>
            <w:tcW w:w="960" w:type="dxa"/>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02</w:t>
            </w:r>
          </w:p>
        </w:tc>
        <w:tc>
          <w:tcPr>
            <w:tcW w:w="960" w:type="dxa"/>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03</w:t>
            </w:r>
          </w:p>
        </w:tc>
        <w:tc>
          <w:tcPr>
            <w:tcW w:w="960" w:type="dxa"/>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04</w:t>
            </w:r>
          </w:p>
        </w:tc>
        <w:tc>
          <w:tcPr>
            <w:tcW w:w="960" w:type="dxa"/>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05</w:t>
            </w:r>
          </w:p>
        </w:tc>
        <w:tc>
          <w:tcPr>
            <w:tcW w:w="960" w:type="dxa"/>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06</w:t>
            </w:r>
          </w:p>
        </w:tc>
        <w:tc>
          <w:tcPr>
            <w:tcW w:w="960" w:type="dxa"/>
            <w:tcBorders>
              <w:top w:val="nil"/>
              <w:left w:val="nil"/>
              <w:bottom w:val="single" w:sz="4" w:space="0" w:color="231F20"/>
              <w:right w:val="single" w:sz="4" w:space="0" w:color="auto"/>
            </w:tcBorders>
            <w:shd w:val="clear" w:color="auto" w:fill="auto"/>
            <w:hideMark/>
          </w:tcPr>
          <w:p w:rsidR="003565E4" w:rsidRPr="005B311E" w:rsidRDefault="003565E4" w:rsidP="0031600B">
            <w:pPr>
              <w:spacing w:line="240" w:lineRule="auto"/>
              <w:rPr>
                <w:rFonts w:eastAsia="Times New Roman"/>
                <w:b/>
                <w:bCs/>
                <w:spacing w:val="0"/>
                <w:lang w:eastAsia="bg-BG"/>
              </w:rPr>
            </w:pPr>
            <w:r w:rsidRPr="005B311E">
              <w:rPr>
                <w:rFonts w:eastAsia="Times New Roman"/>
                <w:b/>
                <w:bCs/>
                <w:spacing w:val="0"/>
                <w:lang w:eastAsia="bg-BG"/>
              </w:rPr>
              <w:t>Общо:</w:t>
            </w:r>
          </w:p>
        </w:tc>
      </w:tr>
      <w:tr w:rsidR="003565E4" w:rsidRPr="005B311E" w:rsidTr="0031600B">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i/>
                <w:iCs/>
                <w:spacing w:val="0"/>
                <w:lang w:eastAsia="bg-BG"/>
              </w:rPr>
            </w:pPr>
            <w:r w:rsidRPr="005B311E">
              <w:rPr>
                <w:rFonts w:eastAsia="Times New Roman"/>
                <w:i/>
                <w:iCs/>
                <w:spacing w:val="0"/>
                <w:lang w:eastAsia="bg-BG"/>
              </w:rPr>
              <w:t>Количество, Qg</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spacing w:val="0"/>
                <w:lang w:eastAsia="bg-BG"/>
              </w:rPr>
            </w:pPr>
            <w:r w:rsidRPr="005B311E">
              <w:rPr>
                <w:rFonts w:eastAsia="Times New Roman"/>
                <w:spacing w:val="0"/>
                <w:lang w:eastAsia="bg-BG"/>
              </w:rPr>
              <w:t>MWh</w:t>
            </w:r>
          </w:p>
        </w:tc>
        <w:tc>
          <w:tcPr>
            <w:tcW w:w="960" w:type="dxa"/>
            <w:tcBorders>
              <w:top w:val="nil"/>
              <w:left w:val="nil"/>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spacing w:val="0"/>
                <w:lang w:eastAsia="bg-BG"/>
              </w:rPr>
            </w:pPr>
            <w:r>
              <w:rPr>
                <w:rFonts w:eastAsia="Times New Roman"/>
                <w:spacing w:val="0"/>
                <w:lang w:eastAsia="bg-BG"/>
              </w:rPr>
              <w:t>xxx</w:t>
            </w:r>
            <w:r w:rsidR="003565E4" w:rsidRPr="005B311E">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spacing w:val="0"/>
                <w:lang w:eastAsia="bg-BG"/>
              </w:rPr>
            </w:pPr>
            <w:r>
              <w:rPr>
                <w:rFonts w:eastAsia="Times New Roman"/>
                <w:spacing w:val="0"/>
                <w:lang w:eastAsia="bg-BG"/>
              </w:rPr>
              <w:t>xx</w:t>
            </w:r>
            <w:r w:rsidR="003565E4" w:rsidRPr="005B311E">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spacing w:val="0"/>
                <w:lang w:eastAsia="bg-BG"/>
              </w:rPr>
            </w:pPr>
            <w:r>
              <w:rPr>
                <w:rFonts w:eastAsia="Times New Roman"/>
                <w:spacing w:val="0"/>
                <w:lang w:eastAsia="bg-BG"/>
              </w:rPr>
              <w:t>xxx</w:t>
            </w:r>
            <w:r w:rsidR="003565E4" w:rsidRPr="005B311E">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spacing w:val="0"/>
                <w:lang w:eastAsia="bg-BG"/>
              </w:rPr>
            </w:pPr>
            <w:r>
              <w:rPr>
                <w:rFonts w:eastAsia="Times New Roman"/>
                <w:spacing w:val="0"/>
                <w:lang w:eastAsia="bg-BG"/>
              </w:rPr>
              <w:t>xx</w:t>
            </w:r>
            <w:r w:rsidR="003565E4" w:rsidRPr="005B311E">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spacing w:val="0"/>
                <w:lang w:eastAsia="bg-BG"/>
              </w:rPr>
            </w:pPr>
            <w:r>
              <w:rPr>
                <w:rFonts w:eastAsia="Times New Roman"/>
                <w:spacing w:val="0"/>
                <w:lang w:eastAsia="bg-BG"/>
              </w:rPr>
              <w:t>xx</w:t>
            </w:r>
            <w:r w:rsidR="003565E4" w:rsidRPr="005B311E">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spacing w:val="0"/>
                <w:lang w:eastAsia="bg-BG"/>
              </w:rPr>
            </w:pPr>
            <w:r>
              <w:rPr>
                <w:rFonts w:eastAsia="Times New Roman"/>
                <w:spacing w:val="0"/>
                <w:lang w:eastAsia="bg-BG"/>
              </w:rPr>
              <w:t>xx</w:t>
            </w:r>
            <w:r w:rsidR="003565E4" w:rsidRPr="005B311E">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single" w:sz="4" w:space="0" w:color="auto"/>
            </w:tcBorders>
            <w:shd w:val="clear" w:color="auto" w:fill="auto"/>
            <w:hideMark/>
          </w:tcPr>
          <w:p w:rsidR="003565E4" w:rsidRPr="005B311E" w:rsidRDefault="0095764C" w:rsidP="0031600B">
            <w:pPr>
              <w:spacing w:line="240" w:lineRule="auto"/>
              <w:jc w:val="right"/>
              <w:rPr>
                <w:rFonts w:eastAsia="Times New Roman"/>
                <w:b/>
                <w:bCs/>
                <w:spacing w:val="0"/>
                <w:lang w:eastAsia="bg-BG"/>
              </w:rPr>
            </w:pPr>
            <w:r>
              <w:rPr>
                <w:rFonts w:eastAsia="Times New Roman"/>
                <w:b/>
                <w:bCs/>
                <w:spacing w:val="0"/>
                <w:lang w:eastAsia="bg-BG"/>
              </w:rPr>
              <w:t>xxx</w:t>
            </w:r>
            <w:r w:rsidR="003565E4" w:rsidRPr="005B311E">
              <w:rPr>
                <w:rFonts w:eastAsia="Times New Roman"/>
                <w:b/>
                <w:bCs/>
                <w:spacing w:val="0"/>
                <w:lang w:eastAsia="bg-BG"/>
              </w:rPr>
              <w:t xml:space="preserve"> </w:t>
            </w:r>
            <w:r>
              <w:rPr>
                <w:rFonts w:eastAsia="Times New Roman"/>
                <w:b/>
                <w:bCs/>
                <w:spacing w:val="0"/>
                <w:lang w:eastAsia="bg-BG"/>
              </w:rPr>
              <w:t>xxx</w:t>
            </w:r>
          </w:p>
        </w:tc>
      </w:tr>
      <w:tr w:rsidR="003565E4" w:rsidRPr="005B311E" w:rsidTr="0031600B">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i/>
                <w:iCs/>
                <w:spacing w:val="0"/>
                <w:lang w:eastAsia="bg-BG"/>
              </w:rPr>
            </w:pPr>
            <w:r w:rsidRPr="005B311E">
              <w:rPr>
                <w:rFonts w:eastAsia="Times New Roman"/>
                <w:i/>
                <w:iCs/>
                <w:spacing w:val="0"/>
                <w:lang w:eastAsia="bg-BG"/>
              </w:rPr>
              <w:t>Цена на пр. газ , Цпг</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000000"/>
                <w:spacing w:val="0"/>
                <w:lang w:eastAsia="bg-BG"/>
              </w:rPr>
            </w:pPr>
            <w:r w:rsidRPr="005B311E">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3565E4" w:rsidRPr="005B311E" w:rsidRDefault="0095764C" w:rsidP="0031600B">
            <w:pPr>
              <w:spacing w:line="240" w:lineRule="auto"/>
              <w:jc w:val="right"/>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r>
      <w:tr w:rsidR="003565E4" w:rsidRPr="005B311E" w:rsidTr="0031600B">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i/>
                <w:iCs/>
                <w:spacing w:val="0"/>
                <w:lang w:eastAsia="bg-BG"/>
              </w:rPr>
            </w:pPr>
            <w:r w:rsidRPr="005B311E">
              <w:rPr>
                <w:rFonts w:eastAsia="Times New Roman"/>
                <w:i/>
                <w:iCs/>
                <w:spacing w:val="0"/>
                <w:lang w:eastAsia="bg-BG"/>
              </w:rPr>
              <w:t>Цена на пр. газ , Ц търговец</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000000"/>
                <w:spacing w:val="0"/>
                <w:lang w:eastAsia="bg-BG"/>
              </w:rPr>
            </w:pPr>
            <w:r w:rsidRPr="005B311E">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3565E4" w:rsidRPr="005B311E" w:rsidRDefault="0095764C" w:rsidP="0031600B">
            <w:pPr>
              <w:spacing w:line="240" w:lineRule="auto"/>
              <w:jc w:val="right"/>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r>
      <w:tr w:rsidR="003565E4" w:rsidRPr="005B311E" w:rsidTr="0031600B">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3565E4" w:rsidRPr="005B311E" w:rsidRDefault="003565E4" w:rsidP="0031600B">
            <w:pPr>
              <w:spacing w:line="240" w:lineRule="auto"/>
              <w:ind w:firstLineChars="100" w:firstLine="190"/>
              <w:rPr>
                <w:rFonts w:eastAsia="Times New Roman"/>
                <w:i/>
                <w:iCs/>
                <w:color w:val="231F20"/>
                <w:spacing w:val="0"/>
                <w:lang w:eastAsia="bg-BG"/>
              </w:rPr>
            </w:pPr>
            <w:r w:rsidRPr="005B311E">
              <w:rPr>
                <w:rFonts w:eastAsia="Times New Roman"/>
                <w:i/>
                <w:iCs/>
                <w:color w:val="231F20"/>
                <w:spacing w:val="0"/>
                <w:lang w:eastAsia="bg-BG"/>
              </w:rPr>
              <w:t>надвзет/недовзет приход от природен газ</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000000"/>
                <w:spacing w:val="0"/>
                <w:lang w:eastAsia="bg-BG"/>
              </w:rPr>
            </w:pPr>
            <w:r w:rsidRPr="005B311E">
              <w:rPr>
                <w:rFonts w:eastAsia="Times New Roman"/>
                <w:color w:val="000000"/>
                <w:spacing w:val="0"/>
                <w:lang w:eastAsia="bg-BG"/>
              </w:rPr>
              <w:t>хил. лв.</w:t>
            </w:r>
          </w:p>
        </w:tc>
        <w:tc>
          <w:tcPr>
            <w:tcW w:w="960" w:type="dxa"/>
            <w:tcBorders>
              <w:top w:val="nil"/>
              <w:left w:val="nil"/>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w:t>
            </w:r>
            <w:r w:rsidR="0095764C">
              <w:rPr>
                <w:rFonts w:eastAsia="Times New Roman"/>
                <w:color w:val="231F20"/>
                <w:spacing w:val="0"/>
                <w:lang w:eastAsia="bg-BG"/>
              </w:rPr>
              <w:t>xx</w:t>
            </w:r>
            <w:r w:rsidRPr="005B311E">
              <w:rPr>
                <w:rFonts w:eastAsia="Times New Roman"/>
                <w:color w:val="231F20"/>
                <w:spacing w:val="0"/>
                <w:lang w:eastAsia="bg-BG"/>
              </w:rPr>
              <w:t>,</w:t>
            </w:r>
            <w:r w:rsidR="0095764C">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w:t>
            </w:r>
            <w:r w:rsidR="0095764C">
              <w:rPr>
                <w:rFonts w:eastAsia="Times New Roman"/>
                <w:color w:val="231F20"/>
                <w:spacing w:val="0"/>
                <w:lang w:eastAsia="bg-BG"/>
              </w:rPr>
              <w:t>xxx</w:t>
            </w:r>
            <w:r w:rsidRPr="005B311E">
              <w:rPr>
                <w:rFonts w:eastAsia="Times New Roman"/>
                <w:color w:val="231F20"/>
                <w:spacing w:val="0"/>
                <w:lang w:eastAsia="bg-BG"/>
              </w:rPr>
              <w:t>,</w:t>
            </w:r>
            <w:r w:rsidR="0095764C">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3565E4" w:rsidRPr="005B311E" w:rsidRDefault="0095764C" w:rsidP="0031600B">
            <w:pPr>
              <w:spacing w:line="240" w:lineRule="auto"/>
              <w:jc w:val="right"/>
              <w:rPr>
                <w:rFonts w:eastAsia="Times New Roman"/>
                <w:b/>
                <w:bCs/>
                <w:spacing w:val="0"/>
                <w:lang w:eastAsia="bg-BG"/>
              </w:rPr>
            </w:pPr>
            <w:r>
              <w:rPr>
                <w:rFonts w:eastAsia="Times New Roman"/>
                <w:b/>
                <w:bCs/>
                <w:spacing w:val="0"/>
                <w:lang w:eastAsia="bg-BG"/>
              </w:rPr>
              <w:t>x</w:t>
            </w:r>
            <w:r w:rsidR="003565E4" w:rsidRPr="005B311E">
              <w:rPr>
                <w:rFonts w:eastAsia="Times New Roman"/>
                <w:b/>
                <w:bCs/>
                <w:spacing w:val="0"/>
                <w:lang w:eastAsia="bg-BG"/>
              </w:rPr>
              <w:t xml:space="preserve"> </w:t>
            </w:r>
            <w:r>
              <w:rPr>
                <w:rFonts w:eastAsia="Times New Roman"/>
                <w:b/>
                <w:bCs/>
                <w:spacing w:val="0"/>
                <w:lang w:eastAsia="bg-BG"/>
              </w:rPr>
              <w:t>xxx</w:t>
            </w:r>
          </w:p>
        </w:tc>
      </w:tr>
      <w:tr w:rsidR="003565E4" w:rsidRPr="005B311E" w:rsidTr="0031600B">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b/>
                <w:bCs/>
                <w:spacing w:val="0"/>
                <w:lang w:eastAsia="bg-BG"/>
              </w:rPr>
            </w:pPr>
            <w:r w:rsidRPr="005B311E">
              <w:rPr>
                <w:rFonts w:eastAsia="Times New Roman"/>
                <w:b/>
                <w:bCs/>
                <w:spacing w:val="0"/>
                <w:lang w:eastAsia="bg-BG"/>
              </w:rPr>
              <w:lastRenderedPageBreak/>
              <w:t>Цена на пр. газ , Цбг</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b/>
                <w:bCs/>
                <w:spacing w:val="0"/>
                <w:lang w:eastAsia="bg-BG"/>
              </w:rPr>
            </w:pPr>
            <w:r w:rsidRPr="005B311E">
              <w:rPr>
                <w:rFonts w:eastAsia="Times New Roman"/>
                <w:b/>
                <w:bCs/>
                <w:spacing w:val="0"/>
                <w:lang w:eastAsia="bg-BG"/>
              </w:rPr>
              <w:t>лв./MWh</w:t>
            </w:r>
          </w:p>
        </w:tc>
        <w:tc>
          <w:tcPr>
            <w:tcW w:w="960" w:type="dxa"/>
            <w:tcBorders>
              <w:top w:val="nil"/>
              <w:left w:val="nil"/>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3565E4" w:rsidRPr="005B311E" w:rsidRDefault="0095764C" w:rsidP="0031600B">
            <w:pPr>
              <w:spacing w:line="240" w:lineRule="auto"/>
              <w:jc w:val="right"/>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r>
      <w:tr w:rsidR="003565E4" w:rsidRPr="005B311E" w:rsidTr="0031600B">
        <w:trPr>
          <w:trHeight w:val="300"/>
        </w:trPr>
        <w:tc>
          <w:tcPr>
            <w:tcW w:w="3840" w:type="dxa"/>
            <w:gridSpan w:val="4"/>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rPr>
                <w:rFonts w:eastAsia="Times New Roman"/>
                <w:color w:val="000000"/>
                <w:spacing w:val="0"/>
                <w:lang w:eastAsia="bg-BG"/>
              </w:rPr>
            </w:pPr>
            <w:r w:rsidRPr="005B311E">
              <w:rPr>
                <w:rFonts w:eastAsia="Times New Roman"/>
                <w:color w:val="000000"/>
                <w:spacing w:val="0"/>
                <w:lang w:eastAsia="bg-BG"/>
              </w:rPr>
              <w:t> </w:t>
            </w:r>
          </w:p>
        </w:tc>
        <w:tc>
          <w:tcPr>
            <w:tcW w:w="960" w:type="dxa"/>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ind w:firstLineChars="100" w:firstLine="190"/>
              <w:rPr>
                <w:rFonts w:eastAsia="Times New Roman"/>
                <w:color w:val="231F20"/>
                <w:spacing w:val="0"/>
                <w:lang w:eastAsia="bg-BG"/>
              </w:rPr>
            </w:pPr>
            <w:r w:rsidRPr="005B311E">
              <w:rPr>
                <w:rFonts w:eastAsia="Times New Roman"/>
                <w:color w:val="231F20"/>
                <w:spacing w:val="0"/>
                <w:lang w:eastAsia="bg-BG"/>
              </w:rPr>
              <w:t> </w:t>
            </w:r>
          </w:p>
        </w:tc>
        <w:tc>
          <w:tcPr>
            <w:tcW w:w="960" w:type="dxa"/>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ind w:firstLineChars="100" w:firstLine="190"/>
              <w:rPr>
                <w:rFonts w:eastAsia="Times New Roman"/>
                <w:color w:val="231F20"/>
                <w:spacing w:val="0"/>
                <w:lang w:eastAsia="bg-BG"/>
              </w:rPr>
            </w:pPr>
            <w:r w:rsidRPr="005B311E">
              <w:rPr>
                <w:rFonts w:eastAsia="Times New Roman"/>
                <w:color w:val="231F20"/>
                <w:spacing w:val="0"/>
                <w:lang w:eastAsia="bg-BG"/>
              </w:rPr>
              <w:t> </w:t>
            </w:r>
          </w:p>
        </w:tc>
        <w:tc>
          <w:tcPr>
            <w:tcW w:w="960" w:type="dxa"/>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ind w:firstLineChars="100" w:firstLine="190"/>
              <w:jc w:val="right"/>
              <w:rPr>
                <w:rFonts w:eastAsia="Times New Roman"/>
                <w:color w:val="231F20"/>
                <w:spacing w:val="0"/>
                <w:lang w:eastAsia="bg-BG"/>
              </w:rPr>
            </w:pPr>
            <w:r w:rsidRPr="005B311E">
              <w:rPr>
                <w:rFonts w:eastAsia="Times New Roman"/>
                <w:color w:val="231F20"/>
                <w:spacing w:val="0"/>
                <w:lang w:eastAsia="bg-BG"/>
              </w:rPr>
              <w:t> </w:t>
            </w:r>
          </w:p>
        </w:tc>
        <w:tc>
          <w:tcPr>
            <w:tcW w:w="960" w:type="dxa"/>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ind w:firstLineChars="100" w:firstLine="190"/>
              <w:rPr>
                <w:rFonts w:eastAsia="Times New Roman"/>
                <w:color w:val="231F20"/>
                <w:spacing w:val="0"/>
                <w:lang w:eastAsia="bg-BG"/>
              </w:rPr>
            </w:pPr>
            <w:r w:rsidRPr="005B311E">
              <w:rPr>
                <w:rFonts w:eastAsia="Times New Roman"/>
                <w:color w:val="231F20"/>
                <w:spacing w:val="0"/>
                <w:lang w:eastAsia="bg-BG"/>
              </w:rPr>
              <w:t> </w:t>
            </w:r>
          </w:p>
        </w:tc>
        <w:tc>
          <w:tcPr>
            <w:tcW w:w="960" w:type="dxa"/>
            <w:tcBorders>
              <w:top w:val="nil"/>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231F20"/>
                <w:spacing w:val="0"/>
                <w:lang w:eastAsia="bg-BG"/>
              </w:rPr>
            </w:pPr>
            <w:r w:rsidRPr="005B311E">
              <w:rPr>
                <w:rFonts w:eastAsia="Times New Roman"/>
                <w:color w:val="231F20"/>
                <w:spacing w:val="0"/>
                <w:lang w:eastAsia="bg-BG"/>
              </w:rPr>
              <w:t> </w:t>
            </w:r>
          </w:p>
        </w:tc>
        <w:tc>
          <w:tcPr>
            <w:tcW w:w="960" w:type="dxa"/>
            <w:tcBorders>
              <w:top w:val="single" w:sz="4" w:space="0" w:color="000000"/>
              <w:left w:val="single" w:sz="4" w:space="0" w:color="000000"/>
              <w:bottom w:val="single" w:sz="4" w:space="0" w:color="000000"/>
              <w:right w:val="single" w:sz="4" w:space="0" w:color="000000"/>
            </w:tcBorders>
            <w:shd w:val="clear" w:color="auto" w:fill="auto"/>
            <w:hideMark/>
          </w:tcPr>
          <w:p w:rsidR="003565E4" w:rsidRPr="005B311E" w:rsidRDefault="003565E4" w:rsidP="0031600B">
            <w:pPr>
              <w:spacing w:line="240" w:lineRule="auto"/>
              <w:jc w:val="center"/>
              <w:rPr>
                <w:rFonts w:eastAsia="Times New Roman"/>
                <w:color w:val="000000"/>
                <w:spacing w:val="0"/>
                <w:lang w:eastAsia="bg-BG"/>
              </w:rPr>
            </w:pPr>
            <w:r w:rsidRPr="005B311E">
              <w:rPr>
                <w:rFonts w:eastAsia="Times New Roman"/>
                <w:color w:val="000000"/>
                <w:spacing w:val="0"/>
                <w:lang w:eastAsia="bg-BG"/>
              </w:rPr>
              <w:t> </w:t>
            </w:r>
          </w:p>
        </w:tc>
        <w:tc>
          <w:tcPr>
            <w:tcW w:w="960" w:type="dxa"/>
            <w:tcBorders>
              <w:top w:val="nil"/>
              <w:left w:val="nil"/>
              <w:bottom w:val="single" w:sz="4" w:space="0" w:color="231F20"/>
              <w:right w:val="single" w:sz="4" w:space="0" w:color="auto"/>
            </w:tcBorders>
            <w:shd w:val="clear" w:color="auto" w:fill="auto"/>
            <w:hideMark/>
          </w:tcPr>
          <w:p w:rsidR="003565E4" w:rsidRPr="005B311E" w:rsidRDefault="003565E4" w:rsidP="0031600B">
            <w:pPr>
              <w:spacing w:line="240" w:lineRule="auto"/>
              <w:rPr>
                <w:rFonts w:eastAsia="Times New Roman"/>
                <w:color w:val="000000"/>
                <w:spacing w:val="0"/>
                <w:lang w:eastAsia="bg-BG"/>
              </w:rPr>
            </w:pPr>
            <w:r w:rsidRPr="005B311E">
              <w:rPr>
                <w:rFonts w:eastAsia="Times New Roman"/>
                <w:color w:val="000000"/>
                <w:spacing w:val="0"/>
                <w:lang w:eastAsia="bg-BG"/>
              </w:rPr>
              <w:t> </w:t>
            </w:r>
          </w:p>
        </w:tc>
      </w:tr>
      <w:tr w:rsidR="003565E4" w:rsidRPr="005B311E" w:rsidTr="0031600B">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000000"/>
                <w:spacing w:val="0"/>
                <w:lang w:eastAsia="bg-BG"/>
              </w:rPr>
            </w:pPr>
            <w:r w:rsidRPr="005B311E">
              <w:rPr>
                <w:rFonts w:eastAsia="Times New Roman"/>
                <w:color w:val="000000"/>
                <w:spacing w:val="0"/>
                <w:lang w:eastAsia="bg-BG"/>
              </w:rPr>
              <w:t>Цена на пр. газ , Цпl</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3565E4" w:rsidRPr="005B311E" w:rsidRDefault="003565E4" w:rsidP="0031600B">
            <w:pPr>
              <w:spacing w:line="240" w:lineRule="auto"/>
              <w:jc w:val="center"/>
              <w:rPr>
                <w:rFonts w:eastAsia="Times New Roman"/>
                <w:color w:val="000000"/>
                <w:spacing w:val="0"/>
                <w:lang w:eastAsia="bg-BG"/>
              </w:rPr>
            </w:pPr>
            <w:r w:rsidRPr="005B311E">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single" w:sz="4" w:space="0" w:color="231F20"/>
              <w:left w:val="single" w:sz="4" w:space="0" w:color="231F20"/>
              <w:bottom w:val="single" w:sz="4" w:space="0" w:color="231F20"/>
              <w:right w:val="nil"/>
            </w:tcBorders>
            <w:shd w:val="clear" w:color="auto" w:fill="auto"/>
            <w:hideMark/>
          </w:tcPr>
          <w:p w:rsidR="003565E4" w:rsidRPr="005B311E" w:rsidRDefault="0095764C" w:rsidP="0031600B">
            <w:pPr>
              <w:spacing w:line="240" w:lineRule="auto"/>
              <w:jc w:val="center"/>
              <w:rPr>
                <w:rFonts w:eastAsia="Times New Roman"/>
                <w:color w:val="231F20"/>
                <w:spacing w:val="0"/>
                <w:lang w:eastAsia="bg-BG"/>
              </w:rPr>
            </w:pPr>
            <w:r>
              <w:rPr>
                <w:rFonts w:eastAsia="Times New Roman"/>
                <w:color w:val="231F20"/>
                <w:spacing w:val="0"/>
                <w:lang w:eastAsia="bg-BG"/>
              </w:rPr>
              <w:t>xx</w:t>
            </w:r>
            <w:r w:rsidR="003565E4" w:rsidRPr="005B311E">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3565E4" w:rsidRPr="005B311E" w:rsidRDefault="0095764C" w:rsidP="0031600B">
            <w:pPr>
              <w:spacing w:line="240" w:lineRule="auto"/>
              <w:jc w:val="right"/>
              <w:rPr>
                <w:rFonts w:eastAsia="Times New Roman"/>
                <w:b/>
                <w:bCs/>
                <w:color w:val="231F20"/>
                <w:spacing w:val="0"/>
                <w:lang w:eastAsia="bg-BG"/>
              </w:rPr>
            </w:pPr>
            <w:r>
              <w:rPr>
                <w:rFonts w:eastAsia="Times New Roman"/>
                <w:b/>
                <w:bCs/>
                <w:color w:val="231F20"/>
                <w:spacing w:val="0"/>
                <w:lang w:eastAsia="bg-BG"/>
              </w:rPr>
              <w:t>xx</w:t>
            </w:r>
            <w:r w:rsidR="003565E4" w:rsidRPr="005B311E">
              <w:rPr>
                <w:rFonts w:eastAsia="Times New Roman"/>
                <w:b/>
                <w:bCs/>
                <w:color w:val="231F20"/>
                <w:spacing w:val="0"/>
                <w:lang w:eastAsia="bg-BG"/>
              </w:rPr>
              <w:t>,</w:t>
            </w:r>
            <w:r>
              <w:rPr>
                <w:rFonts w:eastAsia="Times New Roman"/>
                <w:b/>
                <w:bCs/>
                <w:color w:val="231F20"/>
                <w:spacing w:val="0"/>
                <w:lang w:eastAsia="bg-BG"/>
              </w:rPr>
              <w:t>xx</w:t>
            </w:r>
          </w:p>
        </w:tc>
      </w:tr>
    </w:tbl>
    <w:p w:rsidR="003565E4" w:rsidRPr="005B311E" w:rsidRDefault="003565E4" w:rsidP="003565E4">
      <w:pPr>
        <w:ind w:left="709"/>
      </w:pPr>
    </w:p>
    <w:p w:rsidR="003565E4" w:rsidRPr="005B311E" w:rsidRDefault="00835004" w:rsidP="003565E4">
      <w:pPr>
        <w:ind w:left="709"/>
      </w:pPr>
      <w:r w:rsidRPr="005B311E">
        <w:t>С решение Ц-26 от 01.07.2021</w:t>
      </w:r>
      <w:r w:rsidRPr="005B311E">
        <w:rPr>
          <w:lang w:val="en-US"/>
        </w:rPr>
        <w:t xml:space="preserve"> </w:t>
      </w:r>
      <w:r w:rsidRPr="005B311E">
        <w:t xml:space="preserve">за периода 01.07.2020-30.06.2021 е калкулирана корекция по природен газ в размер на </w:t>
      </w:r>
      <w:r w:rsidR="0095764C">
        <w:t>x</w:t>
      </w:r>
      <w:r w:rsidRPr="005B311E">
        <w:t> </w:t>
      </w:r>
      <w:r w:rsidR="0095764C">
        <w:t>xxx</w:t>
      </w:r>
      <w:r w:rsidRPr="005B311E">
        <w:t xml:space="preserve"> </w:t>
      </w:r>
      <w:r w:rsidR="00FE20B4">
        <w:t xml:space="preserve">хил. </w:t>
      </w:r>
      <w:r w:rsidRPr="005B311E">
        <w:t>лв.</w:t>
      </w:r>
    </w:p>
    <w:p w:rsidR="00835004" w:rsidRPr="005B311E" w:rsidRDefault="00835004" w:rsidP="003565E4">
      <w:pPr>
        <w:ind w:left="709"/>
      </w:pPr>
    </w:p>
    <w:p w:rsidR="00835004" w:rsidRPr="005B311E" w:rsidRDefault="00835004" w:rsidP="003565E4">
      <w:pPr>
        <w:ind w:left="709"/>
      </w:pPr>
      <w:r w:rsidRPr="005B311E">
        <w:t xml:space="preserve">А именно: </w:t>
      </w:r>
    </w:p>
    <w:p w:rsidR="00835004" w:rsidRPr="005B311E" w:rsidRDefault="00835004" w:rsidP="003565E4">
      <w:pPr>
        <w:ind w:left="709"/>
      </w:pPr>
    </w:p>
    <w:tbl>
      <w:tblPr>
        <w:tblW w:w="10560" w:type="dxa"/>
        <w:tblCellMar>
          <w:left w:w="70" w:type="dxa"/>
          <w:right w:w="70" w:type="dxa"/>
        </w:tblCellMar>
        <w:tblLook w:val="04A0" w:firstRow="1" w:lastRow="0" w:firstColumn="1" w:lastColumn="0" w:noHBand="0" w:noVBand="1"/>
      </w:tblPr>
      <w:tblGrid>
        <w:gridCol w:w="960"/>
        <w:gridCol w:w="960"/>
        <w:gridCol w:w="960"/>
        <w:gridCol w:w="960"/>
        <w:gridCol w:w="960"/>
        <w:gridCol w:w="960"/>
        <w:gridCol w:w="960"/>
        <w:gridCol w:w="960"/>
        <w:gridCol w:w="960"/>
        <w:gridCol w:w="960"/>
        <w:gridCol w:w="960"/>
      </w:tblGrid>
      <w:tr w:rsidR="00835004" w:rsidRPr="00835004" w:rsidTr="00835004">
        <w:trPr>
          <w:trHeight w:val="300"/>
        </w:trPr>
        <w:tc>
          <w:tcPr>
            <w:tcW w:w="3840" w:type="dxa"/>
            <w:gridSpan w:val="4"/>
            <w:vMerge w:val="restart"/>
            <w:tcBorders>
              <w:top w:val="nil"/>
              <w:left w:val="nil"/>
              <w:bottom w:val="nil"/>
              <w:right w:val="single" w:sz="4" w:space="0" w:color="231F20"/>
            </w:tcBorders>
            <w:shd w:val="clear" w:color="auto" w:fill="auto"/>
            <w:hideMark/>
          </w:tcPr>
          <w:p w:rsidR="00835004" w:rsidRPr="00835004" w:rsidRDefault="00835004" w:rsidP="00835004">
            <w:pPr>
              <w:spacing w:line="240" w:lineRule="auto"/>
              <w:rPr>
                <w:rFonts w:eastAsia="Times New Roman"/>
                <w:spacing w:val="0"/>
                <w:lang w:eastAsia="bg-BG"/>
              </w:rPr>
            </w:pPr>
          </w:p>
        </w:tc>
        <w:tc>
          <w:tcPr>
            <w:tcW w:w="2880" w:type="dxa"/>
            <w:gridSpan w:val="3"/>
            <w:tcBorders>
              <w:top w:val="single" w:sz="4" w:space="0" w:color="231F20"/>
              <w:left w:val="nil"/>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2880" w:type="dxa"/>
            <w:gridSpan w:val="3"/>
            <w:tcBorders>
              <w:top w:val="single" w:sz="4" w:space="0" w:color="231F20"/>
              <w:left w:val="nil"/>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jc w:val="center"/>
              <w:rPr>
                <w:rFonts w:eastAsia="Times New Roman"/>
                <w:color w:val="231F20"/>
                <w:spacing w:val="0"/>
                <w:lang w:eastAsia="bg-BG"/>
              </w:rPr>
            </w:pPr>
          </w:p>
        </w:tc>
      </w:tr>
      <w:tr w:rsidR="00835004" w:rsidRPr="00835004" w:rsidTr="00835004">
        <w:trPr>
          <w:trHeight w:val="300"/>
        </w:trPr>
        <w:tc>
          <w:tcPr>
            <w:tcW w:w="3840" w:type="dxa"/>
            <w:gridSpan w:val="4"/>
            <w:vMerge/>
            <w:tcBorders>
              <w:top w:val="nil"/>
              <w:left w:val="nil"/>
              <w:bottom w:val="nil"/>
              <w:right w:val="single" w:sz="4" w:space="0" w:color="231F20"/>
            </w:tcBorders>
            <w:vAlign w:val="center"/>
            <w:hideMark/>
          </w:tcPr>
          <w:p w:rsidR="00835004" w:rsidRPr="00835004" w:rsidRDefault="00835004" w:rsidP="00835004">
            <w:pPr>
              <w:spacing w:line="240" w:lineRule="auto"/>
              <w:rPr>
                <w:rFonts w:eastAsia="Times New Roman"/>
                <w:spacing w:val="0"/>
                <w:lang w:eastAsia="bg-BG"/>
              </w:rPr>
            </w:pPr>
          </w:p>
        </w:tc>
        <w:tc>
          <w:tcPr>
            <w:tcW w:w="5760" w:type="dxa"/>
            <w:gridSpan w:val="6"/>
            <w:tcBorders>
              <w:top w:val="single" w:sz="4" w:space="0" w:color="231F20"/>
              <w:left w:val="nil"/>
              <w:bottom w:val="single" w:sz="4" w:space="0" w:color="231F20"/>
              <w:right w:val="single" w:sz="4" w:space="0" w:color="000000"/>
            </w:tcBorders>
            <w:shd w:val="clear" w:color="auto" w:fill="auto"/>
            <w:hideMark/>
          </w:tcPr>
          <w:p w:rsidR="00835004" w:rsidRPr="00835004" w:rsidRDefault="00835004" w:rsidP="00835004">
            <w:pPr>
              <w:spacing w:line="240" w:lineRule="auto"/>
              <w:jc w:val="center"/>
              <w:rPr>
                <w:rFonts w:eastAsia="Times New Roman"/>
                <w:b/>
                <w:bCs/>
                <w:color w:val="231F20"/>
                <w:spacing w:val="0"/>
                <w:lang w:eastAsia="bg-BG"/>
              </w:rPr>
            </w:pPr>
            <w:r w:rsidRPr="00835004">
              <w:rPr>
                <w:rFonts w:eastAsia="Times New Roman"/>
                <w:b/>
                <w:bCs/>
                <w:color w:val="231F20"/>
                <w:spacing w:val="0"/>
                <w:lang w:eastAsia="bg-BG"/>
              </w:rPr>
              <w:t>2020/2021</w:t>
            </w: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jc w:val="center"/>
              <w:rPr>
                <w:rFonts w:eastAsia="Times New Roman"/>
                <w:b/>
                <w:bCs/>
                <w:color w:val="231F20"/>
                <w:spacing w:val="0"/>
                <w:lang w:eastAsia="bg-BG"/>
              </w:rPr>
            </w:pPr>
          </w:p>
        </w:tc>
      </w:tr>
      <w:tr w:rsidR="00835004" w:rsidRPr="00835004" w:rsidTr="00835004">
        <w:trPr>
          <w:trHeight w:val="300"/>
        </w:trPr>
        <w:tc>
          <w:tcPr>
            <w:tcW w:w="1920" w:type="dxa"/>
            <w:gridSpan w:val="2"/>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rPr>
                <w:rFonts w:eastAsia="Times New Roman"/>
                <w:color w:val="000000"/>
                <w:spacing w:val="0"/>
                <w:lang w:eastAsia="bg-BG"/>
              </w:rPr>
            </w:pPr>
            <w:r w:rsidRPr="00835004">
              <w:rPr>
                <w:rFonts w:eastAsia="Times New Roman"/>
                <w:color w:val="000000"/>
                <w:spacing w:val="0"/>
                <w:lang w:eastAsia="bg-BG"/>
              </w:rPr>
              <w:t> </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i/>
                <w:iCs/>
                <w:spacing w:val="0"/>
                <w:lang w:eastAsia="bg-BG"/>
              </w:rPr>
            </w:pPr>
            <w:r w:rsidRPr="00835004">
              <w:rPr>
                <w:rFonts w:eastAsia="Times New Roman"/>
                <w:i/>
                <w:iCs/>
                <w:spacing w:val="0"/>
                <w:lang w:eastAsia="bg-BG"/>
              </w:rPr>
              <w:t>месец</w:t>
            </w:r>
          </w:p>
        </w:tc>
        <w:tc>
          <w:tcPr>
            <w:tcW w:w="960" w:type="dxa"/>
            <w:tcBorders>
              <w:top w:val="nil"/>
              <w:left w:val="nil"/>
              <w:bottom w:val="single" w:sz="4" w:space="0" w:color="231F20"/>
              <w:right w:val="nil"/>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07</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08</w:t>
            </w:r>
          </w:p>
        </w:tc>
        <w:tc>
          <w:tcPr>
            <w:tcW w:w="960" w:type="dxa"/>
            <w:tcBorders>
              <w:top w:val="nil"/>
              <w:left w:val="single" w:sz="4" w:space="0" w:color="231F20"/>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09</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10</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11</w:t>
            </w:r>
          </w:p>
        </w:tc>
        <w:tc>
          <w:tcPr>
            <w:tcW w:w="960" w:type="dxa"/>
            <w:tcBorders>
              <w:top w:val="nil"/>
              <w:left w:val="nil"/>
              <w:bottom w:val="single" w:sz="4" w:space="0" w:color="231F20"/>
              <w:right w:val="single" w:sz="4" w:space="0" w:color="auto"/>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12</w:t>
            </w: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jc w:val="center"/>
              <w:rPr>
                <w:rFonts w:eastAsia="Times New Roman"/>
                <w:color w:val="231F20"/>
                <w:spacing w:val="0"/>
                <w:lang w:eastAsia="bg-BG"/>
              </w:rPr>
            </w:pPr>
          </w:p>
        </w:tc>
      </w:tr>
      <w:tr w:rsidR="00835004" w:rsidRPr="00835004" w:rsidTr="00835004">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i/>
                <w:iCs/>
                <w:spacing w:val="0"/>
                <w:lang w:eastAsia="bg-BG"/>
              </w:rPr>
            </w:pPr>
            <w:r w:rsidRPr="00835004">
              <w:rPr>
                <w:rFonts w:eastAsia="Times New Roman"/>
                <w:i/>
                <w:iCs/>
                <w:spacing w:val="0"/>
                <w:lang w:eastAsia="bg-BG"/>
              </w:rPr>
              <w:t>Количество, Qg</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spacing w:val="0"/>
                <w:lang w:eastAsia="bg-BG"/>
              </w:rPr>
            </w:pPr>
            <w:r w:rsidRPr="00835004">
              <w:rPr>
                <w:rFonts w:eastAsia="Times New Roman"/>
                <w:spacing w:val="0"/>
                <w:lang w:eastAsia="bg-BG"/>
              </w:rPr>
              <w:t>MWh</w:t>
            </w:r>
          </w:p>
        </w:tc>
        <w:tc>
          <w:tcPr>
            <w:tcW w:w="960" w:type="dxa"/>
            <w:tcBorders>
              <w:top w:val="nil"/>
              <w:left w:val="nil"/>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spacing w:val="0"/>
                <w:lang w:eastAsia="bg-BG"/>
              </w:rPr>
            </w:pPr>
            <w:r>
              <w:rPr>
                <w:rFonts w:eastAsia="Times New Roman"/>
                <w:spacing w:val="0"/>
                <w:lang w:eastAsia="bg-BG"/>
              </w:rPr>
              <w:t>xx</w:t>
            </w:r>
            <w:r w:rsidR="00835004" w:rsidRPr="00835004">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spacing w:val="0"/>
                <w:lang w:eastAsia="bg-BG"/>
              </w:rPr>
            </w:pPr>
            <w:r>
              <w:rPr>
                <w:rFonts w:eastAsia="Times New Roman"/>
                <w:spacing w:val="0"/>
                <w:lang w:eastAsia="bg-BG"/>
              </w:rPr>
              <w:t>xx</w:t>
            </w:r>
            <w:r w:rsidR="00835004" w:rsidRPr="00835004">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spacing w:val="0"/>
                <w:lang w:eastAsia="bg-BG"/>
              </w:rPr>
            </w:pPr>
            <w:r>
              <w:rPr>
                <w:rFonts w:eastAsia="Times New Roman"/>
                <w:spacing w:val="0"/>
                <w:lang w:eastAsia="bg-BG"/>
              </w:rPr>
              <w:t>xx</w:t>
            </w:r>
            <w:r w:rsidR="00835004" w:rsidRPr="00835004">
              <w:rPr>
                <w:rFonts w:eastAsia="Times New Roman"/>
                <w:spacing w:val="0"/>
                <w:lang w:eastAsia="bg-BG"/>
              </w:rPr>
              <w:t xml:space="preserve"> </w:t>
            </w:r>
            <w:r>
              <w:rPr>
                <w:rFonts w:eastAsia="Times New Roman"/>
                <w:spacing w:val="0"/>
                <w:lang w:eastAsia="bg-BG"/>
              </w:rPr>
              <w:t>xxx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spacing w:val="0"/>
                <w:lang w:eastAsia="bg-BG"/>
              </w:rPr>
            </w:pPr>
            <w:r>
              <w:rPr>
                <w:rFonts w:eastAsia="Times New Roman"/>
                <w:spacing w:val="0"/>
                <w:lang w:eastAsia="bg-BG"/>
              </w:rPr>
              <w:t>xx</w:t>
            </w:r>
            <w:r w:rsidR="00835004" w:rsidRPr="00835004">
              <w:rPr>
                <w:rFonts w:eastAsia="Times New Roman"/>
                <w:spacing w:val="0"/>
                <w:lang w:eastAsia="bg-BG"/>
              </w:rPr>
              <w:t xml:space="preserve"> </w:t>
            </w:r>
            <w:r>
              <w:rPr>
                <w:rFonts w:eastAsia="Times New Roman"/>
                <w:spacing w:val="0"/>
                <w:lang w:eastAsia="bg-BG"/>
              </w:rPr>
              <w:t>xxx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spacing w:val="0"/>
                <w:lang w:eastAsia="bg-BG"/>
              </w:rPr>
            </w:pPr>
            <w:r>
              <w:rPr>
                <w:rFonts w:eastAsia="Times New Roman"/>
                <w:spacing w:val="0"/>
                <w:lang w:eastAsia="bg-BG"/>
              </w:rPr>
              <w:t>xx</w:t>
            </w:r>
            <w:r w:rsidR="00835004" w:rsidRPr="00835004">
              <w:rPr>
                <w:rFonts w:eastAsia="Times New Roman"/>
                <w:spacing w:val="0"/>
                <w:lang w:eastAsia="bg-BG"/>
              </w:rPr>
              <w:t xml:space="preserve"> </w:t>
            </w:r>
            <w:r>
              <w:rPr>
                <w:rFonts w:eastAsia="Times New Roman"/>
                <w:spacing w:val="0"/>
                <w:lang w:eastAsia="bg-BG"/>
              </w:rPr>
              <w:t>xxx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ind w:firstLineChars="100" w:firstLine="190"/>
              <w:jc w:val="right"/>
              <w:rPr>
                <w:rFonts w:eastAsia="Times New Roman"/>
                <w:spacing w:val="0"/>
                <w:lang w:eastAsia="bg-BG"/>
              </w:rPr>
            </w:pPr>
            <w:r>
              <w:rPr>
                <w:rFonts w:eastAsia="Times New Roman"/>
                <w:spacing w:val="0"/>
                <w:lang w:eastAsia="bg-BG"/>
              </w:rPr>
              <w:t>xxx</w:t>
            </w:r>
            <w:r w:rsidR="00835004" w:rsidRPr="00835004">
              <w:rPr>
                <w:rFonts w:eastAsia="Times New Roman"/>
                <w:spacing w:val="0"/>
                <w:lang w:eastAsia="bg-BG"/>
              </w:rPr>
              <w:t xml:space="preserve"> </w:t>
            </w:r>
            <w:r>
              <w:rPr>
                <w:rFonts w:eastAsia="Times New Roman"/>
                <w:spacing w:val="0"/>
                <w:lang w:eastAsia="bg-BG"/>
              </w:rPr>
              <w:t>xxx</w:t>
            </w: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ind w:firstLineChars="100" w:firstLine="190"/>
              <w:jc w:val="right"/>
              <w:rPr>
                <w:rFonts w:eastAsia="Times New Roman"/>
                <w:spacing w:val="0"/>
                <w:lang w:eastAsia="bg-BG"/>
              </w:rPr>
            </w:pPr>
          </w:p>
        </w:tc>
      </w:tr>
      <w:tr w:rsidR="00835004" w:rsidRPr="00835004" w:rsidTr="00835004">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i/>
                <w:iCs/>
                <w:spacing w:val="0"/>
                <w:lang w:eastAsia="bg-BG"/>
              </w:rPr>
            </w:pPr>
            <w:r w:rsidRPr="00835004">
              <w:rPr>
                <w:rFonts w:eastAsia="Times New Roman"/>
                <w:i/>
                <w:iCs/>
                <w:spacing w:val="0"/>
                <w:lang w:eastAsia="bg-BG"/>
              </w:rPr>
              <w:t>Цена на пр. газ , Цпг</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000000"/>
                <w:spacing w:val="0"/>
                <w:lang w:eastAsia="bg-BG"/>
              </w:rPr>
            </w:pPr>
            <w:r w:rsidRPr="00835004">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ind w:firstLineChars="100" w:firstLine="190"/>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ind w:firstLineChars="100" w:firstLine="190"/>
              <w:rPr>
                <w:rFonts w:eastAsia="Times New Roman"/>
                <w:color w:val="231F20"/>
                <w:spacing w:val="0"/>
                <w:lang w:eastAsia="bg-BG"/>
              </w:rPr>
            </w:pPr>
          </w:p>
        </w:tc>
      </w:tr>
      <w:tr w:rsidR="00835004" w:rsidRPr="00835004" w:rsidTr="00835004">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i/>
                <w:iCs/>
                <w:spacing w:val="0"/>
                <w:lang w:eastAsia="bg-BG"/>
              </w:rPr>
            </w:pPr>
            <w:r w:rsidRPr="00835004">
              <w:rPr>
                <w:rFonts w:eastAsia="Times New Roman"/>
                <w:i/>
                <w:iCs/>
                <w:spacing w:val="0"/>
                <w:lang w:eastAsia="bg-BG"/>
              </w:rPr>
              <w:t>Цена на пр. газ , Ц търговец</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000000"/>
                <w:spacing w:val="0"/>
                <w:lang w:eastAsia="bg-BG"/>
              </w:rPr>
            </w:pPr>
            <w:r w:rsidRPr="00835004">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ind w:firstLineChars="100" w:firstLine="190"/>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ind w:firstLineChars="100" w:firstLine="190"/>
              <w:rPr>
                <w:rFonts w:eastAsia="Times New Roman"/>
                <w:color w:val="231F20"/>
                <w:spacing w:val="0"/>
                <w:lang w:eastAsia="bg-BG"/>
              </w:rPr>
            </w:pPr>
          </w:p>
        </w:tc>
      </w:tr>
      <w:tr w:rsidR="00835004" w:rsidRPr="00835004" w:rsidTr="00835004">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35004" w:rsidRPr="00835004" w:rsidRDefault="00835004" w:rsidP="00835004">
            <w:pPr>
              <w:spacing w:line="240" w:lineRule="auto"/>
              <w:ind w:firstLineChars="100" w:firstLine="190"/>
              <w:rPr>
                <w:rFonts w:eastAsia="Times New Roman"/>
                <w:i/>
                <w:iCs/>
                <w:color w:val="231F20"/>
                <w:spacing w:val="0"/>
                <w:lang w:eastAsia="bg-BG"/>
              </w:rPr>
            </w:pPr>
            <w:r w:rsidRPr="00835004">
              <w:rPr>
                <w:rFonts w:eastAsia="Times New Roman"/>
                <w:i/>
                <w:iCs/>
                <w:color w:val="231F20"/>
                <w:spacing w:val="0"/>
                <w:lang w:eastAsia="bg-BG"/>
              </w:rPr>
              <w:t>надвзет/недовзет приход от природен газ</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000000"/>
                <w:spacing w:val="0"/>
                <w:lang w:eastAsia="bg-BG"/>
              </w:rPr>
            </w:pPr>
            <w:r w:rsidRPr="00835004">
              <w:rPr>
                <w:rFonts w:eastAsia="Times New Roman"/>
                <w:color w:val="000000"/>
                <w:spacing w:val="0"/>
                <w:lang w:eastAsia="bg-BG"/>
              </w:rPr>
              <w:t>хил. лв.</w:t>
            </w:r>
          </w:p>
        </w:tc>
        <w:tc>
          <w:tcPr>
            <w:tcW w:w="960" w:type="dxa"/>
            <w:tcBorders>
              <w:top w:val="nil"/>
              <w:left w:val="nil"/>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ind w:firstLineChars="100" w:firstLine="190"/>
              <w:jc w:val="right"/>
              <w:rPr>
                <w:rFonts w:eastAsia="Times New Roman"/>
                <w:color w:val="231F20"/>
                <w:spacing w:val="0"/>
                <w:lang w:eastAsia="bg-BG"/>
              </w:rPr>
            </w:pPr>
            <w:r>
              <w:rPr>
                <w:rFonts w:eastAsia="Times New Roman"/>
                <w:color w:val="231F20"/>
                <w:spacing w:val="0"/>
                <w:lang w:eastAsia="bg-BG"/>
              </w:rPr>
              <w:t>xxx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ind w:firstLineChars="100" w:firstLine="190"/>
              <w:jc w:val="right"/>
              <w:rPr>
                <w:rFonts w:eastAsia="Times New Roman"/>
                <w:color w:val="231F20"/>
                <w:spacing w:val="0"/>
                <w:lang w:eastAsia="bg-BG"/>
              </w:rPr>
            </w:pPr>
          </w:p>
        </w:tc>
      </w:tr>
      <w:tr w:rsidR="00835004" w:rsidRPr="00835004" w:rsidTr="00835004">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b/>
                <w:bCs/>
                <w:spacing w:val="0"/>
                <w:lang w:eastAsia="bg-BG"/>
              </w:rPr>
            </w:pPr>
            <w:r w:rsidRPr="00835004">
              <w:rPr>
                <w:rFonts w:eastAsia="Times New Roman"/>
                <w:b/>
                <w:bCs/>
                <w:spacing w:val="0"/>
                <w:lang w:eastAsia="bg-BG"/>
              </w:rPr>
              <w:t>Цена на пр. газ , Цбг</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b/>
                <w:bCs/>
                <w:spacing w:val="0"/>
                <w:lang w:eastAsia="bg-BG"/>
              </w:rPr>
            </w:pPr>
            <w:r w:rsidRPr="00835004">
              <w:rPr>
                <w:rFonts w:eastAsia="Times New Roman"/>
                <w:b/>
                <w:bCs/>
                <w:spacing w:val="0"/>
                <w:lang w:eastAsia="bg-BG"/>
              </w:rPr>
              <w:t>лв./MWh</w:t>
            </w:r>
          </w:p>
        </w:tc>
        <w:tc>
          <w:tcPr>
            <w:tcW w:w="960" w:type="dxa"/>
            <w:tcBorders>
              <w:top w:val="nil"/>
              <w:left w:val="nil"/>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ind w:firstLineChars="100" w:firstLine="190"/>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ind w:firstLineChars="100" w:firstLine="190"/>
              <w:rPr>
                <w:rFonts w:eastAsia="Times New Roman"/>
                <w:b/>
                <w:bCs/>
                <w:color w:val="231F20"/>
                <w:spacing w:val="0"/>
                <w:lang w:eastAsia="bg-BG"/>
              </w:rPr>
            </w:pPr>
          </w:p>
        </w:tc>
      </w:tr>
      <w:tr w:rsidR="00835004" w:rsidRPr="00835004" w:rsidTr="00835004">
        <w:trPr>
          <w:trHeight w:val="300"/>
        </w:trPr>
        <w:tc>
          <w:tcPr>
            <w:tcW w:w="3840" w:type="dxa"/>
            <w:gridSpan w:val="4"/>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rPr>
                <w:rFonts w:eastAsia="Times New Roman"/>
                <w:color w:val="000000"/>
                <w:spacing w:val="0"/>
                <w:lang w:eastAsia="bg-BG"/>
              </w:rPr>
            </w:pPr>
            <w:r w:rsidRPr="00835004">
              <w:rPr>
                <w:rFonts w:eastAsia="Times New Roman"/>
                <w:color w:val="000000"/>
                <w:spacing w:val="0"/>
                <w:lang w:eastAsia="bg-BG"/>
              </w:rPr>
              <w:t> </w:t>
            </w:r>
          </w:p>
        </w:tc>
        <w:tc>
          <w:tcPr>
            <w:tcW w:w="960" w:type="dxa"/>
            <w:tcBorders>
              <w:top w:val="nil"/>
              <w:left w:val="nil"/>
              <w:bottom w:val="single" w:sz="4" w:space="0" w:color="231F20"/>
              <w:right w:val="nil"/>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-0,12</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w:t>
            </w:r>
            <w:r w:rsidR="0095764C">
              <w:rPr>
                <w:rFonts w:eastAsia="Times New Roman"/>
                <w:color w:val="231F20"/>
                <w:spacing w:val="0"/>
                <w:lang w:eastAsia="bg-BG"/>
              </w:rPr>
              <w:t>x</w:t>
            </w:r>
            <w:r w:rsidRPr="00835004">
              <w:rPr>
                <w:rFonts w:eastAsia="Times New Roman"/>
                <w:color w:val="231F20"/>
                <w:spacing w:val="0"/>
                <w:lang w:eastAsia="bg-BG"/>
              </w:rPr>
              <w:t>,</w:t>
            </w:r>
            <w:r w:rsidR="0095764C">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w:t>
            </w:r>
            <w:r w:rsidR="0095764C">
              <w:rPr>
                <w:rFonts w:eastAsia="Times New Roman"/>
                <w:color w:val="231F20"/>
                <w:spacing w:val="0"/>
                <w:lang w:eastAsia="bg-BG"/>
              </w:rPr>
              <w:t>x</w:t>
            </w:r>
            <w:r w:rsidRPr="00835004">
              <w:rPr>
                <w:rFonts w:eastAsia="Times New Roman"/>
                <w:color w:val="231F20"/>
                <w:spacing w:val="0"/>
                <w:lang w:eastAsia="bg-BG"/>
              </w:rPr>
              <w:t>,</w:t>
            </w:r>
            <w:r w:rsidR="0095764C">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w:t>
            </w:r>
            <w:r w:rsidR="0095764C">
              <w:rPr>
                <w:rFonts w:eastAsia="Times New Roman"/>
                <w:color w:val="231F20"/>
                <w:spacing w:val="0"/>
                <w:lang w:eastAsia="bg-BG"/>
              </w:rPr>
              <w:t>x</w:t>
            </w:r>
            <w:r w:rsidRPr="00835004">
              <w:rPr>
                <w:rFonts w:eastAsia="Times New Roman"/>
                <w:color w:val="231F20"/>
                <w:spacing w:val="0"/>
                <w:lang w:eastAsia="bg-BG"/>
              </w:rPr>
              <w:t>,</w:t>
            </w:r>
            <w:r w:rsidR="0095764C">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w:t>
            </w:r>
            <w:r w:rsidR="0095764C">
              <w:rPr>
                <w:rFonts w:eastAsia="Times New Roman"/>
                <w:color w:val="231F20"/>
                <w:spacing w:val="0"/>
                <w:lang w:eastAsia="bg-BG"/>
              </w:rPr>
              <w:t>x</w:t>
            </w:r>
            <w:r w:rsidRPr="00835004">
              <w:rPr>
                <w:rFonts w:eastAsia="Times New Roman"/>
                <w:color w:val="231F20"/>
                <w:spacing w:val="0"/>
                <w:lang w:eastAsia="bg-BG"/>
              </w:rPr>
              <w:t>,</w:t>
            </w:r>
            <w:r w:rsidR="0095764C">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ind w:firstLineChars="100" w:firstLine="190"/>
              <w:rPr>
                <w:rFonts w:eastAsia="Times New Roman"/>
                <w:color w:val="231F20"/>
                <w:spacing w:val="0"/>
                <w:lang w:eastAsia="bg-BG"/>
              </w:rPr>
            </w:pPr>
            <w:r w:rsidRPr="00835004">
              <w:rPr>
                <w:rFonts w:eastAsia="Times New Roman"/>
                <w:color w:val="231F20"/>
                <w:spacing w:val="0"/>
                <w:lang w:eastAsia="bg-BG"/>
              </w:rPr>
              <w:t>-</w:t>
            </w:r>
            <w:r w:rsidR="0095764C">
              <w:rPr>
                <w:rFonts w:eastAsia="Times New Roman"/>
                <w:color w:val="231F20"/>
                <w:spacing w:val="0"/>
                <w:lang w:eastAsia="bg-BG"/>
              </w:rPr>
              <w:t>x</w:t>
            </w:r>
            <w:r w:rsidRPr="00835004">
              <w:rPr>
                <w:rFonts w:eastAsia="Times New Roman"/>
                <w:color w:val="231F20"/>
                <w:spacing w:val="0"/>
                <w:lang w:eastAsia="bg-BG"/>
              </w:rPr>
              <w:t>,</w:t>
            </w:r>
            <w:r w:rsidR="0095764C">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ind w:firstLineChars="100" w:firstLine="190"/>
              <w:rPr>
                <w:rFonts w:eastAsia="Times New Roman"/>
                <w:color w:val="231F20"/>
                <w:spacing w:val="0"/>
                <w:lang w:eastAsia="bg-BG"/>
              </w:rPr>
            </w:pPr>
          </w:p>
        </w:tc>
      </w:tr>
      <w:tr w:rsidR="00835004" w:rsidRPr="00835004" w:rsidTr="00835004">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000000"/>
                <w:spacing w:val="0"/>
                <w:lang w:eastAsia="bg-BG"/>
              </w:rPr>
            </w:pPr>
            <w:r w:rsidRPr="00835004">
              <w:rPr>
                <w:rFonts w:eastAsia="Times New Roman"/>
                <w:color w:val="000000"/>
                <w:spacing w:val="0"/>
                <w:lang w:eastAsia="bg-BG"/>
              </w:rPr>
              <w:t>Цена на пр. газ , Цпl</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000000"/>
                <w:spacing w:val="0"/>
                <w:lang w:eastAsia="bg-BG"/>
              </w:rPr>
            </w:pPr>
            <w:r w:rsidRPr="00835004">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ind w:firstLineChars="100" w:firstLine="190"/>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ind w:firstLineChars="100" w:firstLine="190"/>
              <w:rPr>
                <w:rFonts w:eastAsia="Times New Roman"/>
                <w:color w:val="231F20"/>
                <w:spacing w:val="0"/>
                <w:lang w:eastAsia="bg-BG"/>
              </w:rPr>
            </w:pPr>
          </w:p>
        </w:tc>
      </w:tr>
      <w:tr w:rsidR="00835004" w:rsidRPr="00835004" w:rsidTr="00835004">
        <w:trPr>
          <w:trHeight w:val="300"/>
        </w:trPr>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r>
      <w:tr w:rsidR="00835004" w:rsidRPr="00835004" w:rsidTr="00835004">
        <w:trPr>
          <w:trHeight w:val="300"/>
        </w:trPr>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c>
          <w:tcPr>
            <w:tcW w:w="960" w:type="dxa"/>
            <w:tcBorders>
              <w:top w:val="nil"/>
              <w:left w:val="nil"/>
              <w:bottom w:val="nil"/>
              <w:right w:val="nil"/>
            </w:tcBorders>
            <w:shd w:val="clear" w:color="auto" w:fill="auto"/>
            <w:noWrap/>
            <w:vAlign w:val="bottom"/>
            <w:hideMark/>
          </w:tcPr>
          <w:p w:rsidR="00835004" w:rsidRPr="00835004" w:rsidRDefault="00835004" w:rsidP="00835004">
            <w:pPr>
              <w:spacing w:line="240" w:lineRule="auto"/>
              <w:rPr>
                <w:rFonts w:eastAsia="Times New Roman"/>
                <w:spacing w:val="0"/>
                <w:lang w:eastAsia="bg-BG"/>
              </w:rPr>
            </w:pPr>
          </w:p>
        </w:tc>
      </w:tr>
      <w:tr w:rsidR="00835004" w:rsidRPr="00835004" w:rsidTr="00835004">
        <w:trPr>
          <w:trHeight w:val="300"/>
        </w:trPr>
        <w:tc>
          <w:tcPr>
            <w:tcW w:w="3840" w:type="dxa"/>
            <w:gridSpan w:val="4"/>
            <w:vMerge w:val="restart"/>
            <w:tcBorders>
              <w:top w:val="nil"/>
              <w:left w:val="nil"/>
              <w:bottom w:val="nil"/>
              <w:right w:val="single" w:sz="4" w:space="0" w:color="231F20"/>
            </w:tcBorders>
            <w:shd w:val="clear" w:color="auto" w:fill="auto"/>
            <w:hideMark/>
          </w:tcPr>
          <w:p w:rsidR="00835004" w:rsidRPr="00835004" w:rsidRDefault="00835004" w:rsidP="00835004">
            <w:pPr>
              <w:spacing w:line="240" w:lineRule="auto"/>
              <w:rPr>
                <w:rFonts w:eastAsia="Times New Roman"/>
                <w:spacing w:val="0"/>
                <w:lang w:eastAsia="bg-BG"/>
              </w:rPr>
            </w:pPr>
          </w:p>
        </w:tc>
        <w:tc>
          <w:tcPr>
            <w:tcW w:w="2880" w:type="dxa"/>
            <w:gridSpan w:val="3"/>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34,10</w:t>
            </w:r>
          </w:p>
        </w:tc>
        <w:tc>
          <w:tcPr>
            <w:tcW w:w="2880" w:type="dxa"/>
            <w:gridSpan w:val="3"/>
            <w:tcBorders>
              <w:top w:val="single" w:sz="4" w:space="0" w:color="231F20"/>
              <w:left w:val="nil"/>
              <w:bottom w:val="single" w:sz="4" w:space="0" w:color="231F20"/>
              <w:right w:val="single" w:sz="4" w:space="0" w:color="000000"/>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34,80</w:t>
            </w:r>
          </w:p>
        </w:tc>
        <w:tc>
          <w:tcPr>
            <w:tcW w:w="960" w:type="dxa"/>
            <w:tcBorders>
              <w:top w:val="single" w:sz="4" w:space="0" w:color="231F20"/>
              <w:left w:val="nil"/>
              <w:bottom w:val="single" w:sz="4" w:space="0" w:color="231F20"/>
              <w:right w:val="single" w:sz="4" w:space="0" w:color="auto"/>
            </w:tcBorders>
            <w:shd w:val="clear" w:color="auto" w:fill="auto"/>
            <w:hideMark/>
          </w:tcPr>
          <w:p w:rsidR="00835004" w:rsidRPr="00835004" w:rsidRDefault="00835004" w:rsidP="00835004">
            <w:pPr>
              <w:spacing w:line="240" w:lineRule="auto"/>
              <w:jc w:val="right"/>
              <w:rPr>
                <w:rFonts w:eastAsia="Times New Roman"/>
                <w:color w:val="231F20"/>
                <w:spacing w:val="0"/>
                <w:lang w:eastAsia="bg-BG"/>
              </w:rPr>
            </w:pPr>
            <w:r w:rsidRPr="00835004">
              <w:rPr>
                <w:rFonts w:eastAsia="Times New Roman"/>
                <w:color w:val="231F20"/>
                <w:spacing w:val="0"/>
                <w:lang w:eastAsia="bg-BG"/>
              </w:rPr>
              <w:t>30,50</w:t>
            </w:r>
          </w:p>
        </w:tc>
      </w:tr>
      <w:tr w:rsidR="00835004" w:rsidRPr="00835004" w:rsidTr="00835004">
        <w:trPr>
          <w:trHeight w:val="300"/>
        </w:trPr>
        <w:tc>
          <w:tcPr>
            <w:tcW w:w="3840" w:type="dxa"/>
            <w:gridSpan w:val="4"/>
            <w:vMerge/>
            <w:tcBorders>
              <w:top w:val="nil"/>
              <w:left w:val="nil"/>
              <w:bottom w:val="nil"/>
              <w:right w:val="single" w:sz="4" w:space="0" w:color="231F20"/>
            </w:tcBorders>
            <w:vAlign w:val="center"/>
            <w:hideMark/>
          </w:tcPr>
          <w:p w:rsidR="00835004" w:rsidRPr="00835004" w:rsidRDefault="00835004" w:rsidP="00835004">
            <w:pPr>
              <w:spacing w:line="240" w:lineRule="auto"/>
              <w:rPr>
                <w:rFonts w:eastAsia="Times New Roman"/>
                <w:spacing w:val="0"/>
                <w:lang w:eastAsia="bg-BG"/>
              </w:rPr>
            </w:pPr>
          </w:p>
        </w:tc>
        <w:tc>
          <w:tcPr>
            <w:tcW w:w="5760" w:type="dxa"/>
            <w:gridSpan w:val="6"/>
            <w:tcBorders>
              <w:top w:val="single" w:sz="4" w:space="0" w:color="231F20"/>
              <w:left w:val="nil"/>
              <w:bottom w:val="single" w:sz="4" w:space="0" w:color="231F20"/>
              <w:right w:val="single" w:sz="4" w:space="0" w:color="000000"/>
            </w:tcBorders>
            <w:shd w:val="clear" w:color="auto" w:fill="auto"/>
            <w:hideMark/>
          </w:tcPr>
          <w:p w:rsidR="00835004" w:rsidRPr="00835004" w:rsidRDefault="00835004" w:rsidP="00835004">
            <w:pPr>
              <w:spacing w:line="240" w:lineRule="auto"/>
              <w:jc w:val="center"/>
              <w:rPr>
                <w:rFonts w:eastAsia="Times New Roman"/>
                <w:b/>
                <w:bCs/>
                <w:color w:val="231F20"/>
                <w:spacing w:val="0"/>
                <w:lang w:eastAsia="bg-BG"/>
              </w:rPr>
            </w:pPr>
            <w:r w:rsidRPr="00835004">
              <w:rPr>
                <w:rFonts w:eastAsia="Times New Roman"/>
                <w:b/>
                <w:bCs/>
                <w:color w:val="231F20"/>
                <w:spacing w:val="0"/>
                <w:lang w:eastAsia="bg-BG"/>
              </w:rPr>
              <w:t>2020/2021</w:t>
            </w:r>
          </w:p>
        </w:tc>
        <w:tc>
          <w:tcPr>
            <w:tcW w:w="960" w:type="dxa"/>
            <w:tcBorders>
              <w:top w:val="nil"/>
              <w:left w:val="nil"/>
              <w:bottom w:val="single" w:sz="4" w:space="0" w:color="231F20"/>
              <w:right w:val="single" w:sz="4" w:space="0" w:color="auto"/>
            </w:tcBorders>
            <w:shd w:val="clear" w:color="auto" w:fill="auto"/>
            <w:hideMark/>
          </w:tcPr>
          <w:p w:rsidR="00835004" w:rsidRPr="00835004" w:rsidRDefault="00835004" w:rsidP="00835004">
            <w:pPr>
              <w:spacing w:line="240" w:lineRule="auto"/>
              <w:rPr>
                <w:rFonts w:eastAsia="Times New Roman"/>
                <w:b/>
                <w:bCs/>
                <w:spacing w:val="0"/>
                <w:lang w:eastAsia="bg-BG"/>
              </w:rPr>
            </w:pPr>
            <w:r w:rsidRPr="00835004">
              <w:rPr>
                <w:rFonts w:eastAsia="Times New Roman"/>
                <w:b/>
                <w:bCs/>
                <w:spacing w:val="0"/>
                <w:lang w:eastAsia="bg-BG"/>
              </w:rPr>
              <w:t> </w:t>
            </w:r>
          </w:p>
        </w:tc>
      </w:tr>
      <w:tr w:rsidR="00835004" w:rsidRPr="00835004" w:rsidTr="00835004">
        <w:trPr>
          <w:trHeight w:val="300"/>
        </w:trPr>
        <w:tc>
          <w:tcPr>
            <w:tcW w:w="1920" w:type="dxa"/>
            <w:gridSpan w:val="2"/>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rPr>
                <w:rFonts w:eastAsia="Times New Roman"/>
                <w:color w:val="000000"/>
                <w:spacing w:val="0"/>
                <w:lang w:eastAsia="bg-BG"/>
              </w:rPr>
            </w:pPr>
            <w:r w:rsidRPr="00835004">
              <w:rPr>
                <w:rFonts w:eastAsia="Times New Roman"/>
                <w:color w:val="000000"/>
                <w:spacing w:val="0"/>
                <w:lang w:eastAsia="bg-BG"/>
              </w:rPr>
              <w:t> </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i/>
                <w:iCs/>
                <w:spacing w:val="0"/>
                <w:lang w:eastAsia="bg-BG"/>
              </w:rPr>
            </w:pPr>
            <w:r w:rsidRPr="00835004">
              <w:rPr>
                <w:rFonts w:eastAsia="Times New Roman"/>
                <w:i/>
                <w:iCs/>
                <w:spacing w:val="0"/>
                <w:lang w:eastAsia="bg-BG"/>
              </w:rPr>
              <w:t>месец</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01</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02</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03</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04</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05</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06</w:t>
            </w:r>
          </w:p>
        </w:tc>
        <w:tc>
          <w:tcPr>
            <w:tcW w:w="960" w:type="dxa"/>
            <w:tcBorders>
              <w:top w:val="nil"/>
              <w:left w:val="nil"/>
              <w:bottom w:val="single" w:sz="4" w:space="0" w:color="231F20"/>
              <w:right w:val="single" w:sz="4" w:space="0" w:color="auto"/>
            </w:tcBorders>
            <w:shd w:val="clear" w:color="auto" w:fill="auto"/>
            <w:hideMark/>
          </w:tcPr>
          <w:p w:rsidR="00835004" w:rsidRPr="00835004" w:rsidRDefault="00835004" w:rsidP="00835004">
            <w:pPr>
              <w:spacing w:line="240" w:lineRule="auto"/>
              <w:rPr>
                <w:rFonts w:eastAsia="Times New Roman"/>
                <w:b/>
                <w:bCs/>
                <w:spacing w:val="0"/>
                <w:lang w:eastAsia="bg-BG"/>
              </w:rPr>
            </w:pPr>
            <w:r w:rsidRPr="00835004">
              <w:rPr>
                <w:rFonts w:eastAsia="Times New Roman"/>
                <w:b/>
                <w:bCs/>
                <w:spacing w:val="0"/>
                <w:lang w:eastAsia="bg-BG"/>
              </w:rPr>
              <w:t>Общо:</w:t>
            </w:r>
          </w:p>
        </w:tc>
      </w:tr>
      <w:tr w:rsidR="00835004" w:rsidRPr="00835004" w:rsidTr="00835004">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i/>
                <w:iCs/>
                <w:spacing w:val="0"/>
                <w:lang w:eastAsia="bg-BG"/>
              </w:rPr>
            </w:pPr>
            <w:r w:rsidRPr="00835004">
              <w:rPr>
                <w:rFonts w:eastAsia="Times New Roman"/>
                <w:i/>
                <w:iCs/>
                <w:spacing w:val="0"/>
                <w:lang w:eastAsia="bg-BG"/>
              </w:rPr>
              <w:t>Количество, Qg</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spacing w:val="0"/>
                <w:lang w:eastAsia="bg-BG"/>
              </w:rPr>
            </w:pPr>
            <w:r w:rsidRPr="00835004">
              <w:rPr>
                <w:rFonts w:eastAsia="Times New Roman"/>
                <w:spacing w:val="0"/>
                <w:lang w:eastAsia="bg-BG"/>
              </w:rPr>
              <w:t>MWh</w:t>
            </w:r>
          </w:p>
        </w:tc>
        <w:tc>
          <w:tcPr>
            <w:tcW w:w="960" w:type="dxa"/>
            <w:tcBorders>
              <w:top w:val="nil"/>
              <w:left w:val="nil"/>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spacing w:val="0"/>
                <w:lang w:eastAsia="bg-BG"/>
              </w:rPr>
            </w:pPr>
            <w:r>
              <w:rPr>
                <w:rFonts w:eastAsia="Times New Roman"/>
                <w:spacing w:val="0"/>
                <w:lang w:eastAsia="bg-BG"/>
              </w:rPr>
              <w:t>xxx</w:t>
            </w:r>
            <w:r w:rsidR="00835004" w:rsidRPr="00835004">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spacing w:val="0"/>
                <w:lang w:eastAsia="bg-BG"/>
              </w:rPr>
            </w:pPr>
            <w:r>
              <w:rPr>
                <w:rFonts w:eastAsia="Times New Roman"/>
                <w:spacing w:val="0"/>
                <w:lang w:eastAsia="bg-BG"/>
              </w:rPr>
              <w:t>xx</w:t>
            </w:r>
            <w:r w:rsidR="00835004" w:rsidRPr="00835004">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spacing w:val="0"/>
                <w:lang w:eastAsia="bg-BG"/>
              </w:rPr>
            </w:pPr>
            <w:r>
              <w:rPr>
                <w:rFonts w:eastAsia="Times New Roman"/>
                <w:spacing w:val="0"/>
                <w:lang w:eastAsia="bg-BG"/>
              </w:rPr>
              <w:t>xx</w:t>
            </w:r>
            <w:r w:rsidR="00835004" w:rsidRPr="00835004">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spacing w:val="0"/>
                <w:lang w:eastAsia="bg-BG"/>
              </w:rPr>
            </w:pPr>
            <w:r>
              <w:rPr>
                <w:rFonts w:eastAsia="Times New Roman"/>
                <w:spacing w:val="0"/>
                <w:lang w:eastAsia="bg-BG"/>
              </w:rPr>
              <w:t>xx</w:t>
            </w:r>
            <w:r w:rsidR="00835004" w:rsidRPr="00835004">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spacing w:val="0"/>
                <w:lang w:eastAsia="bg-BG"/>
              </w:rPr>
            </w:pPr>
            <w:r>
              <w:rPr>
                <w:rFonts w:eastAsia="Times New Roman"/>
                <w:spacing w:val="0"/>
                <w:lang w:eastAsia="bg-BG"/>
              </w:rPr>
              <w:t>xx</w:t>
            </w:r>
            <w:r w:rsidR="00835004" w:rsidRPr="00835004">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spacing w:val="0"/>
                <w:lang w:eastAsia="bg-BG"/>
              </w:rPr>
            </w:pPr>
            <w:r>
              <w:rPr>
                <w:rFonts w:eastAsia="Times New Roman"/>
                <w:spacing w:val="0"/>
                <w:lang w:eastAsia="bg-BG"/>
              </w:rPr>
              <w:t>xx</w:t>
            </w:r>
            <w:r w:rsidR="00835004" w:rsidRPr="00835004">
              <w:rPr>
                <w:rFonts w:eastAsia="Times New Roman"/>
                <w:spacing w:val="0"/>
                <w:lang w:eastAsia="bg-BG"/>
              </w:rPr>
              <w:t xml:space="preserve"> </w:t>
            </w:r>
            <w:r>
              <w:rPr>
                <w:rFonts w:eastAsia="Times New Roman"/>
                <w:spacing w:val="0"/>
                <w:lang w:eastAsia="bg-BG"/>
              </w:rPr>
              <w:t>xxx</w:t>
            </w:r>
          </w:p>
        </w:tc>
        <w:tc>
          <w:tcPr>
            <w:tcW w:w="960" w:type="dxa"/>
            <w:tcBorders>
              <w:top w:val="nil"/>
              <w:left w:val="single" w:sz="4" w:space="0" w:color="231F20"/>
              <w:bottom w:val="single" w:sz="4" w:space="0" w:color="231F20"/>
              <w:right w:val="single" w:sz="4" w:space="0" w:color="auto"/>
            </w:tcBorders>
            <w:shd w:val="clear" w:color="auto" w:fill="auto"/>
            <w:hideMark/>
          </w:tcPr>
          <w:p w:rsidR="00835004" w:rsidRPr="00835004" w:rsidRDefault="0095764C" w:rsidP="00835004">
            <w:pPr>
              <w:spacing w:line="240" w:lineRule="auto"/>
              <w:rPr>
                <w:rFonts w:eastAsia="Times New Roman"/>
                <w:b/>
                <w:bCs/>
                <w:spacing w:val="0"/>
                <w:lang w:eastAsia="bg-BG"/>
              </w:rPr>
            </w:pPr>
            <w:r>
              <w:rPr>
                <w:rFonts w:eastAsia="Times New Roman"/>
                <w:b/>
                <w:bCs/>
                <w:spacing w:val="0"/>
                <w:lang w:eastAsia="bg-BG"/>
              </w:rPr>
              <w:t>xxx</w:t>
            </w:r>
            <w:r w:rsidR="00835004" w:rsidRPr="00835004">
              <w:rPr>
                <w:rFonts w:eastAsia="Times New Roman"/>
                <w:b/>
                <w:bCs/>
                <w:spacing w:val="0"/>
                <w:lang w:eastAsia="bg-BG"/>
              </w:rPr>
              <w:t xml:space="preserve"> </w:t>
            </w:r>
            <w:r>
              <w:rPr>
                <w:rFonts w:eastAsia="Times New Roman"/>
                <w:b/>
                <w:bCs/>
                <w:spacing w:val="0"/>
                <w:lang w:eastAsia="bg-BG"/>
              </w:rPr>
              <w:t>xxx</w:t>
            </w:r>
          </w:p>
        </w:tc>
      </w:tr>
      <w:tr w:rsidR="00835004" w:rsidRPr="00835004" w:rsidTr="00835004">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i/>
                <w:iCs/>
                <w:spacing w:val="0"/>
                <w:lang w:eastAsia="bg-BG"/>
              </w:rPr>
            </w:pPr>
            <w:r w:rsidRPr="00835004">
              <w:rPr>
                <w:rFonts w:eastAsia="Times New Roman"/>
                <w:i/>
                <w:iCs/>
                <w:spacing w:val="0"/>
                <w:lang w:eastAsia="bg-BG"/>
              </w:rPr>
              <w:t>Цена на пр. газ , Цпг</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000000"/>
                <w:spacing w:val="0"/>
                <w:lang w:eastAsia="bg-BG"/>
              </w:rPr>
            </w:pPr>
            <w:r w:rsidRPr="00835004">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835004" w:rsidRPr="00835004" w:rsidRDefault="0095764C" w:rsidP="00835004">
            <w:pPr>
              <w:spacing w:line="240" w:lineRule="auto"/>
              <w:jc w:val="right"/>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r>
      <w:tr w:rsidR="00835004" w:rsidRPr="00835004" w:rsidTr="00835004">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i/>
                <w:iCs/>
                <w:spacing w:val="0"/>
                <w:lang w:eastAsia="bg-BG"/>
              </w:rPr>
            </w:pPr>
            <w:r w:rsidRPr="00835004">
              <w:rPr>
                <w:rFonts w:eastAsia="Times New Roman"/>
                <w:i/>
                <w:iCs/>
                <w:spacing w:val="0"/>
                <w:lang w:eastAsia="bg-BG"/>
              </w:rPr>
              <w:t>Цена на пр. газ , Ц търговец</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000000"/>
                <w:spacing w:val="0"/>
                <w:lang w:eastAsia="bg-BG"/>
              </w:rPr>
            </w:pPr>
            <w:r w:rsidRPr="00835004">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835004" w:rsidRPr="00835004" w:rsidRDefault="0095764C" w:rsidP="00835004">
            <w:pPr>
              <w:spacing w:line="240" w:lineRule="auto"/>
              <w:jc w:val="right"/>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r>
      <w:tr w:rsidR="00835004" w:rsidRPr="00835004" w:rsidTr="00835004">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35004" w:rsidRPr="00835004" w:rsidRDefault="00835004" w:rsidP="00835004">
            <w:pPr>
              <w:spacing w:line="240" w:lineRule="auto"/>
              <w:ind w:firstLineChars="100" w:firstLine="190"/>
              <w:rPr>
                <w:rFonts w:eastAsia="Times New Roman"/>
                <w:i/>
                <w:iCs/>
                <w:color w:val="231F20"/>
                <w:spacing w:val="0"/>
                <w:lang w:eastAsia="bg-BG"/>
              </w:rPr>
            </w:pPr>
            <w:r w:rsidRPr="00835004">
              <w:rPr>
                <w:rFonts w:eastAsia="Times New Roman"/>
                <w:i/>
                <w:iCs/>
                <w:color w:val="231F20"/>
                <w:spacing w:val="0"/>
                <w:lang w:eastAsia="bg-BG"/>
              </w:rPr>
              <w:t>надвзет/недовзет приход от природен газ</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000000"/>
                <w:spacing w:val="0"/>
                <w:lang w:eastAsia="bg-BG"/>
              </w:rPr>
            </w:pPr>
            <w:r w:rsidRPr="00835004">
              <w:rPr>
                <w:rFonts w:eastAsia="Times New Roman"/>
                <w:color w:val="000000"/>
                <w:spacing w:val="0"/>
                <w:lang w:eastAsia="bg-BG"/>
              </w:rPr>
              <w:t>хил. лв.</w:t>
            </w:r>
          </w:p>
        </w:tc>
        <w:tc>
          <w:tcPr>
            <w:tcW w:w="960" w:type="dxa"/>
            <w:tcBorders>
              <w:top w:val="nil"/>
              <w:left w:val="nil"/>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w:t>
            </w:r>
            <w:r w:rsidR="0095764C">
              <w:rPr>
                <w:rFonts w:eastAsia="Times New Roman"/>
                <w:color w:val="231F20"/>
                <w:spacing w:val="0"/>
                <w:lang w:eastAsia="bg-BG"/>
              </w:rPr>
              <w:t>xx</w:t>
            </w:r>
            <w:r w:rsidRPr="00835004">
              <w:rPr>
                <w:rFonts w:eastAsia="Times New Roman"/>
                <w:color w:val="231F20"/>
                <w:spacing w:val="0"/>
                <w:lang w:eastAsia="bg-BG"/>
              </w:rPr>
              <w:t>,</w:t>
            </w:r>
            <w:r w:rsidR="0095764C">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w:t>
            </w:r>
            <w:r w:rsidR="0095764C">
              <w:rPr>
                <w:rFonts w:eastAsia="Times New Roman"/>
                <w:color w:val="231F20"/>
                <w:spacing w:val="0"/>
                <w:lang w:eastAsia="bg-BG"/>
              </w:rPr>
              <w:t>xxx</w:t>
            </w:r>
            <w:r w:rsidRPr="00835004">
              <w:rPr>
                <w:rFonts w:eastAsia="Times New Roman"/>
                <w:color w:val="231F20"/>
                <w:spacing w:val="0"/>
                <w:lang w:eastAsia="bg-BG"/>
              </w:rPr>
              <w:t>,</w:t>
            </w:r>
            <w:r w:rsidR="0095764C">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835004" w:rsidRPr="00835004" w:rsidRDefault="0095764C" w:rsidP="00835004">
            <w:pPr>
              <w:spacing w:line="240" w:lineRule="auto"/>
              <w:jc w:val="right"/>
              <w:rPr>
                <w:rFonts w:eastAsia="Times New Roman"/>
                <w:b/>
                <w:bCs/>
                <w:spacing w:val="0"/>
                <w:lang w:eastAsia="bg-BG"/>
              </w:rPr>
            </w:pPr>
            <w:r>
              <w:rPr>
                <w:rFonts w:eastAsia="Times New Roman"/>
                <w:b/>
                <w:bCs/>
                <w:spacing w:val="0"/>
                <w:lang w:eastAsia="bg-BG"/>
              </w:rPr>
              <w:t>x</w:t>
            </w:r>
            <w:r w:rsidR="00835004" w:rsidRPr="00835004">
              <w:rPr>
                <w:rFonts w:eastAsia="Times New Roman"/>
                <w:b/>
                <w:bCs/>
                <w:spacing w:val="0"/>
                <w:lang w:eastAsia="bg-BG"/>
              </w:rPr>
              <w:t xml:space="preserve"> </w:t>
            </w:r>
            <w:r>
              <w:rPr>
                <w:rFonts w:eastAsia="Times New Roman"/>
                <w:b/>
                <w:bCs/>
                <w:spacing w:val="0"/>
                <w:lang w:eastAsia="bg-BG"/>
              </w:rPr>
              <w:t>xxx</w:t>
            </w:r>
          </w:p>
        </w:tc>
      </w:tr>
      <w:tr w:rsidR="00835004" w:rsidRPr="00835004" w:rsidTr="00835004">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b/>
                <w:bCs/>
                <w:spacing w:val="0"/>
                <w:lang w:eastAsia="bg-BG"/>
              </w:rPr>
            </w:pPr>
            <w:r w:rsidRPr="00835004">
              <w:rPr>
                <w:rFonts w:eastAsia="Times New Roman"/>
                <w:b/>
                <w:bCs/>
                <w:spacing w:val="0"/>
                <w:lang w:eastAsia="bg-BG"/>
              </w:rPr>
              <w:t>Цена на пр. газ , Цбг</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b/>
                <w:bCs/>
                <w:spacing w:val="0"/>
                <w:lang w:eastAsia="bg-BG"/>
              </w:rPr>
            </w:pPr>
            <w:r w:rsidRPr="00835004">
              <w:rPr>
                <w:rFonts w:eastAsia="Times New Roman"/>
                <w:b/>
                <w:bCs/>
                <w:spacing w:val="0"/>
                <w:lang w:eastAsia="bg-BG"/>
              </w:rPr>
              <w:t>лв./MWh</w:t>
            </w:r>
          </w:p>
        </w:tc>
        <w:tc>
          <w:tcPr>
            <w:tcW w:w="960" w:type="dxa"/>
            <w:tcBorders>
              <w:top w:val="nil"/>
              <w:left w:val="nil"/>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835004" w:rsidRPr="00835004" w:rsidRDefault="0095764C" w:rsidP="00835004">
            <w:pPr>
              <w:spacing w:line="240" w:lineRule="auto"/>
              <w:jc w:val="right"/>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r>
      <w:tr w:rsidR="00835004" w:rsidRPr="00835004" w:rsidTr="00835004">
        <w:trPr>
          <w:trHeight w:val="300"/>
        </w:trPr>
        <w:tc>
          <w:tcPr>
            <w:tcW w:w="3840" w:type="dxa"/>
            <w:gridSpan w:val="4"/>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rPr>
                <w:rFonts w:eastAsia="Times New Roman"/>
                <w:color w:val="000000"/>
                <w:spacing w:val="0"/>
                <w:lang w:eastAsia="bg-BG"/>
              </w:rPr>
            </w:pPr>
            <w:r w:rsidRPr="00835004">
              <w:rPr>
                <w:rFonts w:eastAsia="Times New Roman"/>
                <w:color w:val="000000"/>
                <w:spacing w:val="0"/>
                <w:lang w:eastAsia="bg-BG"/>
              </w:rPr>
              <w:t> </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ind w:firstLineChars="100" w:firstLine="190"/>
              <w:rPr>
                <w:rFonts w:eastAsia="Times New Roman"/>
                <w:color w:val="231F20"/>
                <w:spacing w:val="0"/>
                <w:lang w:eastAsia="bg-BG"/>
              </w:rPr>
            </w:pPr>
            <w:r w:rsidRPr="00835004">
              <w:rPr>
                <w:rFonts w:eastAsia="Times New Roman"/>
                <w:color w:val="231F20"/>
                <w:spacing w:val="0"/>
                <w:lang w:eastAsia="bg-BG"/>
              </w:rPr>
              <w:t>-0,60</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ind w:firstLineChars="100" w:firstLine="190"/>
              <w:rPr>
                <w:rFonts w:eastAsia="Times New Roman"/>
                <w:color w:val="231F20"/>
                <w:spacing w:val="0"/>
                <w:lang w:eastAsia="bg-BG"/>
              </w:rPr>
            </w:pPr>
            <w:r w:rsidRPr="00835004">
              <w:rPr>
                <w:rFonts w:eastAsia="Times New Roman"/>
                <w:color w:val="231F20"/>
                <w:spacing w:val="0"/>
                <w:lang w:eastAsia="bg-BG"/>
              </w:rPr>
              <w:t>-</w:t>
            </w:r>
            <w:r w:rsidR="0095764C">
              <w:rPr>
                <w:rFonts w:eastAsia="Times New Roman"/>
                <w:color w:val="231F20"/>
                <w:spacing w:val="0"/>
                <w:lang w:eastAsia="bg-BG"/>
              </w:rPr>
              <w:t>x</w:t>
            </w:r>
            <w:r w:rsidRPr="00835004">
              <w:rPr>
                <w:rFonts w:eastAsia="Times New Roman"/>
                <w:color w:val="231F20"/>
                <w:spacing w:val="0"/>
                <w:lang w:eastAsia="bg-BG"/>
              </w:rPr>
              <w:t>,</w:t>
            </w:r>
            <w:r w:rsidR="0095764C">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ind w:firstLineChars="100" w:firstLine="190"/>
              <w:jc w:val="right"/>
              <w:rPr>
                <w:rFonts w:eastAsia="Times New Roman"/>
                <w:color w:val="231F20"/>
                <w:spacing w:val="0"/>
                <w:lang w:eastAsia="bg-BG"/>
              </w:rPr>
            </w:pPr>
            <w:r w:rsidRPr="00835004">
              <w:rPr>
                <w:rFonts w:eastAsia="Times New Roman"/>
                <w:color w:val="231F20"/>
                <w:spacing w:val="0"/>
                <w:lang w:eastAsia="bg-BG"/>
              </w:rPr>
              <w:t>-</w:t>
            </w:r>
            <w:r w:rsidR="0095764C">
              <w:rPr>
                <w:rFonts w:eastAsia="Times New Roman"/>
                <w:color w:val="231F20"/>
                <w:spacing w:val="0"/>
                <w:lang w:eastAsia="bg-BG"/>
              </w:rPr>
              <w:t>x</w:t>
            </w:r>
            <w:r w:rsidRPr="00835004">
              <w:rPr>
                <w:rFonts w:eastAsia="Times New Roman"/>
                <w:color w:val="231F20"/>
                <w:spacing w:val="0"/>
                <w:lang w:eastAsia="bg-BG"/>
              </w:rPr>
              <w:t>,</w:t>
            </w:r>
            <w:r w:rsidR="0095764C">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95764C" w:rsidP="00835004">
            <w:pPr>
              <w:spacing w:line="240" w:lineRule="auto"/>
              <w:ind w:firstLineChars="100" w:firstLine="190"/>
              <w:rPr>
                <w:rFonts w:eastAsia="Times New Roman"/>
                <w:color w:val="231F20"/>
                <w:spacing w:val="0"/>
                <w:lang w:eastAsia="bg-BG"/>
              </w:rPr>
            </w:pPr>
            <w:r>
              <w:rPr>
                <w:rFonts w:eastAsia="Times New Roman"/>
                <w:color w:val="231F20"/>
                <w:spacing w:val="0"/>
                <w:lang w:eastAsia="bg-BG"/>
              </w:rPr>
              <w:t>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231F20"/>
                <w:spacing w:val="0"/>
                <w:lang w:eastAsia="bg-BG"/>
              </w:rPr>
            </w:pPr>
            <w:r w:rsidRPr="00835004">
              <w:rPr>
                <w:rFonts w:eastAsia="Times New Roman"/>
                <w:color w:val="231F20"/>
                <w:spacing w:val="0"/>
                <w:lang w:eastAsia="bg-BG"/>
              </w:rPr>
              <w:t>-</w:t>
            </w:r>
            <w:r w:rsidR="0095764C">
              <w:rPr>
                <w:rFonts w:eastAsia="Times New Roman"/>
                <w:color w:val="231F20"/>
                <w:spacing w:val="0"/>
                <w:lang w:eastAsia="bg-BG"/>
              </w:rPr>
              <w:t>x</w:t>
            </w:r>
            <w:r w:rsidRPr="00835004">
              <w:rPr>
                <w:rFonts w:eastAsia="Times New Roman"/>
                <w:color w:val="231F20"/>
                <w:spacing w:val="0"/>
                <w:lang w:eastAsia="bg-BG"/>
              </w:rPr>
              <w:t>,</w:t>
            </w:r>
            <w:r w:rsidR="0095764C">
              <w:rPr>
                <w:rFonts w:eastAsia="Times New Roman"/>
                <w:color w:val="231F20"/>
                <w:spacing w:val="0"/>
                <w:lang w:eastAsia="bg-BG"/>
              </w:rPr>
              <w:t>xx</w:t>
            </w:r>
          </w:p>
        </w:tc>
        <w:tc>
          <w:tcPr>
            <w:tcW w:w="960" w:type="dxa"/>
            <w:tcBorders>
              <w:top w:val="single" w:sz="4" w:space="0" w:color="000000"/>
              <w:left w:val="single" w:sz="4" w:space="0" w:color="000000"/>
              <w:bottom w:val="single" w:sz="4" w:space="0" w:color="000000"/>
              <w:right w:val="single" w:sz="4" w:space="0" w:color="000000"/>
            </w:tcBorders>
            <w:shd w:val="clear" w:color="auto" w:fill="auto"/>
            <w:hideMark/>
          </w:tcPr>
          <w:p w:rsidR="00835004" w:rsidRPr="00835004" w:rsidRDefault="00835004" w:rsidP="00835004">
            <w:pPr>
              <w:spacing w:line="240" w:lineRule="auto"/>
              <w:jc w:val="center"/>
              <w:rPr>
                <w:rFonts w:eastAsia="Times New Roman"/>
                <w:color w:val="000000"/>
                <w:spacing w:val="0"/>
                <w:lang w:eastAsia="bg-BG"/>
              </w:rPr>
            </w:pPr>
            <w:r w:rsidRPr="00835004">
              <w:rPr>
                <w:rFonts w:eastAsia="Times New Roman"/>
                <w:color w:val="000000"/>
                <w:spacing w:val="0"/>
                <w:lang w:eastAsia="bg-BG"/>
              </w:rPr>
              <w:t>-</w:t>
            </w:r>
            <w:r w:rsidR="0095764C">
              <w:rPr>
                <w:rFonts w:eastAsia="Times New Roman"/>
                <w:color w:val="000000"/>
                <w:spacing w:val="0"/>
                <w:lang w:eastAsia="bg-BG"/>
              </w:rPr>
              <w:t>xx</w:t>
            </w:r>
            <w:r w:rsidRPr="00835004">
              <w:rPr>
                <w:rFonts w:eastAsia="Times New Roman"/>
                <w:color w:val="000000"/>
                <w:spacing w:val="0"/>
                <w:lang w:eastAsia="bg-BG"/>
              </w:rPr>
              <w:t>,</w:t>
            </w:r>
            <w:r w:rsidR="0095764C">
              <w:rPr>
                <w:rFonts w:eastAsia="Times New Roman"/>
                <w:color w:val="000000"/>
                <w:spacing w:val="0"/>
                <w:lang w:eastAsia="bg-BG"/>
              </w:rPr>
              <w:t>xx</w:t>
            </w:r>
          </w:p>
        </w:tc>
        <w:tc>
          <w:tcPr>
            <w:tcW w:w="960" w:type="dxa"/>
            <w:tcBorders>
              <w:top w:val="nil"/>
              <w:left w:val="nil"/>
              <w:bottom w:val="single" w:sz="4" w:space="0" w:color="231F20"/>
              <w:right w:val="single" w:sz="4" w:space="0" w:color="auto"/>
            </w:tcBorders>
            <w:shd w:val="clear" w:color="auto" w:fill="auto"/>
            <w:hideMark/>
          </w:tcPr>
          <w:p w:rsidR="00835004" w:rsidRPr="00835004" w:rsidRDefault="00835004" w:rsidP="00835004">
            <w:pPr>
              <w:spacing w:line="240" w:lineRule="auto"/>
              <w:rPr>
                <w:rFonts w:eastAsia="Times New Roman"/>
                <w:color w:val="000000"/>
                <w:spacing w:val="0"/>
                <w:lang w:eastAsia="bg-BG"/>
              </w:rPr>
            </w:pPr>
            <w:r w:rsidRPr="00835004">
              <w:rPr>
                <w:rFonts w:eastAsia="Times New Roman"/>
                <w:color w:val="000000"/>
                <w:spacing w:val="0"/>
                <w:lang w:eastAsia="bg-BG"/>
              </w:rPr>
              <w:t> </w:t>
            </w:r>
          </w:p>
        </w:tc>
      </w:tr>
      <w:tr w:rsidR="00835004" w:rsidRPr="00835004" w:rsidTr="00835004">
        <w:trPr>
          <w:trHeight w:val="300"/>
        </w:trPr>
        <w:tc>
          <w:tcPr>
            <w:tcW w:w="1920" w:type="dxa"/>
            <w:gridSpan w:val="2"/>
            <w:tcBorders>
              <w:top w:val="single" w:sz="4" w:space="0" w:color="231F20"/>
              <w:left w:val="single" w:sz="4" w:space="0" w:color="231F20"/>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000000"/>
                <w:spacing w:val="0"/>
                <w:lang w:eastAsia="bg-BG"/>
              </w:rPr>
            </w:pPr>
            <w:r w:rsidRPr="00835004">
              <w:rPr>
                <w:rFonts w:eastAsia="Times New Roman"/>
                <w:color w:val="000000"/>
                <w:spacing w:val="0"/>
                <w:lang w:eastAsia="bg-BG"/>
              </w:rPr>
              <w:t>Цена на пр. газ , Цпl</w:t>
            </w:r>
          </w:p>
        </w:tc>
        <w:tc>
          <w:tcPr>
            <w:tcW w:w="1920" w:type="dxa"/>
            <w:gridSpan w:val="2"/>
            <w:tcBorders>
              <w:top w:val="single" w:sz="4" w:space="0" w:color="231F20"/>
              <w:left w:val="nil"/>
              <w:bottom w:val="single" w:sz="4" w:space="0" w:color="231F20"/>
              <w:right w:val="single" w:sz="4" w:space="0" w:color="231F20"/>
            </w:tcBorders>
            <w:shd w:val="clear" w:color="auto" w:fill="auto"/>
            <w:hideMark/>
          </w:tcPr>
          <w:p w:rsidR="00835004" w:rsidRPr="00835004" w:rsidRDefault="00835004" w:rsidP="00835004">
            <w:pPr>
              <w:spacing w:line="240" w:lineRule="auto"/>
              <w:jc w:val="center"/>
              <w:rPr>
                <w:rFonts w:eastAsia="Times New Roman"/>
                <w:color w:val="000000"/>
                <w:spacing w:val="0"/>
                <w:lang w:eastAsia="bg-BG"/>
              </w:rPr>
            </w:pPr>
            <w:r w:rsidRPr="00835004">
              <w:rPr>
                <w:rFonts w:eastAsia="Times New Roman"/>
                <w:color w:val="000000"/>
                <w:spacing w:val="0"/>
                <w:lang w:eastAsia="bg-BG"/>
              </w:rPr>
              <w:t>лв./MWh</w:t>
            </w:r>
          </w:p>
        </w:tc>
        <w:tc>
          <w:tcPr>
            <w:tcW w:w="960" w:type="dxa"/>
            <w:tcBorders>
              <w:top w:val="nil"/>
              <w:left w:val="nil"/>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single" w:sz="4" w:space="0" w:color="231F20"/>
              <w:left w:val="single" w:sz="4" w:space="0" w:color="231F20"/>
              <w:bottom w:val="single" w:sz="4" w:space="0" w:color="231F20"/>
              <w:right w:val="nil"/>
            </w:tcBorders>
            <w:shd w:val="clear" w:color="auto" w:fill="auto"/>
            <w:hideMark/>
          </w:tcPr>
          <w:p w:rsidR="00835004" w:rsidRPr="00835004" w:rsidRDefault="0095764C" w:rsidP="00835004">
            <w:pPr>
              <w:spacing w:line="240" w:lineRule="auto"/>
              <w:jc w:val="center"/>
              <w:rPr>
                <w:rFonts w:eastAsia="Times New Roman"/>
                <w:color w:val="231F20"/>
                <w:spacing w:val="0"/>
                <w:lang w:eastAsia="bg-BG"/>
              </w:rPr>
            </w:pPr>
            <w:r>
              <w:rPr>
                <w:rFonts w:eastAsia="Times New Roman"/>
                <w:color w:val="231F20"/>
                <w:spacing w:val="0"/>
                <w:lang w:eastAsia="bg-BG"/>
              </w:rPr>
              <w:t>xx</w:t>
            </w:r>
            <w:r w:rsidR="00835004" w:rsidRPr="00835004">
              <w:rPr>
                <w:rFonts w:eastAsia="Times New Roman"/>
                <w:color w:val="231F20"/>
                <w:spacing w:val="0"/>
                <w:lang w:eastAsia="bg-BG"/>
              </w:rPr>
              <w:t>,</w:t>
            </w:r>
            <w:r>
              <w:rPr>
                <w:rFonts w:eastAsia="Times New Roman"/>
                <w:color w:val="231F20"/>
                <w:spacing w:val="0"/>
                <w:lang w:eastAsia="bg-BG"/>
              </w:rPr>
              <w:t>xx</w:t>
            </w:r>
          </w:p>
        </w:tc>
        <w:tc>
          <w:tcPr>
            <w:tcW w:w="960" w:type="dxa"/>
            <w:tcBorders>
              <w:top w:val="nil"/>
              <w:left w:val="single" w:sz="4" w:space="0" w:color="231F20"/>
              <w:bottom w:val="single" w:sz="4" w:space="0" w:color="231F20"/>
              <w:right w:val="single" w:sz="4" w:space="0" w:color="auto"/>
            </w:tcBorders>
            <w:shd w:val="clear" w:color="auto" w:fill="auto"/>
            <w:hideMark/>
          </w:tcPr>
          <w:p w:rsidR="00835004" w:rsidRPr="00835004" w:rsidRDefault="0095764C" w:rsidP="00835004">
            <w:pPr>
              <w:spacing w:line="240" w:lineRule="auto"/>
              <w:jc w:val="right"/>
              <w:rPr>
                <w:rFonts w:eastAsia="Times New Roman"/>
                <w:b/>
                <w:bCs/>
                <w:color w:val="231F20"/>
                <w:spacing w:val="0"/>
                <w:lang w:eastAsia="bg-BG"/>
              </w:rPr>
            </w:pPr>
            <w:r>
              <w:rPr>
                <w:rFonts w:eastAsia="Times New Roman"/>
                <w:b/>
                <w:bCs/>
                <w:color w:val="231F20"/>
                <w:spacing w:val="0"/>
                <w:lang w:eastAsia="bg-BG"/>
              </w:rPr>
              <w:t>xx</w:t>
            </w:r>
            <w:r w:rsidR="00835004" w:rsidRPr="00835004">
              <w:rPr>
                <w:rFonts w:eastAsia="Times New Roman"/>
                <w:b/>
                <w:bCs/>
                <w:color w:val="231F20"/>
                <w:spacing w:val="0"/>
                <w:lang w:eastAsia="bg-BG"/>
              </w:rPr>
              <w:t>,</w:t>
            </w:r>
            <w:r>
              <w:rPr>
                <w:rFonts w:eastAsia="Times New Roman"/>
                <w:b/>
                <w:bCs/>
                <w:color w:val="231F20"/>
                <w:spacing w:val="0"/>
                <w:lang w:eastAsia="bg-BG"/>
              </w:rPr>
              <w:t>xx</w:t>
            </w:r>
          </w:p>
        </w:tc>
      </w:tr>
    </w:tbl>
    <w:p w:rsidR="00835004" w:rsidRPr="005B311E" w:rsidRDefault="00835004" w:rsidP="003565E4">
      <w:pPr>
        <w:ind w:left="709"/>
        <w:rPr>
          <w:lang w:val="en-US"/>
        </w:rPr>
      </w:pPr>
    </w:p>
    <w:p w:rsidR="00835004" w:rsidRPr="00DF3246" w:rsidRDefault="00835004" w:rsidP="00835004">
      <w:pPr>
        <w:ind w:left="709"/>
      </w:pPr>
      <w:r w:rsidRPr="00DF3246">
        <w:t xml:space="preserve">В </w:t>
      </w:r>
      <w:r w:rsidR="00D15E23" w:rsidRPr="00DF3246">
        <w:t>резултат</w:t>
      </w:r>
      <w:r w:rsidRPr="00DF3246">
        <w:t xml:space="preserve"> разходите</w:t>
      </w:r>
      <w:r w:rsidR="00D15E23" w:rsidRPr="00DF3246">
        <w:t xml:space="preserve"> </w:t>
      </w:r>
      <w:r w:rsidRPr="00DF3246">
        <w:t>за</w:t>
      </w:r>
      <w:r w:rsidR="00D15E23" w:rsidRPr="00DF3246">
        <w:t xml:space="preserve"> </w:t>
      </w:r>
      <w:r w:rsidRPr="00DF3246">
        <w:t>основно</w:t>
      </w:r>
      <w:r w:rsidR="00D15E23" w:rsidRPr="00DF3246">
        <w:t xml:space="preserve"> </w:t>
      </w:r>
      <w:r w:rsidRPr="00DF3246">
        <w:t>гориво-</w:t>
      </w:r>
      <w:r w:rsidR="00D15E23" w:rsidRPr="00DF3246">
        <w:t xml:space="preserve"> </w:t>
      </w:r>
      <w:r w:rsidRPr="00DF3246">
        <w:t>природен</w:t>
      </w:r>
      <w:r w:rsidR="00D15E23" w:rsidRPr="00DF3246">
        <w:t xml:space="preserve"> </w:t>
      </w:r>
      <w:r w:rsidRPr="00DF3246">
        <w:t>газ</w:t>
      </w:r>
      <w:r w:rsidR="00D15E23" w:rsidRPr="00DF3246">
        <w:t xml:space="preserve"> </w:t>
      </w:r>
      <w:r w:rsidRPr="00DF3246">
        <w:t>в</w:t>
      </w:r>
      <w:r w:rsidR="00D15E23" w:rsidRPr="00DF3246">
        <w:t xml:space="preserve"> </w:t>
      </w:r>
      <w:r w:rsidRPr="00DF3246">
        <w:t>резултат</w:t>
      </w:r>
      <w:r w:rsidR="00D15E23" w:rsidRPr="00DF3246">
        <w:t xml:space="preserve"> </w:t>
      </w:r>
      <w:r w:rsidRPr="00DF3246">
        <w:t>на</w:t>
      </w:r>
      <w:r w:rsidR="00D15E23" w:rsidRPr="00DF3246">
        <w:t xml:space="preserve"> </w:t>
      </w:r>
      <w:r w:rsidRPr="00DF3246">
        <w:t>прогнозни</w:t>
      </w:r>
      <w:r w:rsidR="00D15E23" w:rsidRPr="00DF3246">
        <w:t xml:space="preserve"> </w:t>
      </w:r>
      <w:r w:rsidRPr="00DF3246">
        <w:t>количества</w:t>
      </w:r>
      <w:r w:rsidR="00D15E23" w:rsidRPr="00DF3246">
        <w:t xml:space="preserve"> </w:t>
      </w:r>
      <w:r w:rsidRPr="00DF3246">
        <w:t>и</w:t>
      </w:r>
      <w:r w:rsidR="00D15E23" w:rsidRPr="00DF3246">
        <w:t xml:space="preserve"> </w:t>
      </w:r>
      <w:r w:rsidRPr="00DF3246">
        <w:t>разходи,</w:t>
      </w:r>
      <w:r w:rsidR="00D15E23" w:rsidRPr="00DF3246">
        <w:t xml:space="preserve"> </w:t>
      </w:r>
      <w:r w:rsidRPr="00DF3246">
        <w:t>използвани</w:t>
      </w:r>
      <w:r w:rsidR="00D15E23" w:rsidRPr="00DF3246">
        <w:t xml:space="preserve"> </w:t>
      </w:r>
      <w:r w:rsidRPr="00DF3246">
        <w:t>за</w:t>
      </w:r>
      <w:r w:rsidR="00D15E23" w:rsidRPr="00DF3246">
        <w:t xml:space="preserve"> </w:t>
      </w:r>
      <w:r w:rsidRPr="00DF3246">
        <w:t>определяне</w:t>
      </w:r>
      <w:r w:rsidR="00D15E23" w:rsidRPr="00DF3246">
        <w:t xml:space="preserve"> </w:t>
      </w:r>
      <w:r w:rsidRPr="00DF3246">
        <w:t>на</w:t>
      </w:r>
      <w:r w:rsidR="00D15E23" w:rsidRPr="00DF3246">
        <w:t xml:space="preserve"> </w:t>
      </w:r>
      <w:r w:rsidRPr="00DF3246">
        <w:t>Ht-1</w:t>
      </w:r>
      <w:r w:rsidR="00D15E23" w:rsidRPr="00DF3246">
        <w:t xml:space="preserve"> следва допълнително да се коригират с </w:t>
      </w:r>
      <w:r w:rsidR="0095764C">
        <w:t>x</w:t>
      </w:r>
      <w:r w:rsidR="00D15E23" w:rsidRPr="00DF3246">
        <w:t> </w:t>
      </w:r>
      <w:r w:rsidR="0095764C">
        <w:t>xxx</w:t>
      </w:r>
      <w:r w:rsidR="00D15E23" w:rsidRPr="00DF3246">
        <w:t xml:space="preserve"> - </w:t>
      </w:r>
      <w:r w:rsidR="0095764C">
        <w:t>x</w:t>
      </w:r>
      <w:r w:rsidR="00D15E23" w:rsidRPr="00DF3246">
        <w:t> </w:t>
      </w:r>
      <w:r w:rsidR="0095764C">
        <w:t>xxx</w:t>
      </w:r>
      <w:r w:rsidR="00D15E23" w:rsidRPr="00DF3246">
        <w:t xml:space="preserve">  = </w:t>
      </w:r>
      <w:r w:rsidR="0095764C">
        <w:t>xx</w:t>
      </w:r>
      <w:r w:rsidR="00D15E23" w:rsidRPr="00DF3246">
        <w:t xml:space="preserve"> хил. лв.</w:t>
      </w:r>
    </w:p>
    <w:p w:rsidR="009E77B7" w:rsidRPr="00DF3246" w:rsidRDefault="009E77B7" w:rsidP="00835004">
      <w:pPr>
        <w:ind w:left="709"/>
      </w:pPr>
    </w:p>
    <w:p w:rsidR="009E77B7" w:rsidRPr="00DF3246" w:rsidRDefault="009E77B7" w:rsidP="00F62A11">
      <w:pPr>
        <w:pStyle w:val="ListParagraph"/>
        <w:numPr>
          <w:ilvl w:val="0"/>
          <w:numId w:val="34"/>
        </w:numPr>
        <w:rPr>
          <w:rFonts w:ascii="Frutiger Next for EVN Light" w:hAnsi="Frutiger Next for EVN Light"/>
          <w:sz w:val="19"/>
          <w:szCs w:val="19"/>
          <w:lang w:val="bg-BG"/>
        </w:rPr>
      </w:pPr>
      <w:r w:rsidRPr="00DF3246">
        <w:rPr>
          <w:rFonts w:ascii="Frutiger Next for EVN Light" w:hAnsi="Frutiger Next for EVN Light"/>
          <w:sz w:val="19"/>
          <w:szCs w:val="19"/>
          <w:lang w:val="bg-BG"/>
        </w:rPr>
        <w:t>Калкулация на корекцията по въглеродни емисии за период 01.07.2020 – 30.06.2021</w:t>
      </w:r>
    </w:p>
    <w:p w:rsidR="009E77B7" w:rsidRPr="00DF3246" w:rsidRDefault="009E77B7" w:rsidP="00835004">
      <w:pPr>
        <w:ind w:left="709"/>
      </w:pPr>
    </w:p>
    <w:p w:rsidR="009C37B9" w:rsidRPr="00DF3246" w:rsidRDefault="009C37B9" w:rsidP="009C37B9">
      <w:pPr>
        <w:ind w:left="709"/>
      </w:pPr>
      <w:r w:rsidRPr="00DF3246">
        <w:t>Qe</w:t>
      </w:r>
      <w:r w:rsidR="007A5A0D" w:rsidRPr="00DF3246">
        <w:rPr>
          <w:lang w:val="en-US"/>
        </w:rPr>
        <w:t xml:space="preserve">(2020/21) </w:t>
      </w:r>
      <w:r w:rsidRPr="00DF3246">
        <w:t xml:space="preserve"> – </w:t>
      </w:r>
      <w:r w:rsidR="0095764C">
        <w:t>xxx</w:t>
      </w:r>
      <w:r w:rsidRPr="00DF3246">
        <w:t xml:space="preserve"> </w:t>
      </w:r>
      <w:r w:rsidR="0095764C">
        <w:t>xxx</w:t>
      </w:r>
      <w:r w:rsidRPr="00DF3246">
        <w:rPr>
          <w:lang w:val="en-US"/>
        </w:rPr>
        <w:t xml:space="preserve"> </w:t>
      </w:r>
      <w:r w:rsidRPr="00DF3246">
        <w:t xml:space="preserve">t </w:t>
      </w:r>
    </w:p>
    <w:p w:rsidR="003565E4" w:rsidRPr="00DF3246" w:rsidRDefault="009C37B9" w:rsidP="009C37B9">
      <w:pPr>
        <w:ind w:left="709"/>
      </w:pPr>
      <w:r w:rsidRPr="00DF3246">
        <w:t xml:space="preserve">Отчетеното количество отделени емисии (Qe) в размер на </w:t>
      </w:r>
      <w:r w:rsidR="0095764C">
        <w:t>xxx</w:t>
      </w:r>
      <w:r w:rsidR="007A5A0D" w:rsidRPr="00DF3246">
        <w:t xml:space="preserve"> </w:t>
      </w:r>
      <w:r w:rsidR="0095764C">
        <w:t>xxx</w:t>
      </w:r>
      <w:r w:rsidRPr="00DF3246">
        <w:t xml:space="preserve"> t са изчислени по методиката за изчисляване на годишни емисии, съгласно формуляра за докладване по чл. 6, ал. 1 от </w:t>
      </w:r>
      <w:r w:rsidRPr="00DF3246">
        <w:rPr>
          <w:i/>
        </w:rPr>
        <w:t>Наредба за условията, реда и начина за изготвяне на докладите и за верификация на докладите на операторите на инсталации и на авиационните оператори и за изготвяне и проверка на заявления на нови участници</w:t>
      </w:r>
      <w:r w:rsidRPr="00DF3246">
        <w:t xml:space="preserve"> (ДВ, бр. 75 от 2014 г.),</w:t>
      </w:r>
    </w:p>
    <w:p w:rsidR="003565E4" w:rsidRPr="00DF3246" w:rsidRDefault="007A5A0D" w:rsidP="003565E4">
      <w:pPr>
        <w:ind w:left="709"/>
      </w:pPr>
      <w:r w:rsidRPr="00DF3246">
        <w:lastRenderedPageBreak/>
        <w:t>От емитираното за периода 01.07.2020-30.06.2021  количество са приспаднати 50% от полагаемите и получените съгласно предварителното разпределение безплатни квоти за 2021 г. (</w:t>
      </w:r>
      <w:r w:rsidR="0095764C">
        <w:t>x</w:t>
      </w:r>
      <w:r w:rsidRPr="00DF3246">
        <w:t xml:space="preserve"> </w:t>
      </w:r>
      <w:r w:rsidR="0095764C">
        <w:t>xxx</w:t>
      </w:r>
      <w:r w:rsidRPr="00DF3246">
        <w:t>t=</w:t>
      </w:r>
      <w:r w:rsidR="0095764C">
        <w:t>xx</w:t>
      </w:r>
      <w:r w:rsidRPr="00DF3246">
        <w:t xml:space="preserve"> </w:t>
      </w:r>
      <w:r w:rsidR="0095764C">
        <w:t>xxx</w:t>
      </w:r>
      <w:r w:rsidRPr="00DF3246">
        <w:t>t*</w:t>
      </w:r>
      <w:r w:rsidR="0095764C">
        <w:t>xx</w:t>
      </w:r>
      <w:r w:rsidRPr="00DF3246">
        <w:t>%) съответстващи на 1-во полугодие на 2021</w:t>
      </w:r>
    </w:p>
    <w:p w:rsidR="007A5A0D" w:rsidRPr="00DF3246" w:rsidRDefault="007A5A0D" w:rsidP="003565E4">
      <w:pPr>
        <w:ind w:left="709"/>
      </w:pPr>
    </w:p>
    <w:p w:rsidR="007A5A0D" w:rsidRPr="00DF3246" w:rsidRDefault="007A5A0D" w:rsidP="007A5A0D">
      <w:pPr>
        <w:ind w:left="709"/>
      </w:pPr>
      <w:r w:rsidRPr="00DF3246">
        <w:t>Прогнозната цена на въглеродните емисии (</w:t>
      </w:r>
      <w:r w:rsidRPr="00DF3246">
        <w:rPr>
          <w:b/>
        </w:rPr>
        <w:t>Цпе</w:t>
      </w:r>
      <w:r w:rsidRPr="00DF3246">
        <w:t xml:space="preserve">) е </w:t>
      </w:r>
      <w:r w:rsidR="0095764C">
        <w:t>xx</w:t>
      </w:r>
      <w:r w:rsidRPr="00DF3246">
        <w:t>,</w:t>
      </w:r>
      <w:r w:rsidR="0095764C">
        <w:t>xx</w:t>
      </w:r>
      <w:r w:rsidRPr="00DF3246">
        <w:t xml:space="preserve"> евро/t (</w:t>
      </w:r>
      <w:r w:rsidR="0095764C">
        <w:t>xx</w:t>
      </w:r>
      <w:r w:rsidRPr="00DF3246">
        <w:t>,</w:t>
      </w:r>
      <w:r w:rsidR="0095764C">
        <w:t>xx</w:t>
      </w:r>
      <w:r w:rsidRPr="00DF3246">
        <w:t xml:space="preserve"> лв./t), и е определена съгласно т.13 от Общия подход на Решение Ц-28 от 01.07.2020</w:t>
      </w:r>
    </w:p>
    <w:p w:rsidR="007A5A0D" w:rsidRPr="00DF3246" w:rsidRDefault="007A5A0D" w:rsidP="007A5A0D">
      <w:pPr>
        <w:ind w:left="709"/>
      </w:pPr>
      <w:r w:rsidRPr="00DF3246">
        <w:t>Отчетената средна цена на въглеродните емисии на проведените първични търгове на Европейската енергийна борса за регулаторния период (</w:t>
      </w:r>
      <w:r w:rsidRPr="00DF3246">
        <w:rPr>
          <w:b/>
        </w:rPr>
        <w:t>ЦII</w:t>
      </w:r>
      <w:r w:rsidRPr="00DF3246">
        <w:t xml:space="preserve">) е </w:t>
      </w:r>
      <w:r w:rsidR="0095764C">
        <w:t>xx</w:t>
      </w:r>
      <w:r w:rsidR="005B5E00" w:rsidRPr="00DF3246">
        <w:t>,</w:t>
      </w:r>
      <w:r w:rsidR="0095764C">
        <w:t>xx</w:t>
      </w:r>
      <w:r w:rsidRPr="00DF3246">
        <w:t xml:space="preserve"> евро/t (</w:t>
      </w:r>
      <w:r w:rsidR="0095764C">
        <w:t>xx</w:t>
      </w:r>
      <w:r w:rsidR="005B5E00" w:rsidRPr="00DF3246">
        <w:t>,</w:t>
      </w:r>
      <w:r w:rsidR="0095764C">
        <w:t>xx</w:t>
      </w:r>
      <w:r w:rsidRPr="00DF3246">
        <w:t xml:space="preserve"> лв./t). Цената за е калкулирана на база информация от интернет страницата на Европейската енергийна борса (източник</w:t>
      </w:r>
      <w:r w:rsidRPr="00C13F44">
        <w:rPr>
          <w:color w:val="00B050"/>
        </w:rPr>
        <w:t xml:space="preserve">: </w:t>
      </w:r>
      <w:hyperlink r:id="rId26" w:history="1">
        <w:r w:rsidRPr="008E38DA">
          <w:rPr>
            <w:rStyle w:val="Hyperlink"/>
          </w:rPr>
          <w:t>https://www.eex.com/en/market-data/environmental-markets/auction-market</w:t>
        </w:r>
      </w:hyperlink>
      <w:r w:rsidRPr="008E38DA">
        <w:t xml:space="preserve"> ), </w:t>
      </w:r>
      <w:r w:rsidRPr="00DF3246">
        <w:t>като средна стойност на тръжните цени за период</w:t>
      </w:r>
      <w:r w:rsidRPr="00DF3246">
        <w:rPr>
          <w:lang w:val="en-US"/>
        </w:rPr>
        <w:t>a 01.07.202</w:t>
      </w:r>
      <w:r w:rsidR="005B5E00" w:rsidRPr="00DF3246">
        <w:t>0</w:t>
      </w:r>
      <w:r w:rsidRPr="00DF3246">
        <w:rPr>
          <w:lang w:val="en-US"/>
        </w:rPr>
        <w:t xml:space="preserve"> – </w:t>
      </w:r>
      <w:r w:rsidR="005B5E00" w:rsidRPr="00DF3246">
        <w:t>30</w:t>
      </w:r>
      <w:r w:rsidRPr="00DF3246">
        <w:rPr>
          <w:lang w:val="en-US"/>
        </w:rPr>
        <w:t>.0</w:t>
      </w:r>
      <w:r w:rsidR="005B5E00" w:rsidRPr="00DF3246">
        <w:t>6</w:t>
      </w:r>
      <w:r w:rsidRPr="00DF3246">
        <w:rPr>
          <w:lang w:val="en-US"/>
        </w:rPr>
        <w:t>.202</w:t>
      </w:r>
      <w:r w:rsidR="005B5E00" w:rsidRPr="00DF3246">
        <w:t>1</w:t>
      </w:r>
    </w:p>
    <w:p w:rsidR="007A5A0D" w:rsidRDefault="007A5A0D" w:rsidP="003565E4">
      <w:pPr>
        <w:ind w:left="709"/>
        <w:rPr>
          <w:color w:val="FF0000"/>
        </w:rPr>
      </w:pPr>
    </w:p>
    <w:p w:rsidR="00BB69D6" w:rsidRDefault="00BB69D6" w:rsidP="003565E4">
      <w:pPr>
        <w:ind w:left="709"/>
        <w:rPr>
          <w:color w:val="FF0000"/>
        </w:rPr>
      </w:pPr>
    </w:p>
    <w:tbl>
      <w:tblPr>
        <w:tblW w:w="9326" w:type="dxa"/>
        <w:tblCellMar>
          <w:left w:w="70" w:type="dxa"/>
          <w:right w:w="70" w:type="dxa"/>
        </w:tblCellMar>
        <w:tblLook w:val="04A0" w:firstRow="1" w:lastRow="0" w:firstColumn="1" w:lastColumn="0" w:noHBand="0" w:noVBand="1"/>
      </w:tblPr>
      <w:tblGrid>
        <w:gridCol w:w="6433"/>
        <w:gridCol w:w="1404"/>
        <w:gridCol w:w="1489"/>
      </w:tblGrid>
      <w:tr w:rsidR="00BB69D6" w:rsidRPr="00BB69D6" w:rsidTr="00BB69D6">
        <w:trPr>
          <w:trHeight w:val="238"/>
        </w:trPr>
        <w:tc>
          <w:tcPr>
            <w:tcW w:w="6433"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BB69D6" w:rsidRPr="00BB69D6" w:rsidRDefault="00BB69D6" w:rsidP="00BB69D6">
            <w:pPr>
              <w:spacing w:line="240" w:lineRule="auto"/>
              <w:rPr>
                <w:rFonts w:eastAsia="Times New Roman" w:cs="Arial"/>
                <w:color w:val="000000"/>
                <w:spacing w:val="0"/>
                <w:lang w:eastAsia="bg-BG"/>
              </w:rPr>
            </w:pPr>
            <w:r w:rsidRPr="00BB69D6">
              <w:rPr>
                <w:rFonts w:eastAsia="Times New Roman" w:cs="Arial"/>
                <w:color w:val="000000"/>
                <w:spacing w:val="0"/>
                <w:lang w:eastAsia="bg-BG"/>
              </w:rPr>
              <w:t>Количество, Qе</w:t>
            </w:r>
          </w:p>
        </w:tc>
        <w:tc>
          <w:tcPr>
            <w:tcW w:w="1404" w:type="dxa"/>
            <w:tcBorders>
              <w:top w:val="single" w:sz="8" w:space="0" w:color="auto"/>
              <w:left w:val="nil"/>
              <w:bottom w:val="single" w:sz="4" w:space="0" w:color="auto"/>
              <w:right w:val="single" w:sz="4" w:space="0" w:color="auto"/>
            </w:tcBorders>
            <w:shd w:val="clear" w:color="auto" w:fill="auto"/>
            <w:noWrap/>
            <w:vAlign w:val="bottom"/>
            <w:hideMark/>
          </w:tcPr>
          <w:p w:rsidR="00BB69D6" w:rsidRPr="00BB69D6" w:rsidRDefault="00BB69D6" w:rsidP="00BB69D6">
            <w:pPr>
              <w:spacing w:line="240" w:lineRule="auto"/>
              <w:rPr>
                <w:rFonts w:eastAsia="Times New Roman" w:cs="Arial"/>
                <w:color w:val="000000"/>
                <w:spacing w:val="0"/>
                <w:lang w:eastAsia="bg-BG"/>
              </w:rPr>
            </w:pPr>
            <w:r w:rsidRPr="00BB69D6">
              <w:rPr>
                <w:rFonts w:eastAsia="Times New Roman" w:cs="Arial"/>
                <w:color w:val="000000"/>
                <w:spacing w:val="0"/>
                <w:lang w:eastAsia="bg-BG"/>
              </w:rPr>
              <w:t>t</w:t>
            </w:r>
          </w:p>
        </w:tc>
        <w:tc>
          <w:tcPr>
            <w:tcW w:w="1489" w:type="dxa"/>
            <w:tcBorders>
              <w:top w:val="single" w:sz="8" w:space="0" w:color="auto"/>
              <w:left w:val="nil"/>
              <w:bottom w:val="single" w:sz="4" w:space="0" w:color="auto"/>
              <w:right w:val="single" w:sz="8" w:space="0" w:color="auto"/>
            </w:tcBorders>
            <w:shd w:val="clear" w:color="auto" w:fill="auto"/>
            <w:noWrap/>
            <w:vAlign w:val="bottom"/>
            <w:hideMark/>
          </w:tcPr>
          <w:p w:rsidR="00BB69D6" w:rsidRPr="00BB69D6" w:rsidRDefault="0095764C" w:rsidP="00BB69D6">
            <w:pPr>
              <w:spacing w:line="240" w:lineRule="auto"/>
              <w:jc w:val="right"/>
              <w:rPr>
                <w:rFonts w:eastAsia="Times New Roman" w:cs="Arial"/>
                <w:color w:val="000000"/>
                <w:spacing w:val="0"/>
                <w:lang w:eastAsia="bg-BG"/>
              </w:rPr>
            </w:pPr>
            <w:r>
              <w:rPr>
                <w:rFonts w:eastAsia="Times New Roman" w:cs="Arial"/>
                <w:color w:val="000000"/>
                <w:spacing w:val="0"/>
                <w:lang w:eastAsia="bg-BG"/>
              </w:rPr>
              <w:t>xxx</w:t>
            </w:r>
            <w:r w:rsidR="00BB69D6" w:rsidRPr="00BB69D6">
              <w:rPr>
                <w:rFonts w:eastAsia="Times New Roman" w:cs="Arial"/>
                <w:color w:val="000000"/>
                <w:spacing w:val="0"/>
                <w:lang w:eastAsia="bg-BG"/>
              </w:rPr>
              <w:t xml:space="preserve"> </w:t>
            </w:r>
            <w:r>
              <w:rPr>
                <w:rFonts w:eastAsia="Times New Roman" w:cs="Arial"/>
                <w:color w:val="000000"/>
                <w:spacing w:val="0"/>
                <w:lang w:eastAsia="bg-BG"/>
              </w:rPr>
              <w:t>xxx</w:t>
            </w:r>
          </w:p>
        </w:tc>
      </w:tr>
      <w:tr w:rsidR="00BB69D6" w:rsidRPr="00BB69D6" w:rsidTr="00BB69D6">
        <w:trPr>
          <w:trHeight w:val="238"/>
        </w:trPr>
        <w:tc>
          <w:tcPr>
            <w:tcW w:w="6433" w:type="dxa"/>
            <w:tcBorders>
              <w:top w:val="nil"/>
              <w:left w:val="single" w:sz="8" w:space="0" w:color="auto"/>
              <w:bottom w:val="single" w:sz="4" w:space="0" w:color="auto"/>
              <w:right w:val="single" w:sz="4" w:space="0" w:color="auto"/>
            </w:tcBorders>
            <w:shd w:val="clear" w:color="auto" w:fill="auto"/>
            <w:noWrap/>
            <w:vAlign w:val="bottom"/>
            <w:hideMark/>
          </w:tcPr>
          <w:p w:rsidR="00BB69D6" w:rsidRPr="00BB69D6" w:rsidRDefault="00BB69D6" w:rsidP="00BB69D6">
            <w:pPr>
              <w:spacing w:line="240" w:lineRule="auto"/>
              <w:rPr>
                <w:rFonts w:eastAsia="Times New Roman" w:cs="Arial"/>
                <w:color w:val="000000"/>
                <w:spacing w:val="0"/>
                <w:lang w:eastAsia="bg-BG"/>
              </w:rPr>
            </w:pPr>
            <w:r w:rsidRPr="00BB69D6">
              <w:rPr>
                <w:rFonts w:eastAsia="Times New Roman" w:cs="Arial"/>
                <w:color w:val="000000"/>
                <w:spacing w:val="0"/>
                <w:lang w:eastAsia="bg-BG"/>
              </w:rPr>
              <w:t>Прогнозна цена на въглеродни емисии , Цпе</w:t>
            </w:r>
          </w:p>
        </w:tc>
        <w:tc>
          <w:tcPr>
            <w:tcW w:w="1404" w:type="dxa"/>
            <w:tcBorders>
              <w:top w:val="nil"/>
              <w:left w:val="nil"/>
              <w:bottom w:val="single" w:sz="4" w:space="0" w:color="auto"/>
              <w:right w:val="single" w:sz="4" w:space="0" w:color="auto"/>
            </w:tcBorders>
            <w:shd w:val="clear" w:color="auto" w:fill="auto"/>
            <w:noWrap/>
            <w:vAlign w:val="bottom"/>
            <w:hideMark/>
          </w:tcPr>
          <w:p w:rsidR="00BB69D6" w:rsidRPr="00BB69D6" w:rsidRDefault="00BB69D6" w:rsidP="00BB69D6">
            <w:pPr>
              <w:spacing w:line="240" w:lineRule="auto"/>
              <w:rPr>
                <w:rFonts w:eastAsia="Times New Roman" w:cs="Arial"/>
                <w:color w:val="000000"/>
                <w:spacing w:val="0"/>
                <w:lang w:eastAsia="bg-BG"/>
              </w:rPr>
            </w:pPr>
            <w:r w:rsidRPr="00BB69D6">
              <w:rPr>
                <w:rFonts w:eastAsia="Times New Roman" w:cs="Arial"/>
                <w:color w:val="000000"/>
                <w:spacing w:val="0"/>
                <w:lang w:eastAsia="bg-BG"/>
              </w:rPr>
              <w:t>евро/t</w:t>
            </w:r>
          </w:p>
        </w:tc>
        <w:tc>
          <w:tcPr>
            <w:tcW w:w="1489" w:type="dxa"/>
            <w:tcBorders>
              <w:top w:val="nil"/>
              <w:left w:val="nil"/>
              <w:bottom w:val="single" w:sz="4" w:space="0" w:color="auto"/>
              <w:right w:val="single" w:sz="8" w:space="0" w:color="auto"/>
            </w:tcBorders>
            <w:shd w:val="clear" w:color="auto" w:fill="auto"/>
            <w:noWrap/>
            <w:vAlign w:val="bottom"/>
            <w:hideMark/>
          </w:tcPr>
          <w:p w:rsidR="00BB69D6" w:rsidRPr="00BB69D6" w:rsidRDefault="0095764C" w:rsidP="00BB69D6">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BB69D6" w:rsidRPr="00BB69D6">
              <w:rPr>
                <w:rFonts w:eastAsia="Times New Roman" w:cs="Arial"/>
                <w:color w:val="000000"/>
                <w:spacing w:val="0"/>
                <w:lang w:eastAsia="bg-BG"/>
              </w:rPr>
              <w:t>,</w:t>
            </w:r>
            <w:r>
              <w:rPr>
                <w:rFonts w:eastAsia="Times New Roman" w:cs="Arial"/>
                <w:color w:val="000000"/>
                <w:spacing w:val="0"/>
                <w:lang w:eastAsia="bg-BG"/>
              </w:rPr>
              <w:t>x</w:t>
            </w:r>
          </w:p>
        </w:tc>
      </w:tr>
      <w:tr w:rsidR="00BB69D6" w:rsidRPr="00BB69D6" w:rsidTr="00BB69D6">
        <w:trPr>
          <w:trHeight w:val="238"/>
        </w:trPr>
        <w:tc>
          <w:tcPr>
            <w:tcW w:w="6433" w:type="dxa"/>
            <w:tcBorders>
              <w:top w:val="nil"/>
              <w:left w:val="single" w:sz="8" w:space="0" w:color="auto"/>
              <w:bottom w:val="single" w:sz="4" w:space="0" w:color="auto"/>
              <w:right w:val="single" w:sz="4" w:space="0" w:color="auto"/>
            </w:tcBorders>
            <w:shd w:val="clear" w:color="auto" w:fill="auto"/>
            <w:noWrap/>
            <w:vAlign w:val="bottom"/>
            <w:hideMark/>
          </w:tcPr>
          <w:p w:rsidR="00BB69D6" w:rsidRPr="00BB69D6" w:rsidRDefault="00BB69D6" w:rsidP="00BB69D6">
            <w:pPr>
              <w:spacing w:line="240" w:lineRule="auto"/>
              <w:rPr>
                <w:rFonts w:eastAsia="Times New Roman" w:cs="Arial"/>
                <w:color w:val="000000"/>
                <w:spacing w:val="0"/>
                <w:lang w:eastAsia="bg-BG"/>
              </w:rPr>
            </w:pPr>
            <w:r w:rsidRPr="00BB69D6">
              <w:rPr>
                <w:rFonts w:eastAsia="Times New Roman" w:cs="Arial"/>
                <w:color w:val="000000"/>
                <w:spacing w:val="0"/>
                <w:lang w:eastAsia="bg-BG"/>
              </w:rPr>
              <w:t>Отчетена цена на въглеродни емисии , Цll</w:t>
            </w:r>
          </w:p>
        </w:tc>
        <w:tc>
          <w:tcPr>
            <w:tcW w:w="1404" w:type="dxa"/>
            <w:tcBorders>
              <w:top w:val="nil"/>
              <w:left w:val="nil"/>
              <w:bottom w:val="single" w:sz="4" w:space="0" w:color="auto"/>
              <w:right w:val="single" w:sz="4" w:space="0" w:color="auto"/>
            </w:tcBorders>
            <w:shd w:val="clear" w:color="auto" w:fill="auto"/>
            <w:noWrap/>
            <w:vAlign w:val="bottom"/>
            <w:hideMark/>
          </w:tcPr>
          <w:p w:rsidR="00BB69D6" w:rsidRPr="00BB69D6" w:rsidRDefault="00BB69D6" w:rsidP="00BB69D6">
            <w:pPr>
              <w:spacing w:line="240" w:lineRule="auto"/>
              <w:rPr>
                <w:rFonts w:eastAsia="Times New Roman" w:cs="Arial"/>
                <w:color w:val="000000"/>
                <w:spacing w:val="0"/>
                <w:lang w:eastAsia="bg-BG"/>
              </w:rPr>
            </w:pPr>
            <w:r w:rsidRPr="00BB69D6">
              <w:rPr>
                <w:rFonts w:eastAsia="Times New Roman" w:cs="Arial"/>
                <w:color w:val="000000"/>
                <w:spacing w:val="0"/>
                <w:lang w:eastAsia="bg-BG"/>
              </w:rPr>
              <w:t>евро/t</w:t>
            </w:r>
          </w:p>
        </w:tc>
        <w:tc>
          <w:tcPr>
            <w:tcW w:w="1489" w:type="dxa"/>
            <w:tcBorders>
              <w:top w:val="nil"/>
              <w:left w:val="nil"/>
              <w:bottom w:val="single" w:sz="4" w:space="0" w:color="auto"/>
              <w:right w:val="single" w:sz="8" w:space="0" w:color="auto"/>
            </w:tcBorders>
            <w:shd w:val="clear" w:color="auto" w:fill="auto"/>
            <w:noWrap/>
            <w:vAlign w:val="bottom"/>
            <w:hideMark/>
          </w:tcPr>
          <w:p w:rsidR="00BB69D6" w:rsidRPr="00BB69D6" w:rsidRDefault="0095764C" w:rsidP="00BB69D6">
            <w:pPr>
              <w:spacing w:line="240" w:lineRule="auto"/>
              <w:jc w:val="right"/>
              <w:rPr>
                <w:rFonts w:eastAsia="Times New Roman" w:cs="Arial"/>
                <w:color w:val="000000"/>
                <w:spacing w:val="0"/>
                <w:lang w:eastAsia="bg-BG"/>
              </w:rPr>
            </w:pPr>
            <w:r>
              <w:rPr>
                <w:rFonts w:eastAsia="Times New Roman" w:cs="Arial"/>
                <w:color w:val="000000"/>
                <w:spacing w:val="0"/>
                <w:lang w:eastAsia="bg-BG"/>
              </w:rPr>
              <w:t>xx</w:t>
            </w:r>
            <w:r w:rsidR="00BB69D6" w:rsidRPr="00BB69D6">
              <w:rPr>
                <w:rFonts w:eastAsia="Times New Roman" w:cs="Arial"/>
                <w:color w:val="000000"/>
                <w:spacing w:val="0"/>
                <w:lang w:eastAsia="bg-BG"/>
              </w:rPr>
              <w:t>,</w:t>
            </w:r>
            <w:r>
              <w:rPr>
                <w:rFonts w:eastAsia="Times New Roman" w:cs="Arial"/>
                <w:color w:val="000000"/>
                <w:spacing w:val="0"/>
                <w:lang w:eastAsia="bg-BG"/>
              </w:rPr>
              <w:t>xx</w:t>
            </w:r>
          </w:p>
        </w:tc>
      </w:tr>
      <w:tr w:rsidR="00BB69D6" w:rsidRPr="00BB69D6" w:rsidTr="00BB69D6">
        <w:trPr>
          <w:trHeight w:val="294"/>
        </w:trPr>
        <w:tc>
          <w:tcPr>
            <w:tcW w:w="6433" w:type="dxa"/>
            <w:tcBorders>
              <w:top w:val="nil"/>
              <w:left w:val="single" w:sz="8" w:space="0" w:color="auto"/>
              <w:bottom w:val="single" w:sz="8" w:space="0" w:color="auto"/>
              <w:right w:val="single" w:sz="4" w:space="0" w:color="auto"/>
            </w:tcBorders>
            <w:shd w:val="clear" w:color="auto" w:fill="auto"/>
            <w:noWrap/>
            <w:vAlign w:val="bottom"/>
            <w:hideMark/>
          </w:tcPr>
          <w:p w:rsidR="00BB69D6" w:rsidRPr="00BB69D6" w:rsidRDefault="00BB69D6" w:rsidP="00BB69D6">
            <w:pPr>
              <w:spacing w:line="240" w:lineRule="auto"/>
              <w:rPr>
                <w:rFonts w:eastAsia="Times New Roman" w:cs="Arial"/>
                <w:color w:val="000000"/>
                <w:spacing w:val="0"/>
                <w:lang w:eastAsia="bg-BG"/>
              </w:rPr>
            </w:pPr>
            <w:r w:rsidRPr="00BB69D6">
              <w:rPr>
                <w:rFonts w:eastAsia="Times New Roman" w:cs="Arial"/>
                <w:color w:val="000000"/>
                <w:spacing w:val="0"/>
                <w:lang w:eastAsia="bg-BG"/>
              </w:rPr>
              <w:t>надвзет/недовзет приход от въглеродни емисии</w:t>
            </w:r>
          </w:p>
        </w:tc>
        <w:tc>
          <w:tcPr>
            <w:tcW w:w="1404" w:type="dxa"/>
            <w:tcBorders>
              <w:top w:val="nil"/>
              <w:left w:val="nil"/>
              <w:bottom w:val="single" w:sz="8" w:space="0" w:color="auto"/>
              <w:right w:val="single" w:sz="4" w:space="0" w:color="auto"/>
            </w:tcBorders>
            <w:shd w:val="clear" w:color="auto" w:fill="auto"/>
            <w:noWrap/>
            <w:vAlign w:val="bottom"/>
            <w:hideMark/>
          </w:tcPr>
          <w:p w:rsidR="00BB69D6" w:rsidRPr="00BB69D6" w:rsidRDefault="00BB69D6" w:rsidP="00BB69D6">
            <w:pPr>
              <w:spacing w:line="240" w:lineRule="auto"/>
              <w:rPr>
                <w:rFonts w:eastAsia="Times New Roman" w:cs="Arial"/>
                <w:color w:val="000000"/>
                <w:spacing w:val="0"/>
                <w:lang w:eastAsia="bg-BG"/>
              </w:rPr>
            </w:pPr>
            <w:r w:rsidRPr="00BB69D6">
              <w:rPr>
                <w:rFonts w:eastAsia="Times New Roman" w:cs="Arial"/>
                <w:color w:val="000000"/>
                <w:spacing w:val="0"/>
                <w:lang w:eastAsia="bg-BG"/>
              </w:rPr>
              <w:t>хил. лв.</w:t>
            </w:r>
          </w:p>
        </w:tc>
        <w:tc>
          <w:tcPr>
            <w:tcW w:w="1489" w:type="dxa"/>
            <w:tcBorders>
              <w:top w:val="nil"/>
              <w:left w:val="nil"/>
              <w:bottom w:val="single" w:sz="8" w:space="0" w:color="auto"/>
              <w:right w:val="single" w:sz="8" w:space="0" w:color="auto"/>
            </w:tcBorders>
            <w:shd w:val="clear" w:color="auto" w:fill="auto"/>
            <w:noWrap/>
            <w:vAlign w:val="bottom"/>
            <w:hideMark/>
          </w:tcPr>
          <w:p w:rsidR="00BB69D6" w:rsidRPr="00BB69D6" w:rsidRDefault="00BB69D6" w:rsidP="00BB69D6">
            <w:pPr>
              <w:spacing w:line="240" w:lineRule="auto"/>
              <w:jc w:val="right"/>
              <w:rPr>
                <w:rFonts w:eastAsia="Times New Roman" w:cs="Calibri"/>
                <w:color w:val="000000"/>
                <w:spacing w:val="0"/>
                <w:lang w:eastAsia="bg-BG"/>
              </w:rPr>
            </w:pPr>
            <w:r w:rsidRPr="00BB69D6">
              <w:rPr>
                <w:rFonts w:eastAsia="Times New Roman" w:cs="Calibri"/>
                <w:color w:val="000000"/>
                <w:spacing w:val="0"/>
                <w:lang w:eastAsia="bg-BG"/>
              </w:rPr>
              <w:t>-</w:t>
            </w:r>
            <w:r w:rsidR="0095764C">
              <w:rPr>
                <w:rFonts w:eastAsia="Times New Roman" w:cs="Calibri"/>
                <w:color w:val="000000"/>
                <w:spacing w:val="0"/>
                <w:lang w:eastAsia="bg-BG"/>
              </w:rPr>
              <w:t>x</w:t>
            </w:r>
            <w:r w:rsidRPr="00BB69D6">
              <w:rPr>
                <w:rFonts w:eastAsia="Times New Roman" w:cs="Calibri"/>
                <w:color w:val="000000"/>
                <w:spacing w:val="0"/>
                <w:lang w:eastAsia="bg-BG"/>
              </w:rPr>
              <w:t xml:space="preserve"> </w:t>
            </w:r>
            <w:r w:rsidR="0095764C">
              <w:rPr>
                <w:rFonts w:eastAsia="Times New Roman" w:cs="Calibri"/>
                <w:color w:val="000000"/>
                <w:spacing w:val="0"/>
                <w:lang w:eastAsia="bg-BG"/>
              </w:rPr>
              <w:t>xxx</w:t>
            </w:r>
          </w:p>
        </w:tc>
      </w:tr>
    </w:tbl>
    <w:p w:rsidR="00FE20B4" w:rsidRDefault="00FE20B4" w:rsidP="00FE20B4">
      <w:pPr>
        <w:ind w:left="709"/>
      </w:pPr>
    </w:p>
    <w:p w:rsidR="00FE20B4" w:rsidRPr="005B311E" w:rsidRDefault="00FE20B4" w:rsidP="00FE20B4">
      <w:pPr>
        <w:ind w:left="709"/>
      </w:pPr>
      <w:r w:rsidRPr="005B311E">
        <w:t>С решение Ц-26 от 01.07.2021</w:t>
      </w:r>
      <w:r w:rsidRPr="005B311E">
        <w:rPr>
          <w:lang w:val="en-US"/>
        </w:rPr>
        <w:t xml:space="preserve"> </w:t>
      </w:r>
      <w:r w:rsidRPr="005B311E">
        <w:t xml:space="preserve">за периода 01.07.2020-30.06.2021 е калкулирана корекция по </w:t>
      </w:r>
      <w:r>
        <w:t>въглеродни емисии</w:t>
      </w:r>
      <w:r w:rsidRPr="005B311E">
        <w:t xml:space="preserve"> в размер на </w:t>
      </w:r>
      <w:r>
        <w:t>-2 472 хил.</w:t>
      </w:r>
      <w:r w:rsidRPr="005B311E">
        <w:t xml:space="preserve"> лв.</w:t>
      </w:r>
    </w:p>
    <w:p w:rsidR="00BB69D6" w:rsidRDefault="00BB69D6" w:rsidP="003565E4">
      <w:pPr>
        <w:ind w:left="709"/>
        <w:rPr>
          <w:color w:val="FF0000"/>
        </w:rPr>
      </w:pPr>
    </w:p>
    <w:p w:rsidR="00FE20B4" w:rsidRPr="005B311E" w:rsidRDefault="00FE20B4" w:rsidP="00FE20B4">
      <w:pPr>
        <w:ind w:left="709"/>
      </w:pPr>
      <w:r w:rsidRPr="005B311E">
        <w:t xml:space="preserve">А именно: </w:t>
      </w:r>
    </w:p>
    <w:p w:rsidR="00FE20B4" w:rsidRPr="00FE20B4" w:rsidRDefault="00FE20B4" w:rsidP="003565E4">
      <w:pPr>
        <w:ind w:left="709"/>
        <w:rPr>
          <w:color w:val="FF0000"/>
        </w:rPr>
      </w:pPr>
    </w:p>
    <w:tbl>
      <w:tblPr>
        <w:tblW w:w="9423" w:type="dxa"/>
        <w:tblCellMar>
          <w:left w:w="70" w:type="dxa"/>
          <w:right w:w="70" w:type="dxa"/>
        </w:tblCellMar>
        <w:tblLook w:val="04A0" w:firstRow="1" w:lastRow="0" w:firstColumn="1" w:lastColumn="0" w:noHBand="0" w:noVBand="1"/>
      </w:tblPr>
      <w:tblGrid>
        <w:gridCol w:w="6500"/>
        <w:gridCol w:w="1419"/>
        <w:gridCol w:w="1504"/>
      </w:tblGrid>
      <w:tr w:rsidR="00FE20B4" w:rsidRPr="00FE20B4" w:rsidTr="00FE20B4">
        <w:trPr>
          <w:trHeight w:val="234"/>
        </w:trPr>
        <w:tc>
          <w:tcPr>
            <w:tcW w:w="650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FE20B4" w:rsidRPr="00FE20B4" w:rsidRDefault="00FE20B4" w:rsidP="00FE20B4">
            <w:pPr>
              <w:spacing w:line="240" w:lineRule="auto"/>
              <w:rPr>
                <w:rFonts w:ascii="Arial" w:eastAsia="Times New Roman" w:hAnsi="Arial" w:cs="Arial"/>
                <w:color w:val="000000"/>
                <w:spacing w:val="0"/>
                <w:sz w:val="20"/>
                <w:szCs w:val="20"/>
                <w:lang w:eastAsia="bg-BG"/>
              </w:rPr>
            </w:pPr>
            <w:r w:rsidRPr="00FE20B4">
              <w:rPr>
                <w:rFonts w:ascii="Arial" w:eastAsia="Times New Roman" w:hAnsi="Arial" w:cs="Arial"/>
                <w:color w:val="000000"/>
                <w:spacing w:val="0"/>
                <w:sz w:val="20"/>
                <w:szCs w:val="20"/>
                <w:lang w:eastAsia="bg-BG"/>
              </w:rPr>
              <w:t>Количество, Qе</w:t>
            </w:r>
          </w:p>
        </w:tc>
        <w:tc>
          <w:tcPr>
            <w:tcW w:w="1419" w:type="dxa"/>
            <w:tcBorders>
              <w:top w:val="single" w:sz="8" w:space="0" w:color="auto"/>
              <w:left w:val="nil"/>
              <w:bottom w:val="single" w:sz="4" w:space="0" w:color="auto"/>
              <w:right w:val="single" w:sz="4" w:space="0" w:color="auto"/>
            </w:tcBorders>
            <w:shd w:val="clear" w:color="auto" w:fill="auto"/>
            <w:noWrap/>
            <w:vAlign w:val="bottom"/>
            <w:hideMark/>
          </w:tcPr>
          <w:p w:rsidR="00FE20B4" w:rsidRPr="00FE20B4" w:rsidRDefault="00FE20B4" w:rsidP="00FE20B4">
            <w:pPr>
              <w:spacing w:line="240" w:lineRule="auto"/>
              <w:rPr>
                <w:rFonts w:ascii="Arial" w:eastAsia="Times New Roman" w:hAnsi="Arial" w:cs="Arial"/>
                <w:color w:val="000000"/>
                <w:spacing w:val="0"/>
                <w:sz w:val="20"/>
                <w:szCs w:val="20"/>
                <w:lang w:eastAsia="bg-BG"/>
              </w:rPr>
            </w:pPr>
            <w:r w:rsidRPr="00FE20B4">
              <w:rPr>
                <w:rFonts w:ascii="Arial" w:eastAsia="Times New Roman" w:hAnsi="Arial" w:cs="Arial"/>
                <w:color w:val="000000"/>
                <w:spacing w:val="0"/>
                <w:sz w:val="20"/>
                <w:szCs w:val="20"/>
                <w:lang w:eastAsia="bg-BG"/>
              </w:rPr>
              <w:t>t</w:t>
            </w:r>
          </w:p>
        </w:tc>
        <w:tc>
          <w:tcPr>
            <w:tcW w:w="1504" w:type="dxa"/>
            <w:tcBorders>
              <w:top w:val="single" w:sz="8" w:space="0" w:color="auto"/>
              <w:left w:val="nil"/>
              <w:bottom w:val="single" w:sz="4" w:space="0" w:color="auto"/>
              <w:right w:val="single" w:sz="8" w:space="0" w:color="auto"/>
            </w:tcBorders>
            <w:shd w:val="clear" w:color="auto" w:fill="auto"/>
            <w:noWrap/>
            <w:vAlign w:val="bottom"/>
            <w:hideMark/>
          </w:tcPr>
          <w:p w:rsidR="00FE20B4" w:rsidRPr="00FE20B4" w:rsidRDefault="0095764C" w:rsidP="00FE20B4">
            <w:pPr>
              <w:spacing w:line="240" w:lineRule="auto"/>
              <w:jc w:val="right"/>
              <w:rPr>
                <w:rFonts w:ascii="Arial" w:eastAsia="Times New Roman" w:hAnsi="Arial" w:cs="Arial"/>
                <w:color w:val="000000"/>
                <w:spacing w:val="0"/>
                <w:sz w:val="20"/>
                <w:szCs w:val="20"/>
                <w:lang w:eastAsia="bg-BG"/>
              </w:rPr>
            </w:pPr>
            <w:r>
              <w:rPr>
                <w:rFonts w:ascii="Arial" w:eastAsia="Times New Roman" w:hAnsi="Arial" w:cs="Arial"/>
                <w:color w:val="000000"/>
                <w:spacing w:val="0"/>
                <w:sz w:val="20"/>
                <w:szCs w:val="20"/>
                <w:lang w:eastAsia="bg-BG"/>
              </w:rPr>
              <w:t>xxx</w:t>
            </w:r>
            <w:r w:rsidR="00FE20B4" w:rsidRPr="00FE20B4">
              <w:rPr>
                <w:rFonts w:ascii="Arial" w:eastAsia="Times New Roman" w:hAnsi="Arial" w:cs="Arial"/>
                <w:color w:val="000000"/>
                <w:spacing w:val="0"/>
                <w:sz w:val="20"/>
                <w:szCs w:val="20"/>
                <w:lang w:eastAsia="bg-BG"/>
              </w:rPr>
              <w:t xml:space="preserve"> </w:t>
            </w:r>
            <w:r>
              <w:rPr>
                <w:rFonts w:ascii="Arial" w:eastAsia="Times New Roman" w:hAnsi="Arial" w:cs="Arial"/>
                <w:color w:val="000000"/>
                <w:spacing w:val="0"/>
                <w:sz w:val="20"/>
                <w:szCs w:val="20"/>
                <w:lang w:eastAsia="bg-BG"/>
              </w:rPr>
              <w:t>xxx</w:t>
            </w:r>
          </w:p>
        </w:tc>
      </w:tr>
      <w:tr w:rsidR="00FE20B4" w:rsidRPr="00FE20B4" w:rsidTr="00FE20B4">
        <w:trPr>
          <w:trHeight w:val="234"/>
        </w:trPr>
        <w:tc>
          <w:tcPr>
            <w:tcW w:w="6500" w:type="dxa"/>
            <w:tcBorders>
              <w:top w:val="nil"/>
              <w:left w:val="single" w:sz="8" w:space="0" w:color="auto"/>
              <w:bottom w:val="single" w:sz="4" w:space="0" w:color="auto"/>
              <w:right w:val="single" w:sz="4" w:space="0" w:color="auto"/>
            </w:tcBorders>
            <w:shd w:val="clear" w:color="auto" w:fill="auto"/>
            <w:noWrap/>
            <w:vAlign w:val="bottom"/>
            <w:hideMark/>
          </w:tcPr>
          <w:p w:rsidR="00FE20B4" w:rsidRPr="00FE20B4" w:rsidRDefault="00FE20B4" w:rsidP="00FE20B4">
            <w:pPr>
              <w:spacing w:line="240" w:lineRule="auto"/>
              <w:rPr>
                <w:rFonts w:ascii="Arial" w:eastAsia="Times New Roman" w:hAnsi="Arial" w:cs="Arial"/>
                <w:color w:val="000000"/>
                <w:spacing w:val="0"/>
                <w:sz w:val="20"/>
                <w:szCs w:val="20"/>
                <w:lang w:eastAsia="bg-BG"/>
              </w:rPr>
            </w:pPr>
            <w:r w:rsidRPr="00FE20B4">
              <w:rPr>
                <w:rFonts w:ascii="Arial" w:eastAsia="Times New Roman" w:hAnsi="Arial" w:cs="Arial"/>
                <w:color w:val="000000"/>
                <w:spacing w:val="0"/>
                <w:sz w:val="20"/>
                <w:szCs w:val="20"/>
                <w:lang w:eastAsia="bg-BG"/>
              </w:rPr>
              <w:t>Прогнозна цена на въглеродни емисии , Цпе</w:t>
            </w:r>
          </w:p>
        </w:tc>
        <w:tc>
          <w:tcPr>
            <w:tcW w:w="1419" w:type="dxa"/>
            <w:tcBorders>
              <w:top w:val="nil"/>
              <w:left w:val="nil"/>
              <w:bottom w:val="single" w:sz="4" w:space="0" w:color="auto"/>
              <w:right w:val="single" w:sz="4" w:space="0" w:color="auto"/>
            </w:tcBorders>
            <w:shd w:val="clear" w:color="auto" w:fill="auto"/>
            <w:noWrap/>
            <w:vAlign w:val="bottom"/>
            <w:hideMark/>
          </w:tcPr>
          <w:p w:rsidR="00FE20B4" w:rsidRPr="00FE20B4" w:rsidRDefault="00FE20B4" w:rsidP="00FE20B4">
            <w:pPr>
              <w:spacing w:line="240" w:lineRule="auto"/>
              <w:rPr>
                <w:rFonts w:ascii="Arial" w:eastAsia="Times New Roman" w:hAnsi="Arial" w:cs="Arial"/>
                <w:color w:val="000000"/>
                <w:spacing w:val="0"/>
                <w:sz w:val="20"/>
                <w:szCs w:val="20"/>
                <w:lang w:eastAsia="bg-BG"/>
              </w:rPr>
            </w:pPr>
            <w:r w:rsidRPr="00FE20B4">
              <w:rPr>
                <w:rFonts w:ascii="Arial" w:eastAsia="Times New Roman" w:hAnsi="Arial" w:cs="Arial"/>
                <w:color w:val="000000"/>
                <w:spacing w:val="0"/>
                <w:sz w:val="20"/>
                <w:szCs w:val="20"/>
                <w:lang w:eastAsia="bg-BG"/>
              </w:rPr>
              <w:t>евро/t</w:t>
            </w:r>
          </w:p>
        </w:tc>
        <w:tc>
          <w:tcPr>
            <w:tcW w:w="1504" w:type="dxa"/>
            <w:tcBorders>
              <w:top w:val="nil"/>
              <w:left w:val="nil"/>
              <w:bottom w:val="single" w:sz="4" w:space="0" w:color="auto"/>
              <w:right w:val="single" w:sz="8" w:space="0" w:color="auto"/>
            </w:tcBorders>
            <w:shd w:val="clear" w:color="auto" w:fill="auto"/>
            <w:noWrap/>
            <w:vAlign w:val="bottom"/>
            <w:hideMark/>
          </w:tcPr>
          <w:p w:rsidR="00FE20B4" w:rsidRPr="00FE20B4" w:rsidRDefault="0095764C" w:rsidP="00FE20B4">
            <w:pPr>
              <w:spacing w:line="240" w:lineRule="auto"/>
              <w:jc w:val="right"/>
              <w:rPr>
                <w:rFonts w:ascii="Arial" w:eastAsia="Times New Roman" w:hAnsi="Arial" w:cs="Arial"/>
                <w:color w:val="000000"/>
                <w:spacing w:val="0"/>
                <w:sz w:val="20"/>
                <w:szCs w:val="20"/>
                <w:lang w:eastAsia="bg-BG"/>
              </w:rPr>
            </w:pPr>
            <w:r>
              <w:rPr>
                <w:rFonts w:ascii="Arial" w:eastAsia="Times New Roman" w:hAnsi="Arial" w:cs="Arial"/>
                <w:color w:val="000000"/>
                <w:spacing w:val="0"/>
                <w:sz w:val="20"/>
                <w:szCs w:val="20"/>
                <w:lang w:eastAsia="bg-BG"/>
              </w:rPr>
              <w:t>xx</w:t>
            </w:r>
            <w:r w:rsidR="00FE20B4" w:rsidRPr="00FE20B4">
              <w:rPr>
                <w:rFonts w:ascii="Arial" w:eastAsia="Times New Roman" w:hAnsi="Arial" w:cs="Arial"/>
                <w:color w:val="000000"/>
                <w:spacing w:val="0"/>
                <w:sz w:val="20"/>
                <w:szCs w:val="20"/>
                <w:lang w:eastAsia="bg-BG"/>
              </w:rPr>
              <w:t>,</w:t>
            </w:r>
            <w:r>
              <w:rPr>
                <w:rFonts w:ascii="Arial" w:eastAsia="Times New Roman" w:hAnsi="Arial" w:cs="Arial"/>
                <w:color w:val="000000"/>
                <w:spacing w:val="0"/>
                <w:sz w:val="20"/>
                <w:szCs w:val="20"/>
                <w:lang w:eastAsia="bg-BG"/>
              </w:rPr>
              <w:t>xx</w:t>
            </w:r>
          </w:p>
        </w:tc>
      </w:tr>
      <w:tr w:rsidR="00FE20B4" w:rsidRPr="00FE20B4" w:rsidTr="00FE20B4">
        <w:trPr>
          <w:trHeight w:val="234"/>
        </w:trPr>
        <w:tc>
          <w:tcPr>
            <w:tcW w:w="6500" w:type="dxa"/>
            <w:tcBorders>
              <w:top w:val="nil"/>
              <w:left w:val="single" w:sz="8" w:space="0" w:color="auto"/>
              <w:bottom w:val="single" w:sz="4" w:space="0" w:color="auto"/>
              <w:right w:val="single" w:sz="4" w:space="0" w:color="auto"/>
            </w:tcBorders>
            <w:shd w:val="clear" w:color="auto" w:fill="auto"/>
            <w:noWrap/>
            <w:vAlign w:val="bottom"/>
            <w:hideMark/>
          </w:tcPr>
          <w:p w:rsidR="00FE20B4" w:rsidRPr="00FE20B4" w:rsidRDefault="00FE20B4" w:rsidP="00FE20B4">
            <w:pPr>
              <w:spacing w:line="240" w:lineRule="auto"/>
              <w:rPr>
                <w:rFonts w:ascii="Arial" w:eastAsia="Times New Roman" w:hAnsi="Arial" w:cs="Arial"/>
                <w:color w:val="000000"/>
                <w:spacing w:val="0"/>
                <w:sz w:val="20"/>
                <w:szCs w:val="20"/>
                <w:lang w:eastAsia="bg-BG"/>
              </w:rPr>
            </w:pPr>
            <w:r w:rsidRPr="00FE20B4">
              <w:rPr>
                <w:rFonts w:ascii="Arial" w:eastAsia="Times New Roman" w:hAnsi="Arial" w:cs="Arial"/>
                <w:color w:val="000000"/>
                <w:spacing w:val="0"/>
                <w:sz w:val="20"/>
                <w:szCs w:val="20"/>
                <w:lang w:eastAsia="bg-BG"/>
              </w:rPr>
              <w:t>Отчетена цена на въглеродни емисии , Цll</w:t>
            </w:r>
          </w:p>
        </w:tc>
        <w:tc>
          <w:tcPr>
            <w:tcW w:w="1419" w:type="dxa"/>
            <w:tcBorders>
              <w:top w:val="nil"/>
              <w:left w:val="nil"/>
              <w:bottom w:val="single" w:sz="4" w:space="0" w:color="auto"/>
              <w:right w:val="single" w:sz="4" w:space="0" w:color="auto"/>
            </w:tcBorders>
            <w:shd w:val="clear" w:color="auto" w:fill="auto"/>
            <w:noWrap/>
            <w:vAlign w:val="bottom"/>
            <w:hideMark/>
          </w:tcPr>
          <w:p w:rsidR="00FE20B4" w:rsidRPr="00FE20B4" w:rsidRDefault="00FE20B4" w:rsidP="00FE20B4">
            <w:pPr>
              <w:spacing w:line="240" w:lineRule="auto"/>
              <w:rPr>
                <w:rFonts w:ascii="Arial" w:eastAsia="Times New Roman" w:hAnsi="Arial" w:cs="Arial"/>
                <w:color w:val="000000"/>
                <w:spacing w:val="0"/>
                <w:sz w:val="20"/>
                <w:szCs w:val="20"/>
                <w:lang w:eastAsia="bg-BG"/>
              </w:rPr>
            </w:pPr>
            <w:r w:rsidRPr="00FE20B4">
              <w:rPr>
                <w:rFonts w:ascii="Arial" w:eastAsia="Times New Roman" w:hAnsi="Arial" w:cs="Arial"/>
                <w:color w:val="000000"/>
                <w:spacing w:val="0"/>
                <w:sz w:val="20"/>
                <w:szCs w:val="20"/>
                <w:lang w:eastAsia="bg-BG"/>
              </w:rPr>
              <w:t>евро/t</w:t>
            </w:r>
          </w:p>
        </w:tc>
        <w:tc>
          <w:tcPr>
            <w:tcW w:w="1504" w:type="dxa"/>
            <w:tcBorders>
              <w:top w:val="nil"/>
              <w:left w:val="nil"/>
              <w:bottom w:val="single" w:sz="4" w:space="0" w:color="auto"/>
              <w:right w:val="single" w:sz="8" w:space="0" w:color="auto"/>
            </w:tcBorders>
            <w:shd w:val="clear" w:color="auto" w:fill="auto"/>
            <w:noWrap/>
            <w:vAlign w:val="bottom"/>
            <w:hideMark/>
          </w:tcPr>
          <w:p w:rsidR="00FE20B4" w:rsidRPr="00FE20B4" w:rsidRDefault="0095764C" w:rsidP="00FE20B4">
            <w:pPr>
              <w:spacing w:line="240" w:lineRule="auto"/>
              <w:jc w:val="right"/>
              <w:rPr>
                <w:rFonts w:ascii="Arial" w:eastAsia="Times New Roman" w:hAnsi="Arial" w:cs="Arial"/>
                <w:color w:val="000000"/>
                <w:spacing w:val="0"/>
                <w:sz w:val="20"/>
                <w:szCs w:val="20"/>
                <w:lang w:eastAsia="bg-BG"/>
              </w:rPr>
            </w:pPr>
            <w:r>
              <w:rPr>
                <w:rFonts w:ascii="Arial" w:eastAsia="Times New Roman" w:hAnsi="Arial" w:cs="Arial"/>
                <w:color w:val="000000"/>
                <w:spacing w:val="0"/>
                <w:sz w:val="20"/>
                <w:szCs w:val="20"/>
                <w:lang w:eastAsia="bg-BG"/>
              </w:rPr>
              <w:t>xx</w:t>
            </w:r>
            <w:r w:rsidR="00FE20B4" w:rsidRPr="00FE20B4">
              <w:rPr>
                <w:rFonts w:ascii="Arial" w:eastAsia="Times New Roman" w:hAnsi="Arial" w:cs="Arial"/>
                <w:color w:val="000000"/>
                <w:spacing w:val="0"/>
                <w:sz w:val="20"/>
                <w:szCs w:val="20"/>
                <w:lang w:eastAsia="bg-BG"/>
              </w:rPr>
              <w:t>,</w:t>
            </w:r>
            <w:r>
              <w:rPr>
                <w:rFonts w:ascii="Arial" w:eastAsia="Times New Roman" w:hAnsi="Arial" w:cs="Arial"/>
                <w:color w:val="000000"/>
                <w:spacing w:val="0"/>
                <w:sz w:val="20"/>
                <w:szCs w:val="20"/>
                <w:lang w:eastAsia="bg-BG"/>
              </w:rPr>
              <w:t>xx</w:t>
            </w:r>
          </w:p>
        </w:tc>
      </w:tr>
      <w:tr w:rsidR="00FE20B4" w:rsidRPr="00FE20B4" w:rsidTr="00FE20B4">
        <w:trPr>
          <w:trHeight w:val="290"/>
        </w:trPr>
        <w:tc>
          <w:tcPr>
            <w:tcW w:w="6500" w:type="dxa"/>
            <w:tcBorders>
              <w:top w:val="nil"/>
              <w:left w:val="single" w:sz="8" w:space="0" w:color="auto"/>
              <w:bottom w:val="single" w:sz="8" w:space="0" w:color="auto"/>
              <w:right w:val="single" w:sz="4" w:space="0" w:color="auto"/>
            </w:tcBorders>
            <w:shd w:val="clear" w:color="auto" w:fill="auto"/>
            <w:noWrap/>
            <w:vAlign w:val="bottom"/>
            <w:hideMark/>
          </w:tcPr>
          <w:p w:rsidR="00FE20B4" w:rsidRPr="00FE20B4" w:rsidRDefault="00FE20B4" w:rsidP="00FE20B4">
            <w:pPr>
              <w:spacing w:line="240" w:lineRule="auto"/>
              <w:rPr>
                <w:rFonts w:ascii="Arial" w:eastAsia="Times New Roman" w:hAnsi="Arial" w:cs="Arial"/>
                <w:color w:val="000000"/>
                <w:spacing w:val="0"/>
                <w:sz w:val="20"/>
                <w:szCs w:val="20"/>
                <w:lang w:eastAsia="bg-BG"/>
              </w:rPr>
            </w:pPr>
            <w:r w:rsidRPr="00FE20B4">
              <w:rPr>
                <w:rFonts w:ascii="Arial" w:eastAsia="Times New Roman" w:hAnsi="Arial" w:cs="Arial"/>
                <w:color w:val="000000"/>
                <w:spacing w:val="0"/>
                <w:sz w:val="20"/>
                <w:szCs w:val="20"/>
                <w:lang w:eastAsia="bg-BG"/>
              </w:rPr>
              <w:t>надвзет/недовзет приход от въглеродни емисии</w:t>
            </w:r>
          </w:p>
        </w:tc>
        <w:tc>
          <w:tcPr>
            <w:tcW w:w="1419" w:type="dxa"/>
            <w:tcBorders>
              <w:top w:val="nil"/>
              <w:left w:val="nil"/>
              <w:bottom w:val="single" w:sz="8" w:space="0" w:color="auto"/>
              <w:right w:val="single" w:sz="4" w:space="0" w:color="auto"/>
            </w:tcBorders>
            <w:shd w:val="clear" w:color="auto" w:fill="auto"/>
            <w:noWrap/>
            <w:vAlign w:val="bottom"/>
            <w:hideMark/>
          </w:tcPr>
          <w:p w:rsidR="00FE20B4" w:rsidRPr="00FE20B4" w:rsidRDefault="00FE20B4" w:rsidP="00FE20B4">
            <w:pPr>
              <w:spacing w:line="240" w:lineRule="auto"/>
              <w:rPr>
                <w:rFonts w:ascii="Arial" w:eastAsia="Times New Roman" w:hAnsi="Arial" w:cs="Arial"/>
                <w:color w:val="000000"/>
                <w:spacing w:val="0"/>
                <w:sz w:val="20"/>
                <w:szCs w:val="20"/>
                <w:lang w:eastAsia="bg-BG"/>
              </w:rPr>
            </w:pPr>
            <w:r w:rsidRPr="00FE20B4">
              <w:rPr>
                <w:rFonts w:ascii="Arial" w:eastAsia="Times New Roman" w:hAnsi="Arial" w:cs="Arial"/>
                <w:color w:val="000000"/>
                <w:spacing w:val="0"/>
                <w:sz w:val="20"/>
                <w:szCs w:val="20"/>
                <w:lang w:eastAsia="bg-BG"/>
              </w:rPr>
              <w:t>хил. лв.</w:t>
            </w:r>
          </w:p>
        </w:tc>
        <w:tc>
          <w:tcPr>
            <w:tcW w:w="1504" w:type="dxa"/>
            <w:tcBorders>
              <w:top w:val="nil"/>
              <w:left w:val="nil"/>
              <w:bottom w:val="single" w:sz="8" w:space="0" w:color="auto"/>
              <w:right w:val="single" w:sz="8" w:space="0" w:color="auto"/>
            </w:tcBorders>
            <w:shd w:val="clear" w:color="auto" w:fill="auto"/>
            <w:noWrap/>
            <w:vAlign w:val="bottom"/>
            <w:hideMark/>
          </w:tcPr>
          <w:p w:rsidR="00FE20B4" w:rsidRPr="00FE20B4" w:rsidRDefault="00FE20B4" w:rsidP="00FE20B4">
            <w:pPr>
              <w:spacing w:line="240" w:lineRule="auto"/>
              <w:jc w:val="right"/>
              <w:rPr>
                <w:rFonts w:ascii="Calibri" w:eastAsia="Times New Roman" w:hAnsi="Calibri" w:cs="Calibri"/>
                <w:color w:val="000000"/>
                <w:spacing w:val="0"/>
                <w:sz w:val="22"/>
                <w:szCs w:val="22"/>
                <w:lang w:eastAsia="bg-BG"/>
              </w:rPr>
            </w:pPr>
            <w:r w:rsidRPr="00FE20B4">
              <w:rPr>
                <w:rFonts w:ascii="Calibri" w:eastAsia="Times New Roman" w:hAnsi="Calibri" w:cs="Calibri"/>
                <w:color w:val="000000"/>
                <w:spacing w:val="0"/>
                <w:sz w:val="22"/>
                <w:szCs w:val="22"/>
                <w:lang w:eastAsia="bg-BG"/>
              </w:rPr>
              <w:t>-</w:t>
            </w:r>
            <w:r w:rsidR="0095764C">
              <w:rPr>
                <w:rFonts w:ascii="Calibri" w:eastAsia="Times New Roman" w:hAnsi="Calibri" w:cs="Calibri"/>
                <w:color w:val="000000"/>
                <w:spacing w:val="0"/>
                <w:sz w:val="22"/>
                <w:szCs w:val="22"/>
                <w:lang w:eastAsia="bg-BG"/>
              </w:rPr>
              <w:t>x</w:t>
            </w:r>
            <w:r w:rsidRPr="00FE20B4">
              <w:rPr>
                <w:rFonts w:ascii="Calibri" w:eastAsia="Times New Roman" w:hAnsi="Calibri" w:cs="Calibri"/>
                <w:color w:val="000000"/>
                <w:spacing w:val="0"/>
                <w:sz w:val="22"/>
                <w:szCs w:val="22"/>
                <w:lang w:eastAsia="bg-BG"/>
              </w:rPr>
              <w:t xml:space="preserve"> </w:t>
            </w:r>
            <w:r w:rsidR="0095764C">
              <w:rPr>
                <w:rFonts w:ascii="Calibri" w:eastAsia="Times New Roman" w:hAnsi="Calibri" w:cs="Calibri"/>
                <w:color w:val="000000"/>
                <w:spacing w:val="0"/>
                <w:sz w:val="22"/>
                <w:szCs w:val="22"/>
                <w:lang w:eastAsia="bg-BG"/>
              </w:rPr>
              <w:t>xxx</w:t>
            </w:r>
          </w:p>
        </w:tc>
      </w:tr>
    </w:tbl>
    <w:p w:rsidR="00FE20B4" w:rsidRDefault="00FE20B4" w:rsidP="00FE20B4">
      <w:pPr>
        <w:ind w:left="709"/>
        <w:rPr>
          <w:color w:val="00B050"/>
        </w:rPr>
      </w:pPr>
    </w:p>
    <w:p w:rsidR="00FE20B4" w:rsidRPr="00DF3246" w:rsidRDefault="00FE20B4" w:rsidP="00FE20B4">
      <w:pPr>
        <w:ind w:left="709"/>
      </w:pPr>
      <w:r w:rsidRPr="00DF3246">
        <w:t>В резултат разходите за въглеродни емисии в резултат на прогнозни количества и разходи, използвани за определяне на Ht-1 следва допълнително да се коригират с -</w:t>
      </w:r>
      <w:r w:rsidR="0095764C">
        <w:t>x</w:t>
      </w:r>
      <w:r w:rsidRPr="00DF3246">
        <w:t> </w:t>
      </w:r>
      <w:r w:rsidR="0095764C">
        <w:t>xxx</w:t>
      </w:r>
      <w:r w:rsidRPr="00DF3246">
        <w:t xml:space="preserve"> – </w:t>
      </w:r>
      <w:r w:rsidR="0095764C">
        <w:t>x</w:t>
      </w:r>
      <w:r w:rsidRPr="00DF3246">
        <w:t xml:space="preserve"> </w:t>
      </w:r>
      <w:r w:rsidR="0095764C">
        <w:t>xxx</w:t>
      </w:r>
      <w:r w:rsidRPr="00DF3246">
        <w:t xml:space="preserve">  = -</w:t>
      </w:r>
      <w:r w:rsidR="0095764C">
        <w:t>xxx</w:t>
      </w:r>
      <w:r w:rsidRPr="00DF3246">
        <w:t xml:space="preserve"> хил. лв.</w:t>
      </w:r>
    </w:p>
    <w:p w:rsidR="003565E4" w:rsidRDefault="003565E4" w:rsidP="003565E4">
      <w:pPr>
        <w:ind w:left="709"/>
      </w:pPr>
    </w:p>
    <w:p w:rsidR="00FE20B4" w:rsidRDefault="00FE20B4" w:rsidP="003565E4">
      <w:pPr>
        <w:ind w:left="709"/>
      </w:pPr>
      <w:r>
        <w:t>От направените по-горе изчисления следва, че</w:t>
      </w:r>
    </w:p>
    <w:p w:rsidR="00FE20B4" w:rsidRPr="00DF3246" w:rsidRDefault="00FE20B4" w:rsidP="003565E4">
      <w:pPr>
        <w:ind w:left="709"/>
      </w:pPr>
      <w:r w:rsidRPr="00DF3246">
        <w:t xml:space="preserve">Pt-1 = </w:t>
      </w:r>
      <w:r w:rsidR="0095764C">
        <w:t>xx</w:t>
      </w:r>
      <w:r w:rsidRPr="00DF3246">
        <w:t xml:space="preserve"> - </w:t>
      </w:r>
      <w:r w:rsidR="0095764C">
        <w:t>xxx</w:t>
      </w:r>
      <w:r w:rsidRPr="00DF3246">
        <w:t xml:space="preserve"> = -</w:t>
      </w:r>
      <w:r w:rsidR="0095764C">
        <w:t>xxx</w:t>
      </w:r>
      <w:r w:rsidRPr="00DF3246">
        <w:t xml:space="preserve"> хил. лв.</w:t>
      </w:r>
    </w:p>
    <w:p w:rsidR="00FE20B4" w:rsidRPr="00DF3246" w:rsidRDefault="00FE20B4" w:rsidP="003565E4">
      <w:pPr>
        <w:ind w:left="709"/>
      </w:pPr>
    </w:p>
    <w:p w:rsidR="003565E4" w:rsidRPr="00DF3246" w:rsidRDefault="00F62A11" w:rsidP="00F62A11">
      <w:pPr>
        <w:pStyle w:val="ListParagraph"/>
        <w:numPr>
          <w:ilvl w:val="0"/>
          <w:numId w:val="34"/>
        </w:numPr>
        <w:rPr>
          <w:rFonts w:ascii="Frutiger Next for EVN Light" w:hAnsi="Frutiger Next for EVN Light"/>
          <w:sz w:val="19"/>
          <w:szCs w:val="19"/>
          <w:lang w:val="bg-BG"/>
        </w:rPr>
      </w:pPr>
      <w:r w:rsidRPr="00DF3246">
        <w:rPr>
          <w:rFonts w:ascii="Frutiger Next for EVN Light" w:hAnsi="Frutiger Next for EVN Light"/>
          <w:sz w:val="19"/>
          <w:szCs w:val="19"/>
          <w:lang w:val="bg-BG"/>
        </w:rPr>
        <w:t>Калкулация на Нt</w:t>
      </w:r>
    </w:p>
    <w:p w:rsidR="003565E4" w:rsidRPr="00DF3246" w:rsidRDefault="003565E4" w:rsidP="003565E4">
      <w:pPr>
        <w:ind w:left="709"/>
      </w:pPr>
      <w:r w:rsidRPr="00DF3246">
        <w:t xml:space="preserve">Дружеството е калкулирало корекция на необходимите приходи съгласно формулата </w:t>
      </w:r>
    </w:p>
    <w:p w:rsidR="003565E4" w:rsidRPr="00DF3246" w:rsidRDefault="003565E4" w:rsidP="003565E4">
      <w:pPr>
        <w:ind w:left="709"/>
      </w:pPr>
      <w:r w:rsidRPr="00DF3246">
        <w:t>Нt = Qg * (Цпг – ЦI)t + Qe*(Цпе – ЦII)t ± Pt-1</w:t>
      </w:r>
    </w:p>
    <w:p w:rsidR="003565E4" w:rsidRPr="00DF3246" w:rsidRDefault="003565E4" w:rsidP="003565E4">
      <w:pPr>
        <w:ind w:left="709"/>
      </w:pPr>
      <w:r w:rsidRPr="00DF3246">
        <w:t xml:space="preserve">Нt = </w:t>
      </w:r>
      <w:r w:rsidR="0095764C">
        <w:rPr>
          <w:lang w:val="en-US"/>
        </w:rPr>
        <w:t>xxx</w:t>
      </w:r>
      <w:r w:rsidR="00A04A91" w:rsidRPr="00DF3246">
        <w:rPr>
          <w:lang w:val="en-US"/>
        </w:rPr>
        <w:t> </w:t>
      </w:r>
      <w:r w:rsidR="0095764C">
        <w:rPr>
          <w:lang w:val="en-US"/>
        </w:rPr>
        <w:t>xxx</w:t>
      </w:r>
      <w:r w:rsidRPr="00DF3246">
        <w:t>*(</w:t>
      </w:r>
      <w:r w:rsidR="0095764C">
        <w:rPr>
          <w:lang w:val="en-US"/>
        </w:rPr>
        <w:t>xx</w:t>
      </w:r>
      <w:r w:rsidR="00A04A91" w:rsidRPr="00DF3246">
        <w:rPr>
          <w:lang w:val="en-US"/>
        </w:rPr>
        <w:t>.</w:t>
      </w:r>
      <w:r w:rsidR="0095764C">
        <w:rPr>
          <w:lang w:val="en-US"/>
        </w:rPr>
        <w:t>xx</w:t>
      </w:r>
      <w:r w:rsidRPr="00DF3246">
        <w:t>-</w:t>
      </w:r>
      <w:r w:rsidR="0095764C">
        <w:t>xxx</w:t>
      </w:r>
      <w:r w:rsidR="00A04A91" w:rsidRPr="00DF3246">
        <w:t>,</w:t>
      </w:r>
      <w:r w:rsidR="0095764C">
        <w:t>xx</w:t>
      </w:r>
      <w:r w:rsidRPr="00DF3246">
        <w:t>)</w:t>
      </w:r>
      <w:r w:rsidR="00FE20B4" w:rsidRPr="00DF3246">
        <w:rPr>
          <w:lang w:val="en-US"/>
        </w:rPr>
        <w:t>-</w:t>
      </w:r>
      <w:r w:rsidR="003B3689" w:rsidRPr="00DF3246">
        <w:t xml:space="preserve"> </w:t>
      </w:r>
      <w:r w:rsidR="0095764C">
        <w:rPr>
          <w:lang w:val="en-US"/>
        </w:rPr>
        <w:t>x</w:t>
      </w:r>
      <w:r w:rsidR="003B3689" w:rsidRPr="00DF3246">
        <w:rPr>
          <w:lang w:val="en-US"/>
        </w:rPr>
        <w:t xml:space="preserve"> </w:t>
      </w:r>
      <w:r w:rsidR="0095764C">
        <w:rPr>
          <w:lang w:val="en-US"/>
        </w:rPr>
        <w:t>xxx</w:t>
      </w:r>
      <w:r w:rsidR="003B3689" w:rsidRPr="00DF3246">
        <w:rPr>
          <w:lang w:val="en-US"/>
        </w:rPr>
        <w:t xml:space="preserve"> </w:t>
      </w:r>
      <w:r w:rsidR="0095764C">
        <w:rPr>
          <w:lang w:val="en-US"/>
        </w:rPr>
        <w:t>xxx</w:t>
      </w:r>
      <w:r w:rsidRPr="00DF3246">
        <w:t>+</w:t>
      </w:r>
      <w:r w:rsidR="0095764C">
        <w:t>xxx</w:t>
      </w:r>
      <w:r w:rsidR="00A04A91" w:rsidRPr="00DF3246">
        <w:t xml:space="preserve"> </w:t>
      </w:r>
      <w:r w:rsidR="0095764C">
        <w:t>xxx</w:t>
      </w:r>
      <w:r w:rsidRPr="00DF3246">
        <w:t>*(</w:t>
      </w:r>
      <w:r w:rsidR="0095764C">
        <w:t>x</w:t>
      </w:r>
      <w:r w:rsidR="0095764C">
        <w:rPr>
          <w:lang w:val="en-US"/>
        </w:rPr>
        <w:t>x</w:t>
      </w:r>
      <w:r w:rsidR="00A04A91" w:rsidRPr="00DF3246">
        <w:t>,</w:t>
      </w:r>
      <w:r w:rsidR="0095764C">
        <w:t>xx</w:t>
      </w:r>
      <w:r w:rsidRPr="00DF3246">
        <w:t>-</w:t>
      </w:r>
      <w:r w:rsidR="0095764C">
        <w:t>xxx</w:t>
      </w:r>
      <w:r w:rsidR="00A04A91" w:rsidRPr="00DF3246">
        <w:t>,</w:t>
      </w:r>
      <w:r w:rsidR="0095764C">
        <w:t>xx</w:t>
      </w:r>
      <w:r w:rsidRPr="00DF3246">
        <w:t xml:space="preserve">) </w:t>
      </w:r>
      <w:r w:rsidR="00FE20B4" w:rsidRPr="00DF3246">
        <w:rPr>
          <w:lang w:val="en-US"/>
        </w:rPr>
        <w:t xml:space="preserve">- </w:t>
      </w:r>
      <w:r w:rsidR="0095764C">
        <w:rPr>
          <w:lang w:val="en-US"/>
        </w:rPr>
        <w:t>xxx</w:t>
      </w:r>
      <w:r w:rsidR="003B3689" w:rsidRPr="00DF3246">
        <w:rPr>
          <w:lang w:val="en-US"/>
        </w:rPr>
        <w:t> </w:t>
      </w:r>
      <w:r w:rsidR="0095764C">
        <w:rPr>
          <w:lang w:val="en-US"/>
        </w:rPr>
        <w:t>xxx</w:t>
      </w:r>
      <w:r w:rsidR="003B3689" w:rsidRPr="00DF3246">
        <w:rPr>
          <w:lang w:val="en-US"/>
        </w:rPr>
        <w:t xml:space="preserve"> = -</w:t>
      </w:r>
      <w:r w:rsidR="0095764C">
        <w:rPr>
          <w:lang w:val="en-US"/>
        </w:rPr>
        <w:t>xx</w:t>
      </w:r>
      <w:r w:rsidR="009D71CD" w:rsidRPr="00DF3246">
        <w:rPr>
          <w:lang w:val="en-US"/>
        </w:rPr>
        <w:t> </w:t>
      </w:r>
      <w:r w:rsidR="0095764C">
        <w:rPr>
          <w:lang w:val="en-US"/>
        </w:rPr>
        <w:t>xxx</w:t>
      </w:r>
      <w:r w:rsidR="009D71CD" w:rsidRPr="00DF3246">
        <w:rPr>
          <w:lang w:val="en-US"/>
        </w:rPr>
        <w:t xml:space="preserve"> </w:t>
      </w:r>
      <w:r w:rsidR="009D71CD" w:rsidRPr="00DF3246">
        <w:t>хил. лв.</w:t>
      </w:r>
    </w:p>
    <w:p w:rsidR="003565E4" w:rsidRPr="00DF3246" w:rsidRDefault="003565E4" w:rsidP="003565E4">
      <w:pPr>
        <w:ind w:left="709"/>
      </w:pPr>
      <w:r w:rsidRPr="00DF3246">
        <w:t xml:space="preserve">Нt = </w:t>
      </w:r>
      <w:r w:rsidR="0095764C">
        <w:rPr>
          <w:lang w:val="en-US"/>
        </w:rPr>
        <w:t>xx</w:t>
      </w:r>
      <w:r w:rsidR="003B3689" w:rsidRPr="00DF3246">
        <w:rPr>
          <w:lang w:val="en-US"/>
        </w:rPr>
        <w:t> </w:t>
      </w:r>
      <w:r w:rsidR="0095764C">
        <w:rPr>
          <w:lang w:val="en-US"/>
        </w:rPr>
        <w:t>xxx</w:t>
      </w:r>
      <w:r w:rsidR="003B3689" w:rsidRPr="00DF3246">
        <w:rPr>
          <w:lang w:val="en-US"/>
        </w:rPr>
        <w:t xml:space="preserve"> </w:t>
      </w:r>
      <w:r w:rsidRPr="00DF3246">
        <w:t>лв.</w:t>
      </w:r>
    </w:p>
    <w:p w:rsidR="003565E4" w:rsidRPr="00DF3246" w:rsidRDefault="003565E4" w:rsidP="003565E4">
      <w:pPr>
        <w:ind w:left="709"/>
      </w:pPr>
    </w:p>
    <w:p w:rsidR="00B27F74" w:rsidRPr="00DF3246" w:rsidRDefault="00B27F74" w:rsidP="003565E4">
      <w:pPr>
        <w:ind w:left="709"/>
      </w:pPr>
    </w:p>
    <w:p w:rsidR="00B27F74" w:rsidRPr="00DF3246" w:rsidRDefault="00B27F74" w:rsidP="00120FF3">
      <w:pPr>
        <w:ind w:left="709"/>
      </w:pPr>
      <w:r w:rsidRPr="00452D41">
        <w:rPr>
          <w:b/>
        </w:rPr>
        <w:lastRenderedPageBreak/>
        <w:t>Бележка:</w:t>
      </w:r>
      <w:r w:rsidRPr="00DF3246">
        <w:t xml:space="preserve"> Съгласно указанията на КВЕР, поради добавените редове за “Разходи за балансиране по правила за търг</w:t>
      </w:r>
      <w:r w:rsidR="00770AA1" w:rsidRPr="00DF3246">
        <w:t>овия с ЕЕ”</w:t>
      </w:r>
      <w:r w:rsidRPr="00DF3246">
        <w:t>, „Корекция на разходи за природен газ от предходни периоди“ и „Корекция на разходи за емисии парникови газове (СО2) от предходни периоди“ в Справка 1 “Разходи” към променливите разходи от модела за ценообразуване, се наложи да бъде променена формулата в клетка “F 109” в Справка 4 “ ТИП-ПРОИЗ” от модела за ценообразуване. Формулата е така променена, че “Разходи за балансиране по правила за търговия с ЕЕ” (клетка “G 100” в справка 1 “Разходи”) и да бъде ценообразуващ елемент само в цената на ел. енергия, защото според нас тези разходи се отнасят пряко към производс</w:t>
      </w:r>
      <w:r w:rsidR="00770AA1" w:rsidRPr="00DF3246">
        <w:t>твото и продажба на ел. енергия</w:t>
      </w:r>
      <w:r w:rsidR="00120FF3" w:rsidRPr="00DF3246">
        <w:t>.</w:t>
      </w:r>
      <w:r w:rsidR="00120FF3" w:rsidRPr="00DF3246">
        <w:rPr>
          <w:lang w:val="en-US"/>
        </w:rPr>
        <w:t xml:space="preserve"> </w:t>
      </w:r>
      <w:r w:rsidR="00120FF3" w:rsidRPr="00DF3246">
        <w:t xml:space="preserve">„Корекция на разходи за природен газ от предходни периоди“  (клетка “G 77” в справка 1 “Разходи”) е включена аналогично на разходите за газ от текущото ценово заявление, а именно, като дял на разходите за газ за производство на Електрическа енергия от общите разходи за газ за производството)“, тъй като считаме, че корекцията би следвало съответства на разхода, който коригира. </w:t>
      </w:r>
      <w:r w:rsidRPr="00DF3246">
        <w:t>„Корекция на разходи за емисии парникови газове (СО2) от предходни периоди“  (клетка “G 99” в справка 1 “Разходи”) е включена аналогично на „Разходи за емисии парникови газове (СО2)“, тъй като считаме, че корекцията би следвало съответства на разхода, който коригира</w:t>
      </w:r>
      <w:r w:rsidR="00120FF3" w:rsidRPr="00DF3246">
        <w:t>.</w:t>
      </w:r>
    </w:p>
    <w:p w:rsidR="00B27F74" w:rsidRPr="00DF3246" w:rsidRDefault="00B27F74" w:rsidP="00B27F74">
      <w:pPr>
        <w:ind w:left="709"/>
      </w:pPr>
      <w:r w:rsidRPr="00DF3246">
        <w:t>Поради промяната в закона за енергетика през 2015 г. (промяна на периода за отчитане на ефективността от годишна на месечна база), дружеството ще произвежда и продава през новия регулаторен период освен високоефективна комбинирана електрическа енергия на преференциална цена, съответно и невисокоефективна комбинирана електрическа енергия на пазарни цени. Във връзка с това се наложи да бъде променена формулата в клетка “F 110” в Справка 4 “ ТИП-ПРОИЗ” от модела за ценообразуване. Запазена е логиката на ценообразуване на модела на КЕВР, преференциалната цената да бъде калкулирана за количествата произведена високоефективна комбинирана електрическа енергия.</w:t>
      </w:r>
    </w:p>
    <w:p w:rsidR="00B27F74" w:rsidRPr="00DF3246" w:rsidRDefault="00B27F74" w:rsidP="00120FF3">
      <w:pPr>
        <w:ind w:left="709"/>
      </w:pPr>
      <w:r w:rsidRPr="00DF3246">
        <w:t>Прогнозна</w:t>
      </w:r>
      <w:r w:rsidR="000905DF" w:rsidRPr="00DF3246">
        <w:t>та</w:t>
      </w:r>
      <w:r w:rsidRPr="00DF3246">
        <w:t xml:space="preserve"> пазарна цена на електрическа енергия </w:t>
      </w:r>
      <w:r w:rsidR="00120FF3" w:rsidRPr="00DF3246">
        <w:t xml:space="preserve">в размер на </w:t>
      </w:r>
      <w:r w:rsidR="000905DF" w:rsidRPr="00DF3246">
        <w:t>429,98</w:t>
      </w:r>
      <w:r w:rsidR="00120FF3" w:rsidRPr="00DF3246">
        <w:t xml:space="preserve"> </w:t>
      </w:r>
      <w:r w:rsidR="000905DF" w:rsidRPr="00DF3246">
        <w:t xml:space="preserve">BGN/MWh </w:t>
      </w:r>
      <w:r w:rsidR="00120FF3" w:rsidRPr="00DF3246">
        <w:t>планирана на база прогнозна годишна пазарна цена за базов товар за периода 01.07.202</w:t>
      </w:r>
      <w:r w:rsidR="00120FF3" w:rsidRPr="00DF3246">
        <w:rPr>
          <w:lang w:val="en-US"/>
        </w:rPr>
        <w:t>2</w:t>
      </w:r>
      <w:r w:rsidR="00120FF3" w:rsidRPr="00DF3246">
        <w:t xml:space="preserve"> г. – 30.06.202</w:t>
      </w:r>
      <w:r w:rsidR="00120FF3" w:rsidRPr="00DF3246">
        <w:rPr>
          <w:lang w:val="en-US"/>
        </w:rPr>
        <w:t>3</w:t>
      </w:r>
      <w:r w:rsidR="00120FF3" w:rsidRPr="00DF3246">
        <w:t xml:space="preserve"> г. базирана на сетълмент цени за финансов фючърс от ЕЕХ за Унгария към ден на търговия 2</w:t>
      </w:r>
      <w:r w:rsidR="00120FF3" w:rsidRPr="00DF3246">
        <w:rPr>
          <w:lang w:val="en-US"/>
        </w:rPr>
        <w:t>2</w:t>
      </w:r>
      <w:r w:rsidR="00120FF3" w:rsidRPr="00DF3246">
        <w:t xml:space="preserve">.03.2022 </w:t>
      </w:r>
      <w:hyperlink r:id="rId27" w:anchor="%7B%22snippetpicker%22%3A%22EEX-PXE%20Bulgarian%20Power%20Futures%22%7D" w:history="1">
        <w:r w:rsidR="00120FF3" w:rsidRPr="00DF3246">
          <w:rPr>
            <w:rStyle w:val="Hyperlink"/>
            <w:color w:val="auto"/>
          </w:rPr>
          <w:t>Futures (eex.com)</w:t>
        </w:r>
      </w:hyperlink>
      <w:r w:rsidR="00120FF3" w:rsidRPr="00DF3246">
        <w:t xml:space="preserve"> и групов коефициент съгласно определения от КЕВР с решение Ц-26 от 01.07.2021</w:t>
      </w:r>
      <w:r w:rsidRPr="00DF3246">
        <w:t xml:space="preserve"> е вписана в клетки F119 в Справка 4 “ ТИП-ПРОИЗ” като цена за комбинирана електрическа енергия съгласно глава трета, раздел I т.Б чл. 19 от Указания-НВ и F120 в Справка 4 “ ТИП-ПРОИЗ” като цена за некомбинирана електрическа енергия съгласно глава трета, раздел I т.Б чл. 20 от Указания-НВ</w:t>
      </w:r>
    </w:p>
    <w:p w:rsidR="00B27F74" w:rsidRPr="00DF3246" w:rsidRDefault="00B27F74" w:rsidP="003565E4">
      <w:pPr>
        <w:ind w:left="709"/>
      </w:pPr>
    </w:p>
    <w:p w:rsidR="003565E4" w:rsidRPr="008B7D72" w:rsidRDefault="003565E4" w:rsidP="001353B8"/>
    <w:p w:rsidR="001353B8" w:rsidRPr="008B7D72" w:rsidRDefault="001353B8" w:rsidP="00226ECF">
      <w:pPr>
        <w:pStyle w:val="Heading1"/>
        <w:keepLines w:val="0"/>
        <w:numPr>
          <w:ilvl w:val="0"/>
          <w:numId w:val="12"/>
        </w:numPr>
        <w:tabs>
          <w:tab w:val="clear" w:pos="369"/>
        </w:tabs>
        <w:spacing w:before="240" w:after="60" w:line="240" w:lineRule="auto"/>
      </w:pPr>
      <w:r w:rsidRPr="008B7D72">
        <w:t>Калкулация на необходими приходи</w:t>
      </w:r>
    </w:p>
    <w:p w:rsidR="001353B8" w:rsidRPr="008B7D72" w:rsidRDefault="001353B8" w:rsidP="001353B8">
      <w:pPr>
        <w:rPr>
          <w:color w:val="000000" w:themeColor="text1"/>
        </w:rPr>
      </w:pPr>
    </w:p>
    <w:p w:rsidR="001353B8" w:rsidRPr="008B7D72" w:rsidRDefault="001353B8" w:rsidP="001353B8">
      <w:pPr>
        <w:pStyle w:val="ListParagraph"/>
        <w:rPr>
          <w:rFonts w:ascii="Frutiger Next for EVN Light" w:hAnsi="Frutiger Next for EVN Light"/>
          <w:color w:val="000000" w:themeColor="text1"/>
          <w:lang w:val="bg-BG"/>
        </w:rPr>
      </w:pPr>
      <w:r w:rsidRPr="008B7D72">
        <w:rPr>
          <w:rFonts w:ascii="Frutiger Next for EVN Light" w:hAnsi="Frutiger Next for EVN Light"/>
          <w:color w:val="000000" w:themeColor="text1"/>
          <w:lang w:val="bg-BG"/>
        </w:rPr>
        <w:t xml:space="preserve">Съгласно чл.7 от Наредба 5, необходимите годишни приходи за дейност разпределение трябва да включват признатите от комисията икономически </w:t>
      </w:r>
      <w:r w:rsidRPr="008B7D72">
        <w:rPr>
          <w:rFonts w:ascii="Frutiger Next for EVN Light" w:hAnsi="Frutiger Next for EVN Light"/>
          <w:color w:val="000000" w:themeColor="text1"/>
          <w:lang w:val="bg-BG"/>
        </w:rPr>
        <w:lastRenderedPageBreak/>
        <w:t>обосновани разходи и възвръщаемост на капитала, изчислени по следната формула:</w:t>
      </w:r>
    </w:p>
    <w:p w:rsidR="001353B8" w:rsidRPr="008B7D72" w:rsidRDefault="001353B8" w:rsidP="001353B8">
      <w:pPr>
        <w:ind w:left="709"/>
        <w:rPr>
          <w:color w:val="000000" w:themeColor="text1"/>
        </w:rPr>
      </w:pPr>
      <w:r w:rsidRPr="008B7D72">
        <w:rPr>
          <w:color w:val="000000" w:themeColor="text1"/>
        </w:rPr>
        <w:t>НП = Р + (РБА * НВ)</w:t>
      </w:r>
      <w:r w:rsidR="00C65D4B" w:rsidRPr="008B7D72">
        <w:rPr>
          <w:color w:val="000000" w:themeColor="text1"/>
        </w:rPr>
        <w:t xml:space="preserve">, </w:t>
      </w:r>
    </w:p>
    <w:p w:rsidR="00C65D4B" w:rsidRPr="008B7D72" w:rsidRDefault="00C65D4B" w:rsidP="001353B8">
      <w:pPr>
        <w:ind w:left="709"/>
        <w:rPr>
          <w:color w:val="000000" w:themeColor="text1"/>
        </w:rPr>
      </w:pPr>
      <w:r w:rsidRPr="008B7D72">
        <w:rPr>
          <w:color w:val="000000" w:themeColor="text1"/>
        </w:rPr>
        <w:t>Където:</w:t>
      </w:r>
    </w:p>
    <w:p w:rsidR="00C65D4B" w:rsidRPr="008B7D72" w:rsidRDefault="00C65D4B" w:rsidP="00C65D4B">
      <w:pPr>
        <w:ind w:left="709"/>
        <w:rPr>
          <w:color w:val="000000" w:themeColor="text1"/>
        </w:rPr>
      </w:pPr>
      <w:r w:rsidRPr="008B7D72">
        <w:rPr>
          <w:color w:val="000000" w:themeColor="text1"/>
        </w:rPr>
        <w:t>НП са необходимите годишни приходи;</w:t>
      </w:r>
    </w:p>
    <w:p w:rsidR="00C65D4B" w:rsidRPr="008B7D72" w:rsidRDefault="00C65D4B" w:rsidP="00C65D4B">
      <w:pPr>
        <w:ind w:left="709"/>
        <w:rPr>
          <w:color w:val="000000" w:themeColor="text1"/>
        </w:rPr>
      </w:pPr>
      <w:r w:rsidRPr="008B7D72">
        <w:rPr>
          <w:color w:val="000000" w:themeColor="text1"/>
        </w:rPr>
        <w:t>Р- годишните разходи за дейността по лицензията представляващи сума от условно-постоянните и променливите разходи ;</w:t>
      </w:r>
    </w:p>
    <w:p w:rsidR="00C65D4B" w:rsidRPr="008B7D72" w:rsidRDefault="00C65D4B" w:rsidP="00C65D4B">
      <w:pPr>
        <w:ind w:left="709"/>
        <w:rPr>
          <w:color w:val="000000" w:themeColor="text1"/>
        </w:rPr>
      </w:pPr>
      <w:r w:rsidRPr="008B7D72">
        <w:rPr>
          <w:color w:val="000000" w:themeColor="text1"/>
        </w:rPr>
        <w:t>РБА -</w:t>
      </w:r>
      <w:r w:rsidRPr="008B7D72">
        <w:t xml:space="preserve"> </w:t>
      </w:r>
      <w:r w:rsidRPr="008B7D72">
        <w:rPr>
          <w:color w:val="000000" w:themeColor="text1"/>
        </w:rPr>
        <w:t xml:space="preserve">регулаторна база на активите </w:t>
      </w:r>
    </w:p>
    <w:p w:rsidR="001353B8" w:rsidRPr="008B7D72" w:rsidRDefault="00C65D4B" w:rsidP="00C65D4B">
      <w:pPr>
        <w:ind w:left="709"/>
        <w:rPr>
          <w:color w:val="000000" w:themeColor="text1"/>
        </w:rPr>
      </w:pPr>
      <w:r w:rsidRPr="008B7D72">
        <w:rPr>
          <w:color w:val="000000" w:themeColor="text1"/>
        </w:rPr>
        <w:t>НВ- норма на възвръщаемост, калкулирана на база на WACC</w:t>
      </w:r>
    </w:p>
    <w:p w:rsidR="00C65D4B" w:rsidRPr="008B7D72" w:rsidRDefault="00C65D4B" w:rsidP="00C65D4B">
      <w:pPr>
        <w:ind w:left="709"/>
        <w:rPr>
          <w:color w:val="000000" w:themeColor="text1"/>
        </w:rPr>
      </w:pPr>
    </w:p>
    <w:p w:rsidR="00C65D4B" w:rsidRPr="008B7D72" w:rsidRDefault="00C65D4B" w:rsidP="00C65D4B">
      <w:pPr>
        <w:ind w:left="709"/>
      </w:pPr>
      <w:r w:rsidRPr="008B7D72">
        <w:t xml:space="preserve">НП =  </w:t>
      </w:r>
      <w:r w:rsidR="0095764C">
        <w:rPr>
          <w:lang w:val="en-US"/>
        </w:rPr>
        <w:t>xx</w:t>
      </w:r>
      <w:r w:rsidR="00423DAA">
        <w:rPr>
          <w:lang w:val="en-US"/>
        </w:rPr>
        <w:t xml:space="preserve"> </w:t>
      </w:r>
      <w:r w:rsidR="0095764C">
        <w:rPr>
          <w:lang w:val="en-US"/>
        </w:rPr>
        <w:t>xxx</w:t>
      </w:r>
      <w:r w:rsidR="007B2215" w:rsidRPr="008B7D72">
        <w:t xml:space="preserve"> </w:t>
      </w:r>
      <w:r w:rsidRPr="008B7D72">
        <w:t xml:space="preserve">+ </w:t>
      </w:r>
      <w:r w:rsidR="0095764C">
        <w:rPr>
          <w:lang w:val="en-US"/>
        </w:rPr>
        <w:t>xxx</w:t>
      </w:r>
      <w:r w:rsidR="00423DAA">
        <w:rPr>
          <w:lang w:val="en-US"/>
        </w:rPr>
        <w:t> </w:t>
      </w:r>
      <w:r w:rsidR="0095764C">
        <w:rPr>
          <w:lang w:val="en-US"/>
        </w:rPr>
        <w:t>xxx</w:t>
      </w:r>
      <w:r w:rsidR="00423DAA">
        <w:rPr>
          <w:lang w:val="en-US"/>
        </w:rPr>
        <w:t xml:space="preserve"> </w:t>
      </w:r>
      <w:r w:rsidRPr="008B7D72">
        <w:t>+ (</w:t>
      </w:r>
      <w:r w:rsidR="0095764C">
        <w:t>xxx</w:t>
      </w:r>
      <w:r w:rsidR="00342A69" w:rsidRPr="00342A69">
        <w:t xml:space="preserve"> </w:t>
      </w:r>
      <w:r w:rsidR="0095764C">
        <w:t>xxx</w:t>
      </w:r>
      <w:r w:rsidR="00342A69" w:rsidRPr="00342A69">
        <w:t xml:space="preserve"> </w:t>
      </w:r>
      <w:r w:rsidRPr="008B7D72">
        <w:t>*</w:t>
      </w:r>
      <w:r w:rsidR="0095764C">
        <w:t>x</w:t>
      </w:r>
      <w:r w:rsidR="00342A69">
        <w:t>,</w:t>
      </w:r>
      <w:r w:rsidR="0095764C">
        <w:t>xx</w:t>
      </w:r>
      <w:r w:rsidRPr="008B7D72">
        <w:t>%)</w:t>
      </w:r>
      <w:r w:rsidR="00E6301D" w:rsidRPr="008B7D72">
        <w:t xml:space="preserve"> = </w:t>
      </w:r>
      <w:r w:rsidR="0095764C">
        <w:rPr>
          <w:lang w:val="en-US"/>
        </w:rPr>
        <w:t>xxx</w:t>
      </w:r>
      <w:r w:rsidR="007B2215" w:rsidRPr="008B7D72">
        <w:t> </w:t>
      </w:r>
      <w:r w:rsidR="0095764C">
        <w:rPr>
          <w:lang w:val="en-US"/>
        </w:rPr>
        <w:t>xxx</w:t>
      </w:r>
      <w:r w:rsidR="007B2215" w:rsidRPr="008B7D72">
        <w:t xml:space="preserve"> хил. лв.</w:t>
      </w:r>
    </w:p>
    <w:p w:rsidR="00C65D4B" w:rsidRPr="008B7D72" w:rsidRDefault="00C65D4B" w:rsidP="00C65D4B">
      <w:pPr>
        <w:ind w:left="709"/>
        <w:rPr>
          <w:color w:val="000000" w:themeColor="text1"/>
        </w:rPr>
      </w:pPr>
    </w:p>
    <w:p w:rsidR="008A3CA0" w:rsidRPr="00971424" w:rsidRDefault="007B2215" w:rsidP="00226ECF">
      <w:pPr>
        <w:pStyle w:val="Heading1"/>
        <w:keepLines w:val="0"/>
        <w:numPr>
          <w:ilvl w:val="0"/>
          <w:numId w:val="12"/>
        </w:numPr>
        <w:tabs>
          <w:tab w:val="clear" w:pos="369"/>
        </w:tabs>
        <w:spacing w:before="240" w:after="60" w:line="240" w:lineRule="auto"/>
        <w:rPr>
          <w:color w:val="auto"/>
        </w:rPr>
      </w:pPr>
      <w:r w:rsidRPr="00971424">
        <w:rPr>
          <w:color w:val="auto"/>
        </w:rPr>
        <w:t>Предложение за тарифна структура на цени в сила от 01.07.202</w:t>
      </w:r>
      <w:r w:rsidR="00635002" w:rsidRPr="00971424">
        <w:rPr>
          <w:color w:val="auto"/>
        </w:rPr>
        <w:t>2</w:t>
      </w:r>
      <w:r w:rsidRPr="00971424">
        <w:rPr>
          <w:color w:val="auto"/>
        </w:rPr>
        <w:t xml:space="preserve"> г.:</w:t>
      </w:r>
    </w:p>
    <w:p w:rsidR="008A3CA0" w:rsidRPr="00971424" w:rsidRDefault="008A3CA0" w:rsidP="008A3CA0">
      <w:pPr>
        <w:spacing w:line="240" w:lineRule="exact"/>
        <w:jc w:val="both"/>
        <w:rPr>
          <w:rFonts w:cs="Arial"/>
          <w:bCs/>
          <w:sz w:val="20"/>
          <w:szCs w:val="20"/>
          <w:lang w:eastAsia="de-DE"/>
        </w:rPr>
      </w:pPr>
    </w:p>
    <w:p w:rsidR="008A3CA0" w:rsidRPr="00971424" w:rsidRDefault="008A3CA0" w:rsidP="00FD3D42">
      <w:pPr>
        <w:pStyle w:val="ListParagraph"/>
        <w:rPr>
          <w:rFonts w:ascii="Frutiger Next for EVN Light" w:hAnsi="Frutiger Next for EVN Light"/>
          <w:lang w:val="bg-BG"/>
        </w:rPr>
      </w:pPr>
      <w:r w:rsidRPr="00971424">
        <w:rPr>
          <w:rFonts w:ascii="Frutiger Next for EVN Light" w:hAnsi="Frutiger Next for EVN Light"/>
          <w:lang w:val="bg-BG"/>
        </w:rPr>
        <w:t>При подготовката на заявлението за цени за нов регулаторен период „ЕВН България Топлофикация” ЕАД представя  справки от №1 до №9 съгласно Указанията на ДКЕВР приети с протоколно Решение № 95 от 25.05.2015 г. по т. 8 на КЕВР и приложения изискани с писмо от КЕВР с изх. № Е-14-00-</w:t>
      </w:r>
      <w:r w:rsidR="00635002" w:rsidRPr="00971424">
        <w:rPr>
          <w:rFonts w:ascii="Frutiger Next for EVN Light" w:hAnsi="Frutiger Next for EVN Light"/>
          <w:lang w:val="bg-BG"/>
        </w:rPr>
        <w:t>4</w:t>
      </w:r>
      <w:r w:rsidRPr="00971424">
        <w:rPr>
          <w:rFonts w:ascii="Frutiger Next for EVN Light" w:hAnsi="Frutiger Next for EVN Light"/>
          <w:lang w:val="bg-BG"/>
        </w:rPr>
        <w:t xml:space="preserve"> / </w:t>
      </w:r>
      <w:r w:rsidR="006B3B5D">
        <w:rPr>
          <w:rFonts w:ascii="Frutiger Next for EVN Light" w:hAnsi="Frutiger Next for EVN Light"/>
          <w:lang w:val="en-US"/>
        </w:rPr>
        <w:t>08</w:t>
      </w:r>
      <w:r w:rsidRPr="00971424">
        <w:rPr>
          <w:rFonts w:ascii="Frutiger Next for EVN Light" w:hAnsi="Frutiger Next for EVN Light"/>
          <w:lang w:val="bg-BG"/>
        </w:rPr>
        <w:t>.0</w:t>
      </w:r>
      <w:r w:rsidR="00E7684F" w:rsidRPr="00971424">
        <w:rPr>
          <w:rFonts w:ascii="Frutiger Next for EVN Light" w:hAnsi="Frutiger Next for EVN Light"/>
          <w:lang w:val="bg-BG"/>
        </w:rPr>
        <w:t>3</w:t>
      </w:r>
      <w:r w:rsidRPr="00971424">
        <w:rPr>
          <w:rFonts w:ascii="Frutiger Next for EVN Light" w:hAnsi="Frutiger Next for EVN Light"/>
          <w:lang w:val="bg-BG"/>
        </w:rPr>
        <w:t>.202</w:t>
      </w:r>
      <w:r w:rsidR="00635002" w:rsidRPr="00971424">
        <w:rPr>
          <w:rFonts w:ascii="Frutiger Next for EVN Light" w:hAnsi="Frutiger Next for EVN Light"/>
          <w:lang w:val="bg-BG"/>
        </w:rPr>
        <w:t>2</w:t>
      </w:r>
      <w:r w:rsidRPr="00971424">
        <w:rPr>
          <w:rFonts w:ascii="Frutiger Next for EVN Light" w:hAnsi="Frutiger Next for EVN Light"/>
          <w:lang w:val="bg-BG"/>
        </w:rPr>
        <w:t>г.</w:t>
      </w:r>
      <w:r w:rsidR="00635002" w:rsidRPr="00971424">
        <w:rPr>
          <w:rFonts w:ascii="Frutiger Next for EVN Light" w:hAnsi="Frutiger Next for EVN Light"/>
          <w:lang w:val="bg-BG"/>
        </w:rPr>
        <w:t xml:space="preserve"> и писмо от КЕВР с изх. № Е-14-00-5 / 23.03.2022г.</w:t>
      </w:r>
    </w:p>
    <w:p w:rsidR="008A3CA0" w:rsidRPr="00971424" w:rsidRDefault="008A3CA0" w:rsidP="00FD3D42">
      <w:pPr>
        <w:pStyle w:val="ListParagraph"/>
        <w:rPr>
          <w:rFonts w:ascii="Frutiger Next for EVN Light" w:hAnsi="Frutiger Next for EVN Light"/>
          <w:color w:val="000000" w:themeColor="text1"/>
          <w:lang w:val="bg-BG"/>
        </w:rPr>
      </w:pPr>
      <w:r w:rsidRPr="00971424">
        <w:rPr>
          <w:rFonts w:ascii="Frutiger Next for EVN Light" w:hAnsi="Frutiger Next for EVN Light"/>
          <w:lang w:val="bg-BG"/>
        </w:rPr>
        <w:t xml:space="preserve">След анализ на така получената прогнозна еднокомпонентна цена на топлинна енергия </w:t>
      </w:r>
      <w:r w:rsidRPr="00971424">
        <w:rPr>
          <w:rFonts w:ascii="Frutiger Next for EVN Light" w:hAnsi="Frutiger Next for EVN Light"/>
          <w:color w:val="000000" w:themeColor="text1"/>
          <w:lang w:val="bg-BG"/>
        </w:rPr>
        <w:t xml:space="preserve">и преференциална цената на произведената електрическа енергия, предлагаме следните цени: </w:t>
      </w:r>
    </w:p>
    <w:p w:rsidR="008A3CA0" w:rsidRPr="00D7046B" w:rsidRDefault="008A3CA0" w:rsidP="008A3CA0">
      <w:pPr>
        <w:spacing w:line="240" w:lineRule="exact"/>
        <w:jc w:val="both"/>
        <w:rPr>
          <w:rFonts w:cs="Arial"/>
          <w:bCs/>
          <w:color w:val="000000"/>
          <w:sz w:val="20"/>
          <w:szCs w:val="20"/>
          <w:highlight w:val="yellow"/>
          <w:lang w:eastAsia="de-DE"/>
        </w:rPr>
      </w:pPr>
    </w:p>
    <w:p w:rsidR="008A3CA0" w:rsidRPr="00D7046B" w:rsidRDefault="008A3CA0" w:rsidP="008A3CA0">
      <w:pPr>
        <w:spacing w:line="240" w:lineRule="exact"/>
        <w:jc w:val="both"/>
        <w:rPr>
          <w:rFonts w:cs="Arial"/>
          <w:bCs/>
          <w:color w:val="000000"/>
          <w:sz w:val="20"/>
          <w:szCs w:val="20"/>
          <w:highlight w:val="yellow"/>
          <w:lang w:eastAsia="de-DE"/>
        </w:rPr>
      </w:pPr>
    </w:p>
    <w:p w:rsidR="008A3CA0" w:rsidRPr="00D7046B" w:rsidRDefault="008A3CA0" w:rsidP="008A3CA0">
      <w:pPr>
        <w:spacing w:line="240" w:lineRule="exact"/>
        <w:jc w:val="both"/>
        <w:rPr>
          <w:rFonts w:cs="Arial"/>
          <w:bCs/>
          <w:color w:val="000000"/>
          <w:sz w:val="20"/>
          <w:szCs w:val="20"/>
          <w:highlight w:val="yellow"/>
          <w:lang w:eastAsia="de-D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66"/>
        <w:gridCol w:w="2028"/>
      </w:tblGrid>
      <w:tr w:rsidR="00FD3D42" w:rsidRPr="00971424" w:rsidTr="00570902">
        <w:trPr>
          <w:jc w:val="center"/>
        </w:trPr>
        <w:tc>
          <w:tcPr>
            <w:tcW w:w="7366" w:type="dxa"/>
            <w:shd w:val="clear" w:color="auto" w:fill="auto"/>
            <w:vAlign w:val="center"/>
          </w:tcPr>
          <w:p w:rsidR="00FD3D42" w:rsidRPr="00971424" w:rsidRDefault="00FD3D42" w:rsidP="00570902">
            <w:pPr>
              <w:spacing w:line="240" w:lineRule="exact"/>
              <w:jc w:val="center"/>
              <w:rPr>
                <w:rFonts w:cs="Arial"/>
                <w:b/>
                <w:color w:val="000000"/>
                <w:sz w:val="20"/>
                <w:szCs w:val="20"/>
                <w:lang w:eastAsia="de-DE"/>
              </w:rPr>
            </w:pPr>
            <w:r w:rsidRPr="00971424">
              <w:rPr>
                <w:rFonts w:cs="Arial"/>
                <w:b/>
                <w:color w:val="000000"/>
                <w:sz w:val="20"/>
                <w:szCs w:val="20"/>
                <w:lang w:eastAsia="de-DE"/>
              </w:rPr>
              <w:t>„ЕВН България Топлофикация” ЕАД</w:t>
            </w:r>
          </w:p>
        </w:tc>
        <w:tc>
          <w:tcPr>
            <w:tcW w:w="2028" w:type="dxa"/>
            <w:shd w:val="clear" w:color="auto" w:fill="auto"/>
            <w:vAlign w:val="center"/>
          </w:tcPr>
          <w:p w:rsidR="00FD3D42" w:rsidRPr="00971424" w:rsidRDefault="00FD3D42" w:rsidP="00570902">
            <w:pPr>
              <w:spacing w:line="240" w:lineRule="exact"/>
              <w:jc w:val="center"/>
              <w:rPr>
                <w:rFonts w:cs="Arial"/>
                <w:b/>
                <w:color w:val="000000"/>
                <w:sz w:val="20"/>
                <w:szCs w:val="20"/>
                <w:lang w:eastAsia="de-DE"/>
              </w:rPr>
            </w:pPr>
            <w:r w:rsidRPr="00971424">
              <w:rPr>
                <w:rFonts w:cs="Arial"/>
                <w:b/>
                <w:color w:val="000000"/>
                <w:sz w:val="20"/>
                <w:szCs w:val="20"/>
                <w:lang w:eastAsia="de-DE"/>
              </w:rPr>
              <w:t xml:space="preserve">Лева / МВтч </w:t>
            </w:r>
          </w:p>
          <w:p w:rsidR="00FD3D42" w:rsidRPr="00971424" w:rsidRDefault="00FD3D42" w:rsidP="00570902">
            <w:pPr>
              <w:spacing w:line="240" w:lineRule="exact"/>
              <w:jc w:val="center"/>
              <w:rPr>
                <w:rFonts w:cs="Arial"/>
                <w:b/>
                <w:color w:val="000000"/>
                <w:sz w:val="20"/>
                <w:szCs w:val="20"/>
                <w:lang w:eastAsia="de-DE"/>
              </w:rPr>
            </w:pPr>
            <w:r w:rsidRPr="00971424">
              <w:rPr>
                <w:rFonts w:cs="Arial"/>
                <w:b/>
                <w:color w:val="000000"/>
                <w:sz w:val="20"/>
                <w:szCs w:val="20"/>
                <w:lang w:eastAsia="de-DE"/>
              </w:rPr>
              <w:t xml:space="preserve">без ДДС </w:t>
            </w:r>
          </w:p>
        </w:tc>
      </w:tr>
      <w:tr w:rsidR="00FD3D42" w:rsidRPr="00971424" w:rsidTr="00570902">
        <w:trPr>
          <w:trHeight w:val="1042"/>
          <w:jc w:val="center"/>
        </w:trPr>
        <w:tc>
          <w:tcPr>
            <w:tcW w:w="7366" w:type="dxa"/>
            <w:shd w:val="clear" w:color="auto" w:fill="auto"/>
            <w:vAlign w:val="center"/>
          </w:tcPr>
          <w:p w:rsidR="00FD3D42" w:rsidRPr="00971424" w:rsidRDefault="00FD3D42" w:rsidP="00570902">
            <w:pPr>
              <w:spacing w:line="240" w:lineRule="exact"/>
              <w:rPr>
                <w:rFonts w:cs="Arial"/>
                <w:b/>
                <w:color w:val="000000"/>
                <w:sz w:val="20"/>
                <w:szCs w:val="20"/>
                <w:lang w:eastAsia="de-DE"/>
              </w:rPr>
            </w:pPr>
            <w:r w:rsidRPr="00971424">
              <w:rPr>
                <w:rFonts w:cs="Arial"/>
                <w:b/>
                <w:color w:val="000000"/>
                <w:sz w:val="20"/>
                <w:szCs w:val="20"/>
                <w:lang w:eastAsia="de-DE"/>
              </w:rPr>
              <w:t>Eднокомпонентна пределна цена на топлинната енергия с топлоносител гореща вода:</w:t>
            </w:r>
          </w:p>
        </w:tc>
        <w:tc>
          <w:tcPr>
            <w:tcW w:w="2028" w:type="dxa"/>
            <w:shd w:val="clear" w:color="auto" w:fill="auto"/>
            <w:vAlign w:val="center"/>
          </w:tcPr>
          <w:p w:rsidR="00FD3D42" w:rsidRPr="00971424" w:rsidRDefault="0095764C" w:rsidP="00570902">
            <w:pPr>
              <w:spacing w:line="240" w:lineRule="exact"/>
              <w:ind w:left="2124" w:hanging="2124"/>
              <w:jc w:val="center"/>
              <w:rPr>
                <w:rFonts w:cs="Arial"/>
                <w:b/>
                <w:color w:val="000000"/>
                <w:sz w:val="20"/>
                <w:szCs w:val="20"/>
                <w:lang w:eastAsia="de-DE"/>
              </w:rPr>
            </w:pPr>
            <w:r>
              <w:rPr>
                <w:rFonts w:cs="Arial"/>
                <w:b/>
                <w:color w:val="000000"/>
                <w:sz w:val="20"/>
                <w:szCs w:val="20"/>
                <w:lang w:eastAsia="de-DE"/>
              </w:rPr>
              <w:t>xxx</w:t>
            </w:r>
            <w:r w:rsidR="00F62A11" w:rsidRPr="00971424">
              <w:rPr>
                <w:rFonts w:cs="Arial"/>
                <w:b/>
                <w:color w:val="000000"/>
                <w:sz w:val="20"/>
                <w:szCs w:val="20"/>
                <w:lang w:eastAsia="de-DE"/>
              </w:rPr>
              <w:t>,</w:t>
            </w:r>
            <w:r>
              <w:rPr>
                <w:rFonts w:cs="Arial"/>
                <w:b/>
                <w:color w:val="000000"/>
                <w:sz w:val="20"/>
                <w:szCs w:val="20"/>
                <w:lang w:eastAsia="de-DE"/>
              </w:rPr>
              <w:t>xx</w:t>
            </w:r>
          </w:p>
          <w:p w:rsidR="00FD3D42" w:rsidRPr="00971424" w:rsidRDefault="00FD3D42" w:rsidP="00570902">
            <w:pPr>
              <w:spacing w:line="240" w:lineRule="exact"/>
              <w:jc w:val="center"/>
              <w:rPr>
                <w:rFonts w:cs="Arial"/>
                <w:b/>
                <w:color w:val="000000"/>
                <w:sz w:val="20"/>
                <w:szCs w:val="20"/>
                <w:lang w:eastAsia="de-DE"/>
              </w:rPr>
            </w:pPr>
          </w:p>
        </w:tc>
      </w:tr>
      <w:tr w:rsidR="00FD3D42" w:rsidRPr="00971424" w:rsidTr="00570902">
        <w:trPr>
          <w:trHeight w:val="844"/>
          <w:jc w:val="center"/>
        </w:trPr>
        <w:tc>
          <w:tcPr>
            <w:tcW w:w="7366" w:type="dxa"/>
            <w:shd w:val="clear" w:color="auto" w:fill="auto"/>
            <w:vAlign w:val="center"/>
          </w:tcPr>
          <w:p w:rsidR="00FD3D42" w:rsidRPr="00971424" w:rsidRDefault="00FD3D42" w:rsidP="00570902">
            <w:pPr>
              <w:spacing w:line="240" w:lineRule="exact"/>
              <w:rPr>
                <w:rFonts w:cs="Arial"/>
                <w:bCs/>
                <w:color w:val="000000"/>
                <w:sz w:val="20"/>
                <w:szCs w:val="20"/>
                <w:lang w:eastAsia="de-DE"/>
              </w:rPr>
            </w:pPr>
            <w:r w:rsidRPr="00971424">
              <w:rPr>
                <w:rFonts w:cs="Arial"/>
                <w:bCs/>
                <w:color w:val="000000"/>
                <w:sz w:val="20"/>
                <w:szCs w:val="20"/>
                <w:lang w:eastAsia="de-DE"/>
              </w:rPr>
              <w:t>За доставчици по чл. 149а от ЗЕ и за асоциации по чл.151, ал.1 от ЗЕ отстъпката е 1 лев / МВтч без ДДС, като цена на топлинната енергия с топлоносител гореща вода е:</w:t>
            </w:r>
          </w:p>
        </w:tc>
        <w:tc>
          <w:tcPr>
            <w:tcW w:w="2028" w:type="dxa"/>
            <w:shd w:val="clear" w:color="auto" w:fill="auto"/>
            <w:vAlign w:val="center"/>
          </w:tcPr>
          <w:p w:rsidR="00FD3D42" w:rsidRPr="00971424" w:rsidRDefault="0095764C" w:rsidP="00F62A11">
            <w:pPr>
              <w:spacing w:line="240" w:lineRule="exact"/>
              <w:jc w:val="center"/>
              <w:rPr>
                <w:rFonts w:cs="Arial"/>
                <w:b/>
                <w:color w:val="000000"/>
                <w:sz w:val="20"/>
                <w:szCs w:val="20"/>
                <w:lang w:val="en-US" w:eastAsia="de-DE"/>
              </w:rPr>
            </w:pPr>
            <w:r>
              <w:rPr>
                <w:rFonts w:cs="Arial"/>
                <w:b/>
                <w:color w:val="000000"/>
                <w:sz w:val="20"/>
                <w:szCs w:val="20"/>
                <w:lang w:val="en-US" w:eastAsia="de-DE"/>
              </w:rPr>
              <w:t>xxx</w:t>
            </w:r>
            <w:r w:rsidR="00F62A11" w:rsidRPr="00971424">
              <w:rPr>
                <w:rFonts w:cs="Arial"/>
                <w:b/>
                <w:color w:val="000000"/>
                <w:sz w:val="20"/>
                <w:szCs w:val="20"/>
                <w:lang w:eastAsia="de-DE"/>
              </w:rPr>
              <w:t>,</w:t>
            </w:r>
            <w:r>
              <w:rPr>
                <w:rFonts w:cs="Arial"/>
                <w:b/>
                <w:color w:val="000000"/>
                <w:sz w:val="20"/>
                <w:szCs w:val="20"/>
                <w:lang w:val="en-US" w:eastAsia="de-DE"/>
              </w:rPr>
              <w:t>xx</w:t>
            </w:r>
          </w:p>
        </w:tc>
      </w:tr>
      <w:tr w:rsidR="00FD3D42" w:rsidRPr="00971424" w:rsidTr="00570902">
        <w:trPr>
          <w:trHeight w:val="793"/>
          <w:jc w:val="center"/>
        </w:trPr>
        <w:tc>
          <w:tcPr>
            <w:tcW w:w="7366" w:type="dxa"/>
            <w:shd w:val="clear" w:color="auto" w:fill="auto"/>
            <w:vAlign w:val="center"/>
          </w:tcPr>
          <w:p w:rsidR="00FD3D42" w:rsidRPr="00971424" w:rsidRDefault="00FD3D42" w:rsidP="00570902">
            <w:pPr>
              <w:spacing w:line="240" w:lineRule="exact"/>
              <w:rPr>
                <w:rFonts w:cs="Arial"/>
                <w:b/>
                <w:color w:val="000000"/>
                <w:sz w:val="20"/>
                <w:szCs w:val="20"/>
                <w:lang w:eastAsia="de-DE"/>
              </w:rPr>
            </w:pPr>
            <w:r w:rsidRPr="00971424">
              <w:rPr>
                <w:rFonts w:cs="Arial"/>
                <w:b/>
                <w:color w:val="000000"/>
                <w:sz w:val="20"/>
                <w:szCs w:val="20"/>
                <w:lang w:eastAsia="de-DE"/>
              </w:rPr>
              <w:t>Преференциална цена на електрическата енергия произведена по комбиниран начин:</w:t>
            </w:r>
          </w:p>
        </w:tc>
        <w:tc>
          <w:tcPr>
            <w:tcW w:w="2028" w:type="dxa"/>
            <w:shd w:val="clear" w:color="auto" w:fill="auto"/>
            <w:vAlign w:val="center"/>
          </w:tcPr>
          <w:p w:rsidR="00FD3D42" w:rsidRPr="00971424" w:rsidRDefault="0095764C" w:rsidP="00F62A11">
            <w:pPr>
              <w:spacing w:line="240" w:lineRule="exact"/>
              <w:jc w:val="center"/>
              <w:rPr>
                <w:rFonts w:cs="Arial"/>
                <w:b/>
                <w:color w:val="000000"/>
                <w:sz w:val="20"/>
                <w:szCs w:val="20"/>
                <w:lang w:val="en-US" w:eastAsia="de-DE"/>
              </w:rPr>
            </w:pPr>
            <w:r>
              <w:rPr>
                <w:rFonts w:cs="Arial"/>
                <w:b/>
                <w:color w:val="000000"/>
                <w:sz w:val="20"/>
                <w:szCs w:val="20"/>
                <w:lang w:val="en-US" w:eastAsia="de-DE"/>
              </w:rPr>
              <w:t>xxx</w:t>
            </w:r>
            <w:r w:rsidR="00F62A11" w:rsidRPr="00971424">
              <w:rPr>
                <w:rFonts w:cs="Arial"/>
                <w:b/>
                <w:color w:val="000000"/>
                <w:sz w:val="20"/>
                <w:szCs w:val="20"/>
                <w:lang w:eastAsia="de-DE"/>
              </w:rPr>
              <w:t>,</w:t>
            </w:r>
            <w:r>
              <w:rPr>
                <w:rFonts w:cs="Arial"/>
                <w:b/>
                <w:color w:val="000000"/>
                <w:sz w:val="20"/>
                <w:szCs w:val="20"/>
                <w:lang w:val="en-US" w:eastAsia="de-DE"/>
              </w:rPr>
              <w:t>xx</w:t>
            </w:r>
          </w:p>
        </w:tc>
      </w:tr>
    </w:tbl>
    <w:p w:rsidR="009242AD" w:rsidRPr="00971424" w:rsidRDefault="009242AD" w:rsidP="009242AD">
      <w:pPr>
        <w:ind w:left="709"/>
        <w:rPr>
          <w:b/>
          <w:u w:val="double"/>
        </w:rPr>
      </w:pPr>
    </w:p>
    <w:p w:rsidR="009242AD" w:rsidRPr="00971424" w:rsidRDefault="009242AD" w:rsidP="009242AD">
      <w:pPr>
        <w:ind w:left="709"/>
        <w:rPr>
          <w:b/>
          <w:u w:val="double"/>
        </w:rPr>
      </w:pPr>
    </w:p>
    <w:p w:rsidR="00FD3D42" w:rsidRPr="008B7D72" w:rsidRDefault="00FD3D42" w:rsidP="00FD3D42">
      <w:pPr>
        <w:pStyle w:val="ListParagraph"/>
        <w:rPr>
          <w:rFonts w:ascii="Frutiger Next for EVN Light" w:hAnsi="Frutiger Next for EVN Light"/>
          <w:color w:val="000000" w:themeColor="text1"/>
          <w:lang w:val="bg-BG"/>
        </w:rPr>
      </w:pPr>
      <w:r w:rsidRPr="00971424">
        <w:rPr>
          <w:rFonts w:ascii="Frutiger Next for EVN Light" w:hAnsi="Frutiger Next for EVN Light"/>
          <w:color w:val="000000" w:themeColor="text1"/>
          <w:lang w:val="bg-BG"/>
        </w:rPr>
        <w:t>Разпоредбата на чл.31 от ЗЕ ни насочва, че при изпълнение на процедурите по ценово регулиране цените на енергийните предприятия трябва да възстановяват икономически обоснованите разходи за дейността им и да осигуряват обоснована норма на възвръщаемост на капитала. Предвид икономическата ситуация в страната и основните цели пред дружеството за запазване на клиентите и сигурността на топлоснабдяването чрез оптимизиране на разходите, дружеството ще работи за развитие на клиентско-ориентирана тарифна структура при еднокомпонентна цена на топлинната енергия.</w:t>
      </w:r>
    </w:p>
    <w:p w:rsidR="00FD3D42" w:rsidRPr="008B7D72" w:rsidRDefault="00FD3D42" w:rsidP="00FD3D42">
      <w:pPr>
        <w:spacing w:line="240" w:lineRule="exact"/>
        <w:rPr>
          <w:rFonts w:cs="Arial"/>
          <w:color w:val="000000"/>
          <w:sz w:val="20"/>
          <w:szCs w:val="20"/>
          <w:lang w:eastAsia="de-DE"/>
        </w:rPr>
      </w:pPr>
    </w:p>
    <w:p w:rsidR="009242AD" w:rsidRPr="008B7D72" w:rsidRDefault="009242AD" w:rsidP="009242AD">
      <w:pPr>
        <w:ind w:left="709"/>
        <w:rPr>
          <w:b/>
          <w:u w:val="double"/>
        </w:rPr>
      </w:pPr>
    </w:p>
    <w:p w:rsidR="009242AD" w:rsidRPr="008B7D72" w:rsidRDefault="009242AD" w:rsidP="009242AD">
      <w:pPr>
        <w:ind w:left="709"/>
        <w:rPr>
          <w:b/>
          <w:u w:val="double"/>
        </w:rPr>
      </w:pPr>
    </w:p>
    <w:p w:rsidR="002B2C95" w:rsidRPr="008B7D72" w:rsidRDefault="002B2C95" w:rsidP="002B2C95">
      <w:pPr>
        <w:jc w:val="both"/>
        <w:rPr>
          <w:rFonts w:cs="Arial"/>
          <w:b/>
          <w:bCs/>
          <w:sz w:val="20"/>
          <w:szCs w:val="20"/>
        </w:rPr>
      </w:pPr>
      <w:r w:rsidRPr="008B7D72">
        <w:rPr>
          <w:rFonts w:cs="Arial"/>
          <w:b/>
          <w:bCs/>
          <w:sz w:val="20"/>
          <w:szCs w:val="20"/>
        </w:rPr>
        <w:t>„ЕВН България Топлофикация” ЕАД</w:t>
      </w:r>
    </w:p>
    <w:p w:rsidR="009242AD" w:rsidRPr="00A8174C" w:rsidRDefault="009242AD" w:rsidP="009242AD">
      <w:pPr>
        <w:tabs>
          <w:tab w:val="left" w:pos="0"/>
        </w:tabs>
        <w:spacing w:line="260" w:lineRule="exact"/>
        <w:ind w:right="-1"/>
        <w:rPr>
          <w:lang w:val="en-US"/>
        </w:rPr>
      </w:pPr>
    </w:p>
    <w:p w:rsidR="0019084E" w:rsidRPr="00734144" w:rsidRDefault="0019084E" w:rsidP="0019084E">
      <w:pPr>
        <w:tabs>
          <w:tab w:val="left" w:pos="0"/>
        </w:tabs>
        <w:spacing w:line="260" w:lineRule="exact"/>
        <w:ind w:right="-1"/>
      </w:pPr>
      <w:r>
        <w:t>Изготвил Петко Бахчеджиев</w:t>
      </w:r>
    </w:p>
    <w:p w:rsidR="00B07E11" w:rsidRPr="0019084E" w:rsidRDefault="0019084E" w:rsidP="009242AD">
      <w:pPr>
        <w:tabs>
          <w:tab w:val="left" w:pos="0"/>
        </w:tabs>
        <w:spacing w:line="260" w:lineRule="exact"/>
        <w:ind w:right="-1"/>
      </w:pPr>
      <w:r w:rsidRPr="0019084E">
        <w:t>Отдел "Контролинг и Трежъри"</w:t>
      </w:r>
    </w:p>
    <w:p w:rsidR="00B07E11" w:rsidRDefault="00B07E11" w:rsidP="009242AD">
      <w:pPr>
        <w:tabs>
          <w:tab w:val="left" w:pos="0"/>
        </w:tabs>
        <w:spacing w:line="260" w:lineRule="exact"/>
        <w:ind w:right="-1"/>
      </w:pPr>
    </w:p>
    <w:p w:rsidR="00023556" w:rsidRPr="008B7D72" w:rsidRDefault="00023556" w:rsidP="009242AD">
      <w:pPr>
        <w:tabs>
          <w:tab w:val="left" w:pos="0"/>
        </w:tabs>
        <w:spacing w:line="260" w:lineRule="exact"/>
        <w:ind w:right="-1"/>
      </w:pPr>
    </w:p>
    <w:p w:rsidR="002B2C95" w:rsidRPr="002947E7" w:rsidRDefault="002B2C95" w:rsidP="002B2C95">
      <w:pPr>
        <w:jc w:val="both"/>
        <w:rPr>
          <w:rFonts w:cs="Arial"/>
          <w:bCs/>
          <w:color w:val="000000"/>
          <w:sz w:val="20"/>
          <w:szCs w:val="20"/>
          <w:lang w:val="en-US"/>
        </w:rPr>
      </w:pPr>
      <w:r w:rsidRPr="008B7D72">
        <w:rPr>
          <w:rFonts w:cs="Arial"/>
          <w:bCs/>
          <w:color w:val="000000"/>
          <w:sz w:val="20"/>
          <w:szCs w:val="20"/>
        </w:rPr>
        <w:t>Велко Куршумов</w:t>
      </w:r>
      <w:r w:rsidRPr="008B7D72">
        <w:rPr>
          <w:rFonts w:cs="Arial"/>
          <w:bCs/>
          <w:color w:val="000000"/>
          <w:sz w:val="20"/>
          <w:szCs w:val="20"/>
        </w:rPr>
        <w:tab/>
      </w:r>
      <w:r w:rsidRPr="008B7D72">
        <w:rPr>
          <w:rFonts w:cs="Arial"/>
          <w:bCs/>
          <w:color w:val="000000"/>
          <w:sz w:val="20"/>
          <w:szCs w:val="20"/>
        </w:rPr>
        <w:tab/>
      </w:r>
      <w:r w:rsidRPr="008B7D72">
        <w:rPr>
          <w:rFonts w:cs="Arial"/>
          <w:bCs/>
          <w:color w:val="000000"/>
          <w:sz w:val="20"/>
          <w:szCs w:val="20"/>
        </w:rPr>
        <w:tab/>
      </w:r>
      <w:r w:rsidRPr="008B7D72">
        <w:rPr>
          <w:rFonts w:cs="Arial"/>
          <w:bCs/>
          <w:color w:val="000000"/>
          <w:sz w:val="20"/>
          <w:szCs w:val="20"/>
        </w:rPr>
        <w:tab/>
      </w:r>
      <w:r w:rsidRPr="008B7D72">
        <w:rPr>
          <w:rFonts w:cs="Arial"/>
          <w:bCs/>
          <w:color w:val="000000"/>
          <w:sz w:val="20"/>
          <w:szCs w:val="20"/>
        </w:rPr>
        <w:tab/>
      </w:r>
      <w:r w:rsidR="007B3C5F">
        <w:rPr>
          <w:rFonts w:cs="Arial"/>
          <w:bCs/>
          <w:color w:val="000000"/>
          <w:sz w:val="20"/>
          <w:szCs w:val="20"/>
        </w:rPr>
        <w:t>Жанет Стойчева</w:t>
      </w:r>
    </w:p>
    <w:p w:rsidR="002B2C95" w:rsidRPr="00080092" w:rsidRDefault="002B2C95" w:rsidP="002B2C95">
      <w:pPr>
        <w:jc w:val="both"/>
        <w:rPr>
          <w:rFonts w:cs="Arial"/>
          <w:bCs/>
          <w:color w:val="000000"/>
          <w:sz w:val="20"/>
          <w:szCs w:val="20"/>
        </w:rPr>
      </w:pPr>
      <w:r w:rsidRPr="008B7D72">
        <w:rPr>
          <w:rFonts w:cs="Arial"/>
          <w:bCs/>
          <w:color w:val="000000"/>
          <w:sz w:val="20"/>
          <w:szCs w:val="20"/>
        </w:rPr>
        <w:t>Изпълнителен член на СД</w:t>
      </w:r>
      <w:r w:rsidRPr="008B7D72">
        <w:rPr>
          <w:rFonts w:cs="Arial"/>
          <w:bCs/>
          <w:color w:val="000000"/>
          <w:sz w:val="20"/>
          <w:szCs w:val="20"/>
        </w:rPr>
        <w:tab/>
      </w:r>
      <w:r w:rsidRPr="008B7D72">
        <w:rPr>
          <w:rFonts w:cs="Arial"/>
          <w:bCs/>
          <w:color w:val="000000"/>
          <w:sz w:val="20"/>
          <w:szCs w:val="20"/>
        </w:rPr>
        <w:tab/>
      </w:r>
      <w:r w:rsidRPr="008B7D72">
        <w:rPr>
          <w:rFonts w:cs="Arial"/>
          <w:bCs/>
          <w:color w:val="000000"/>
          <w:sz w:val="20"/>
          <w:szCs w:val="20"/>
        </w:rPr>
        <w:tab/>
      </w:r>
      <w:r w:rsidRPr="008B7D72">
        <w:rPr>
          <w:rFonts w:cs="Arial"/>
          <w:bCs/>
          <w:color w:val="000000"/>
          <w:sz w:val="20"/>
          <w:szCs w:val="20"/>
        </w:rPr>
        <w:tab/>
      </w:r>
      <w:r w:rsidR="00CC1781">
        <w:rPr>
          <w:rFonts w:cs="Arial"/>
          <w:bCs/>
          <w:color w:val="000000"/>
          <w:sz w:val="20"/>
          <w:szCs w:val="20"/>
        </w:rPr>
        <w:t>Заместник-п</w:t>
      </w:r>
      <w:r w:rsidRPr="008B7D72">
        <w:rPr>
          <w:rFonts w:cs="Arial"/>
          <w:bCs/>
          <w:color w:val="000000"/>
          <w:sz w:val="20"/>
          <w:szCs w:val="20"/>
        </w:rPr>
        <w:t>редседател на С</w:t>
      </w:r>
      <w:r w:rsidR="00080092">
        <w:rPr>
          <w:rFonts w:cs="Arial"/>
          <w:bCs/>
          <w:color w:val="000000"/>
          <w:sz w:val="20"/>
          <w:szCs w:val="20"/>
        </w:rPr>
        <w:t>Д</w:t>
      </w:r>
    </w:p>
    <w:p w:rsidR="009242AD" w:rsidRPr="008B7D72" w:rsidRDefault="009242AD" w:rsidP="009242AD">
      <w:pPr>
        <w:tabs>
          <w:tab w:val="left" w:pos="0"/>
        </w:tabs>
        <w:spacing w:line="260" w:lineRule="exact"/>
        <w:ind w:right="-1"/>
      </w:pPr>
    </w:p>
    <w:p w:rsidR="009242AD" w:rsidRPr="008B7D72" w:rsidRDefault="002B2C95" w:rsidP="009242AD">
      <w:pPr>
        <w:tabs>
          <w:tab w:val="left" w:pos="0"/>
        </w:tabs>
        <w:spacing w:line="260" w:lineRule="exact"/>
        <w:ind w:right="-1"/>
      </w:pPr>
      <w:r w:rsidRPr="008B7D72">
        <w:t>Дата: 29.03.202</w:t>
      </w:r>
      <w:r w:rsidR="00BD3FC4">
        <w:t>2</w:t>
      </w:r>
      <w:r w:rsidR="009242AD" w:rsidRPr="008B7D72">
        <w:t>г.</w:t>
      </w:r>
    </w:p>
    <w:p w:rsidR="00F651AF" w:rsidRPr="000E2EA9" w:rsidRDefault="00F651AF" w:rsidP="0035082F">
      <w:pPr>
        <w:rPr>
          <w:lang w:val="en-US"/>
        </w:rPr>
      </w:pPr>
    </w:p>
    <w:sectPr w:rsidR="00F651AF" w:rsidRPr="000E2EA9" w:rsidSect="0035082F">
      <w:headerReference w:type="default" r:id="rId28"/>
      <w:footerReference w:type="default" r:id="rId29"/>
      <w:headerReference w:type="first" r:id="rId30"/>
      <w:footerReference w:type="first" r:id="rId31"/>
      <w:pgSz w:w="11906" w:h="16838"/>
      <w:pgMar w:top="1134" w:right="1134" w:bottom="567" w:left="1134" w:header="284" w:footer="284"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24329" w:rsidRDefault="00624329" w:rsidP="00A97898">
      <w:r>
        <w:separator/>
      </w:r>
    </w:p>
  </w:endnote>
  <w:endnote w:type="continuationSeparator" w:id="0">
    <w:p w:rsidR="00624329" w:rsidRDefault="00624329" w:rsidP="00A978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Frutiger Next for EVN Light">
    <w:panose1 w:val="020B0303040204020203"/>
    <w:charset w:val="00"/>
    <w:family w:val="swiss"/>
    <w:notTrueType/>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etter Gothic">
    <w:altName w:val="Courier New"/>
    <w:panose1 w:val="00000000000000000000"/>
    <w:charset w:val="00"/>
    <w:family w:val="modern"/>
    <w:notTrueType/>
    <w:pitch w:val="fixed"/>
    <w:sig w:usb0="00000003" w:usb1="00000000" w:usb2="00000000" w:usb3="00000000" w:csb0="00000001" w:csb1="00000000"/>
  </w:font>
  <w:font w:name="Arial Unicode MS">
    <w:panose1 w:val="020B0604020202020204"/>
    <w:charset w:val="80"/>
    <w:family w:val="swiss"/>
    <w:pitch w:val="variable"/>
    <w:sig w:usb0="00000000" w:usb1="E9DFFFFF" w:usb2="0000003F" w:usb3="00000000" w:csb0="003F01FF" w:csb1="00000000"/>
  </w:font>
  <w:font w:name="Candara">
    <w:panose1 w:val="020E0502030303020204"/>
    <w:charset w:val="CC"/>
    <w:family w:val="swiss"/>
    <w:pitch w:val="variable"/>
    <w:sig w:usb0="A00002EF" w:usb1="4000A44B" w:usb2="00000000" w:usb3="00000000" w:csb0="0000019F" w:csb1="00000000"/>
  </w:font>
  <w:font w:name="Calibri-Light">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9237F" w:rsidRPr="00F651AF" w:rsidRDefault="0009237F" w:rsidP="00E629A9">
    <w:pPr>
      <w:pStyle w:val="Footer"/>
      <w:jc w:val="right"/>
      <w:rPr>
        <w:sz w:val="14"/>
        <w:szCs w:val="14"/>
        <w:lang w:val="en-US"/>
      </w:rPr>
    </w:pPr>
    <w:r w:rsidRPr="00F651AF">
      <w:rPr>
        <w:sz w:val="14"/>
        <w:szCs w:val="14"/>
        <w:lang w:val="en-US"/>
      </w:rPr>
      <w:fldChar w:fldCharType="begin"/>
    </w:r>
    <w:r w:rsidRPr="00F651AF">
      <w:rPr>
        <w:sz w:val="14"/>
        <w:szCs w:val="14"/>
        <w:lang w:val="en-US"/>
      </w:rPr>
      <w:instrText xml:space="preserve"> PAGE   \* MERGEFORMAT </w:instrText>
    </w:r>
    <w:r w:rsidRPr="00F651AF">
      <w:rPr>
        <w:sz w:val="14"/>
        <w:szCs w:val="14"/>
        <w:lang w:val="en-US"/>
      </w:rPr>
      <w:fldChar w:fldCharType="separate"/>
    </w:r>
    <w:r w:rsidR="00DD665D">
      <w:rPr>
        <w:noProof/>
        <w:sz w:val="14"/>
        <w:szCs w:val="14"/>
        <w:lang w:val="en-US"/>
      </w:rPr>
      <w:t>21</w:t>
    </w:r>
    <w:r w:rsidRPr="00F651AF">
      <w:rPr>
        <w:sz w:val="14"/>
        <w:szCs w:val="14"/>
        <w:lang w:val="en-US"/>
      </w:rPr>
      <w:fldChar w:fldCharType="end"/>
    </w:r>
    <w:r w:rsidRPr="00F651AF">
      <w:rPr>
        <w:sz w:val="14"/>
        <w:szCs w:val="14"/>
        <w:lang w:val="en-US"/>
      </w:rPr>
      <w:t>/</w:t>
    </w:r>
    <w:r w:rsidRPr="00F651AF">
      <w:rPr>
        <w:sz w:val="14"/>
        <w:szCs w:val="14"/>
        <w:lang w:val="en-US"/>
      </w:rPr>
      <w:fldChar w:fldCharType="begin"/>
    </w:r>
    <w:r w:rsidRPr="00F651AF">
      <w:rPr>
        <w:sz w:val="14"/>
        <w:szCs w:val="14"/>
        <w:lang w:val="en-US"/>
      </w:rPr>
      <w:instrText xml:space="preserve"> NUMPAGES   \* MERGEFORMAT </w:instrText>
    </w:r>
    <w:r w:rsidRPr="00F651AF">
      <w:rPr>
        <w:sz w:val="14"/>
        <w:szCs w:val="14"/>
        <w:lang w:val="en-US"/>
      </w:rPr>
      <w:fldChar w:fldCharType="separate"/>
    </w:r>
    <w:r w:rsidR="00DD665D">
      <w:rPr>
        <w:noProof/>
        <w:sz w:val="14"/>
        <w:szCs w:val="14"/>
        <w:lang w:val="en-US"/>
      </w:rPr>
      <w:t>30</w:t>
    </w:r>
    <w:r w:rsidRPr="00F651AF">
      <w:rPr>
        <w:sz w:val="14"/>
        <w:szCs w:val="14"/>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9237F" w:rsidRPr="008A7091" w:rsidRDefault="0009237F" w:rsidP="008A7091">
    <w:pPr>
      <w:tabs>
        <w:tab w:val="left" w:pos="2257"/>
        <w:tab w:val="left" w:pos="4508"/>
        <w:tab w:val="left" w:pos="6804"/>
      </w:tabs>
      <w:spacing w:line="180" w:lineRule="exact"/>
      <w:ind w:right="-1"/>
      <w:rPr>
        <w:rFonts w:eastAsia="Times New Roman"/>
        <w:spacing w:val="2"/>
        <w:sz w:val="14"/>
        <w:szCs w:val="14"/>
      </w:rPr>
    </w:pPr>
    <w:r w:rsidRPr="008A7091">
      <w:rPr>
        <w:rFonts w:eastAsia="Times New Roman"/>
        <w:b/>
        <w:spacing w:val="2"/>
        <w:sz w:val="14"/>
        <w:szCs w:val="14"/>
        <w:lang w:val="en-US"/>
      </w:rPr>
      <w:t>EVN Bulgaria</w:t>
    </w:r>
    <w:r w:rsidRPr="008A7091">
      <w:rPr>
        <w:rFonts w:eastAsia="Times New Roman"/>
        <w:spacing w:val="2"/>
        <w:sz w:val="14"/>
        <w:szCs w:val="14"/>
      </w:rPr>
      <w:tab/>
    </w:r>
    <w:r w:rsidRPr="008A7091">
      <w:rPr>
        <w:rFonts w:eastAsia="Times New Roman" w:hint="eastAsia"/>
        <w:spacing w:val="2"/>
        <w:sz w:val="14"/>
        <w:szCs w:val="14"/>
      </w:rPr>
      <w:t>Т</w:t>
    </w:r>
    <w:r w:rsidRPr="008A7091">
      <w:rPr>
        <w:rFonts w:eastAsia="Times New Roman"/>
        <w:spacing w:val="2"/>
        <w:sz w:val="14"/>
        <w:szCs w:val="14"/>
      </w:rPr>
      <w:t xml:space="preserve"> +359 700 1 </w:t>
    </w:r>
    <w:r w:rsidRPr="008A7091">
      <w:rPr>
        <w:rFonts w:eastAsia="Times New Roman"/>
        <w:spacing w:val="2"/>
        <w:sz w:val="14"/>
        <w:szCs w:val="14"/>
        <w:lang w:val="en-US"/>
      </w:rPr>
      <w:t>7898</w:t>
    </w:r>
    <w:r w:rsidRPr="008A7091">
      <w:rPr>
        <w:rFonts w:eastAsia="Times New Roman"/>
        <w:spacing w:val="2"/>
        <w:sz w:val="14"/>
        <w:szCs w:val="14"/>
        <w:lang w:val="en-US"/>
      </w:rPr>
      <w:tab/>
      <w:t>Hristo G.Danov Str.</w:t>
    </w:r>
    <w:r w:rsidRPr="008A7091">
      <w:rPr>
        <w:rFonts w:eastAsia="Times New Roman"/>
        <w:spacing w:val="2"/>
        <w:sz w:val="14"/>
        <w:szCs w:val="14"/>
      </w:rPr>
      <w:t>37</w:t>
    </w:r>
    <w:r w:rsidRPr="008A7091">
      <w:rPr>
        <w:rFonts w:eastAsia="Times New Roman"/>
        <w:spacing w:val="2"/>
        <w:sz w:val="14"/>
        <w:szCs w:val="14"/>
      </w:rPr>
      <w:tab/>
    </w:r>
    <w:r w:rsidRPr="008A7091">
      <w:rPr>
        <w:rFonts w:eastAsia="Times New Roman"/>
        <w:spacing w:val="2"/>
        <w:sz w:val="14"/>
        <w:szCs w:val="14"/>
      </w:rPr>
      <w:tab/>
    </w:r>
    <w:r w:rsidRPr="008A7091">
      <w:rPr>
        <w:rFonts w:eastAsia="Times New Roman"/>
        <w:sz w:val="14"/>
        <w:szCs w:val="14"/>
        <w:lang w:val="en-US"/>
      </w:rPr>
      <w:t>info</w:t>
    </w:r>
    <w:r w:rsidRPr="008A7091">
      <w:rPr>
        <w:rFonts w:eastAsia="Times New Roman"/>
        <w:sz w:val="14"/>
        <w:szCs w:val="14"/>
      </w:rPr>
      <w:t>@</w:t>
    </w:r>
    <w:r w:rsidRPr="008A7091">
      <w:rPr>
        <w:rFonts w:eastAsia="Times New Roman"/>
        <w:sz w:val="14"/>
        <w:szCs w:val="14"/>
        <w:lang w:val="en-US"/>
      </w:rPr>
      <w:t>evn</w:t>
    </w:r>
    <w:r w:rsidRPr="008A7091">
      <w:rPr>
        <w:rFonts w:eastAsia="Times New Roman"/>
        <w:sz w:val="14"/>
        <w:szCs w:val="14"/>
      </w:rPr>
      <w:t>.</w:t>
    </w:r>
    <w:r w:rsidRPr="008A7091">
      <w:rPr>
        <w:rFonts w:eastAsia="Times New Roman"/>
        <w:sz w:val="14"/>
        <w:szCs w:val="14"/>
        <w:lang w:val="en-US"/>
      </w:rPr>
      <w:t>bg</w:t>
    </w:r>
  </w:p>
  <w:p w:rsidR="0009237F" w:rsidRPr="008A7091" w:rsidRDefault="0009237F" w:rsidP="008A7091">
    <w:pPr>
      <w:tabs>
        <w:tab w:val="left" w:pos="2257"/>
        <w:tab w:val="left" w:pos="4508"/>
        <w:tab w:val="left" w:pos="6804"/>
      </w:tabs>
      <w:spacing w:line="180" w:lineRule="exact"/>
      <w:ind w:right="-1"/>
      <w:rPr>
        <w:rFonts w:eastAsia="Times New Roman"/>
        <w:spacing w:val="2"/>
        <w:sz w:val="14"/>
        <w:szCs w:val="14"/>
      </w:rPr>
    </w:pPr>
    <w:r w:rsidRPr="008A7091">
      <w:rPr>
        <w:rFonts w:eastAsia="Times New Roman"/>
        <w:b/>
        <w:spacing w:val="2"/>
        <w:sz w:val="14"/>
        <w:szCs w:val="14"/>
        <w:lang w:val="en-US"/>
      </w:rPr>
      <w:t>Toplofikatsia</w:t>
    </w:r>
    <w:r w:rsidRPr="008A7091">
      <w:rPr>
        <w:rFonts w:eastAsia="Times New Roman"/>
        <w:b/>
        <w:spacing w:val="2"/>
        <w:sz w:val="14"/>
        <w:szCs w:val="14"/>
      </w:rPr>
      <w:t xml:space="preserve"> </w:t>
    </w:r>
    <w:r w:rsidRPr="008A7091">
      <w:rPr>
        <w:rFonts w:eastAsia="Times New Roman"/>
        <w:b/>
        <w:spacing w:val="2"/>
        <w:sz w:val="14"/>
        <w:szCs w:val="14"/>
        <w:lang w:val="en-US"/>
      </w:rPr>
      <w:t>EAD</w:t>
    </w:r>
    <w:r w:rsidRPr="008A7091">
      <w:rPr>
        <w:rFonts w:eastAsia="Times New Roman"/>
        <w:spacing w:val="2"/>
        <w:sz w:val="14"/>
        <w:szCs w:val="14"/>
      </w:rPr>
      <w:tab/>
      <w:t>UIC 115016602</w:t>
    </w:r>
    <w:r w:rsidRPr="008A7091">
      <w:rPr>
        <w:rFonts w:eastAsia="Times New Roman"/>
        <w:spacing w:val="2"/>
        <w:sz w:val="14"/>
        <w:szCs w:val="14"/>
      </w:rPr>
      <w:tab/>
      <w:t xml:space="preserve">4000 </w:t>
    </w:r>
    <w:r w:rsidRPr="008A7091">
      <w:rPr>
        <w:rFonts w:eastAsia="Times New Roman"/>
        <w:spacing w:val="2"/>
        <w:sz w:val="14"/>
        <w:szCs w:val="14"/>
        <w:lang w:val="en-US"/>
      </w:rPr>
      <w:t>Plovdiv</w:t>
    </w:r>
    <w:r w:rsidRPr="008A7091">
      <w:rPr>
        <w:rFonts w:eastAsia="Times New Roman"/>
        <w:spacing w:val="2"/>
        <w:sz w:val="14"/>
        <w:szCs w:val="14"/>
      </w:rPr>
      <w:t xml:space="preserve">, </w:t>
    </w:r>
    <w:r w:rsidRPr="008A7091">
      <w:rPr>
        <w:rFonts w:eastAsia="Times New Roman"/>
        <w:spacing w:val="2"/>
        <w:sz w:val="14"/>
        <w:szCs w:val="14"/>
        <w:lang w:val="en-US"/>
      </w:rPr>
      <w:t>Bulgaria</w:t>
    </w:r>
    <w:r w:rsidRPr="008A7091">
      <w:rPr>
        <w:rFonts w:eastAsia="Times New Roman"/>
        <w:spacing w:val="2"/>
        <w:sz w:val="14"/>
        <w:szCs w:val="14"/>
      </w:rPr>
      <w:tab/>
    </w:r>
    <w:r w:rsidRPr="008A7091">
      <w:rPr>
        <w:rFonts w:eastAsia="Times New Roman"/>
        <w:spacing w:val="2"/>
        <w:sz w:val="14"/>
        <w:szCs w:val="14"/>
      </w:rPr>
      <w:tab/>
    </w:r>
    <w:r w:rsidRPr="008A7091">
      <w:rPr>
        <w:rFonts w:eastAsia="Times New Roman"/>
        <w:spacing w:val="2"/>
        <w:sz w:val="14"/>
        <w:szCs w:val="14"/>
        <w:lang w:val="en-US"/>
      </w:rPr>
      <w:t>www</w:t>
    </w:r>
    <w:r w:rsidRPr="008A7091">
      <w:rPr>
        <w:rFonts w:eastAsia="Times New Roman"/>
        <w:spacing w:val="2"/>
        <w:sz w:val="14"/>
        <w:szCs w:val="14"/>
      </w:rPr>
      <w:t>.</w:t>
    </w:r>
    <w:r w:rsidRPr="008A7091">
      <w:rPr>
        <w:rFonts w:eastAsia="Times New Roman"/>
        <w:spacing w:val="2"/>
        <w:sz w:val="14"/>
        <w:szCs w:val="14"/>
        <w:lang w:val="en-US"/>
      </w:rPr>
      <w:t>evn</w:t>
    </w:r>
    <w:r w:rsidRPr="008A7091">
      <w:rPr>
        <w:rFonts w:eastAsia="Times New Roman"/>
        <w:spacing w:val="2"/>
        <w:sz w:val="14"/>
        <w:szCs w:val="14"/>
      </w:rPr>
      <w:t>.</w:t>
    </w:r>
    <w:r w:rsidRPr="008A7091">
      <w:rPr>
        <w:rFonts w:eastAsia="Times New Roman"/>
        <w:spacing w:val="2"/>
        <w:sz w:val="14"/>
        <w:szCs w:val="14"/>
        <w:lang w:val="en-US"/>
      </w:rPr>
      <w:t>bg</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24329" w:rsidRDefault="00624329" w:rsidP="00A97898">
      <w:r>
        <w:separator/>
      </w:r>
    </w:p>
  </w:footnote>
  <w:footnote w:type="continuationSeparator" w:id="0">
    <w:p w:rsidR="00624329" w:rsidRDefault="00624329" w:rsidP="00A978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9237F" w:rsidRDefault="0009237F" w:rsidP="00640A81">
    <w:pPr>
      <w:pStyle w:val="Header"/>
      <w:spacing w:line="200" w:lineRule="exact"/>
      <w:rPr>
        <w:noProof/>
        <w:sz w:val="16"/>
        <w:szCs w:val="16"/>
        <w:lang w:val="en-US" w:eastAsia="en-US"/>
      </w:rPr>
    </w:pPr>
  </w:p>
  <w:p w:rsidR="0009237F" w:rsidRPr="008B6C4F" w:rsidRDefault="0009237F" w:rsidP="00640A81">
    <w:pPr>
      <w:pStyle w:val="Header"/>
      <w:spacing w:line="200" w:lineRule="exact"/>
      <w:rPr>
        <w:sz w:val="16"/>
        <w:szCs w:val="16"/>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9237F" w:rsidRDefault="0009237F">
    <w:pPr>
      <w:pStyle w:val="Header"/>
    </w:pPr>
    <w:r>
      <w:rPr>
        <w:noProof/>
        <w:lang w:eastAsia="bg-BG"/>
      </w:rPr>
      <w:drawing>
        <wp:anchor distT="0" distB="0" distL="114300" distR="114300" simplePos="0" relativeHeight="251658240" behindDoc="0" locked="0" layoutInCell="1" allowOverlap="1" wp14:anchorId="5FBE05AF" wp14:editId="4959629A">
          <wp:simplePos x="0" y="0"/>
          <wp:positionH relativeFrom="page">
            <wp:posOffset>6012815</wp:posOffset>
          </wp:positionH>
          <wp:positionV relativeFrom="page">
            <wp:posOffset>345440</wp:posOffset>
          </wp:positionV>
          <wp:extent cx="1058400" cy="370800"/>
          <wp:effectExtent l="0" t="0" r="0" b="0"/>
          <wp:wrapNone/>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58400" cy="370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230CE6"/>
    <w:multiLevelType w:val="hybridMultilevel"/>
    <w:tmpl w:val="43C2B83C"/>
    <w:lvl w:ilvl="0" w:tplc="3F889A64">
      <w:start w:val="1"/>
      <w:numFmt w:val="upperLetter"/>
      <w:lvlText w:val="%1."/>
      <w:lvlJc w:val="left"/>
      <w:pPr>
        <w:ind w:left="720" w:hanging="360"/>
      </w:pPr>
      <w:rPr>
        <w:rFonts w:cs="Courier New"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43740BC6">
      <w:start w:val="1"/>
      <w:numFmt w:val="decimal"/>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156697"/>
    <w:multiLevelType w:val="multilevel"/>
    <w:tmpl w:val="4FDAD042"/>
    <w:styleLink w:val="EVNList"/>
    <w:lvl w:ilvl="0">
      <w:start w:val="1"/>
      <w:numFmt w:val="bullet"/>
      <w:lvlText w:val=""/>
      <w:lvlJc w:val="left"/>
      <w:pPr>
        <w:tabs>
          <w:tab w:val="num" w:pos="255"/>
        </w:tabs>
        <w:ind w:left="255" w:hanging="255"/>
      </w:pPr>
      <w:rPr>
        <w:rFonts w:ascii="Frutiger Next for EVN Light" w:hAnsi="Frutiger Next for EVN Light" w:hint="default"/>
        <w:sz w:val="19"/>
      </w:rPr>
    </w:lvl>
    <w:lvl w:ilvl="1">
      <w:start w:val="1"/>
      <w:numFmt w:val="bullet"/>
      <w:lvlText w:val="–"/>
      <w:lvlJc w:val="left"/>
      <w:pPr>
        <w:tabs>
          <w:tab w:val="num" w:pos="510"/>
        </w:tabs>
        <w:ind w:left="510" w:hanging="255"/>
      </w:pPr>
      <w:rPr>
        <w:rFonts w:ascii="Frutiger Next for EVN Light" w:hAnsi="Frutiger Next for EVN Light" w:hint="default"/>
        <w:sz w:val="19"/>
      </w:rPr>
    </w:lvl>
    <w:lvl w:ilvl="2">
      <w:start w:val="1"/>
      <w:numFmt w:val="bullet"/>
      <w:lvlText w:val="–"/>
      <w:lvlJc w:val="left"/>
      <w:pPr>
        <w:tabs>
          <w:tab w:val="num" w:pos="765"/>
        </w:tabs>
        <w:ind w:left="765" w:hanging="255"/>
      </w:pPr>
      <w:rPr>
        <w:rFonts w:ascii="Frutiger Next for EVN Light" w:hAnsi="Frutiger Next for EVN Light" w:hint="default"/>
      </w:rPr>
    </w:lvl>
    <w:lvl w:ilvl="3">
      <w:start w:val="1"/>
      <w:numFmt w:val="bullet"/>
      <w:lvlText w:val="–"/>
      <w:lvlJc w:val="left"/>
      <w:pPr>
        <w:tabs>
          <w:tab w:val="num" w:pos="1021"/>
        </w:tabs>
        <w:ind w:left="1020" w:hanging="255"/>
      </w:pPr>
      <w:rPr>
        <w:rFonts w:ascii="Frutiger Next for EVN Light" w:hAnsi="Frutiger Next for EVN Light" w:hint="default"/>
      </w:rPr>
    </w:lvl>
    <w:lvl w:ilvl="4">
      <w:start w:val="1"/>
      <w:numFmt w:val="bullet"/>
      <w:lvlText w:val="–"/>
      <w:lvlJc w:val="left"/>
      <w:pPr>
        <w:tabs>
          <w:tab w:val="num" w:pos="1276"/>
        </w:tabs>
        <w:ind w:left="1275" w:hanging="255"/>
      </w:pPr>
      <w:rPr>
        <w:rFonts w:ascii="Frutiger Next for EVN Light" w:hAnsi="Frutiger Next for EVN Light" w:hint="default"/>
      </w:rPr>
    </w:lvl>
    <w:lvl w:ilvl="5">
      <w:start w:val="1"/>
      <w:numFmt w:val="bullet"/>
      <w:lvlText w:val="–"/>
      <w:lvlJc w:val="left"/>
      <w:pPr>
        <w:tabs>
          <w:tab w:val="num" w:pos="1531"/>
        </w:tabs>
        <w:ind w:left="1530" w:hanging="255"/>
      </w:pPr>
      <w:rPr>
        <w:rFonts w:ascii="Frutiger Next for EVN Light" w:hAnsi="Frutiger Next for EVN Light" w:hint="default"/>
      </w:rPr>
    </w:lvl>
    <w:lvl w:ilvl="6">
      <w:start w:val="1"/>
      <w:numFmt w:val="bullet"/>
      <w:lvlText w:val="–"/>
      <w:lvlJc w:val="left"/>
      <w:pPr>
        <w:tabs>
          <w:tab w:val="num" w:pos="1786"/>
        </w:tabs>
        <w:ind w:left="1785" w:hanging="255"/>
      </w:pPr>
      <w:rPr>
        <w:rFonts w:ascii="Frutiger Next for EVN Light" w:hAnsi="Frutiger Next for EVN Light" w:hint="default"/>
      </w:rPr>
    </w:lvl>
    <w:lvl w:ilvl="7">
      <w:start w:val="1"/>
      <w:numFmt w:val="bullet"/>
      <w:lvlText w:val="–"/>
      <w:lvlJc w:val="left"/>
      <w:pPr>
        <w:tabs>
          <w:tab w:val="num" w:pos="2041"/>
        </w:tabs>
        <w:ind w:left="2040" w:hanging="255"/>
      </w:pPr>
      <w:rPr>
        <w:rFonts w:ascii="Frutiger Next for EVN Light" w:hAnsi="Frutiger Next for EVN Light" w:hint="default"/>
      </w:rPr>
    </w:lvl>
    <w:lvl w:ilvl="8">
      <w:start w:val="1"/>
      <w:numFmt w:val="bullet"/>
      <w:lvlText w:val="–"/>
      <w:lvlJc w:val="left"/>
      <w:pPr>
        <w:tabs>
          <w:tab w:val="num" w:pos="2296"/>
        </w:tabs>
        <w:ind w:left="2295" w:hanging="255"/>
      </w:pPr>
      <w:rPr>
        <w:rFonts w:ascii="Frutiger Next for EVN Light" w:hAnsi="Frutiger Next for EVN Light" w:hint="default"/>
      </w:rPr>
    </w:lvl>
  </w:abstractNum>
  <w:abstractNum w:abstractNumId="2" w15:restartNumberingAfterBreak="0">
    <w:nsid w:val="0DA364C1"/>
    <w:multiLevelType w:val="hybridMultilevel"/>
    <w:tmpl w:val="195EAB7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15:restartNumberingAfterBreak="0">
    <w:nsid w:val="103E43EA"/>
    <w:multiLevelType w:val="hybridMultilevel"/>
    <w:tmpl w:val="690C9198"/>
    <w:lvl w:ilvl="0" w:tplc="43740BC6">
      <w:start w:val="1"/>
      <w:numFmt w:val="decimal"/>
      <w:lvlText w:val="%1."/>
      <w:lvlJc w:val="left"/>
      <w:pPr>
        <w:ind w:left="288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13B374B8"/>
    <w:multiLevelType w:val="hybridMultilevel"/>
    <w:tmpl w:val="08364C18"/>
    <w:lvl w:ilvl="0" w:tplc="11C07670">
      <w:start w:val="1"/>
      <w:numFmt w:val="bullet"/>
      <w:pStyle w:val="EVNBulletPoints1"/>
      <w:lvlText w:val="−"/>
      <w:lvlJc w:val="left"/>
      <w:pPr>
        <w:ind w:left="720" w:hanging="360"/>
      </w:pPr>
      <w:rPr>
        <w:rFonts w:ascii="Frutiger Next for EVN Light" w:hAnsi="Frutiger Next for EVN Light"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151504DE"/>
    <w:multiLevelType w:val="hybridMultilevel"/>
    <w:tmpl w:val="2B84AAA2"/>
    <w:lvl w:ilvl="0" w:tplc="9274F83E">
      <w:start w:val="1"/>
      <w:numFmt w:val="decimal"/>
      <w:lvlText w:val="%1."/>
      <w:lvlJc w:val="left"/>
      <w:pPr>
        <w:ind w:left="1069" w:hanging="360"/>
      </w:pPr>
      <w:rPr>
        <w:rFonts w:asciiTheme="minorHAnsi" w:hAnsiTheme="minorHAnsi"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6" w15:restartNumberingAfterBreak="0">
    <w:nsid w:val="1DA15077"/>
    <w:multiLevelType w:val="multilevel"/>
    <w:tmpl w:val="FF5C1D54"/>
    <w:lvl w:ilvl="0">
      <w:start w:val="1"/>
      <w:numFmt w:val="decimal"/>
      <w:lvlText w:val="%1."/>
      <w:lvlJc w:val="left"/>
      <w:pPr>
        <w:ind w:left="1069" w:hanging="360"/>
      </w:pPr>
      <w:rPr>
        <w:rFonts w:ascii="Frutiger Next for EVN Light" w:hAnsi="Frutiger Next for EVN Light" w:hint="default"/>
        <w:sz w:val="19"/>
        <w:szCs w:val="19"/>
      </w:rPr>
    </w:lvl>
    <w:lvl w:ilvl="1">
      <w:start w:val="1"/>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149" w:hanging="1440"/>
      </w:pPr>
      <w:rPr>
        <w:rFonts w:hint="default"/>
      </w:rPr>
    </w:lvl>
  </w:abstractNum>
  <w:abstractNum w:abstractNumId="7" w15:restartNumberingAfterBreak="0">
    <w:nsid w:val="1E1117F4"/>
    <w:multiLevelType w:val="hybridMultilevel"/>
    <w:tmpl w:val="5720F2B4"/>
    <w:lvl w:ilvl="0" w:tplc="F5ECF204">
      <w:start w:val="17"/>
      <w:numFmt w:val="bullet"/>
      <w:lvlText w:val="-"/>
      <w:lvlJc w:val="left"/>
      <w:pPr>
        <w:ind w:left="1429" w:hanging="360"/>
      </w:pPr>
      <w:rPr>
        <w:rFonts w:ascii="Frutiger Next for EVN Light" w:eastAsia="Times New Roman" w:hAnsi="Frutiger Next for EVN Light" w:cs="Calibri"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8" w15:restartNumberingAfterBreak="0">
    <w:nsid w:val="212B2BB9"/>
    <w:multiLevelType w:val="hybridMultilevel"/>
    <w:tmpl w:val="D9681688"/>
    <w:lvl w:ilvl="0" w:tplc="30860BB8">
      <w:start w:val="85"/>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15:restartNumberingAfterBreak="0">
    <w:nsid w:val="2249788C"/>
    <w:multiLevelType w:val="hybridMultilevel"/>
    <w:tmpl w:val="C8480B0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0" w15:restartNumberingAfterBreak="0">
    <w:nsid w:val="26055636"/>
    <w:multiLevelType w:val="hybridMultilevel"/>
    <w:tmpl w:val="2C10D772"/>
    <w:lvl w:ilvl="0" w:tplc="F5ECF204">
      <w:start w:val="17"/>
      <w:numFmt w:val="bullet"/>
      <w:lvlText w:val="-"/>
      <w:lvlJc w:val="left"/>
      <w:pPr>
        <w:ind w:left="1789" w:hanging="360"/>
      </w:pPr>
      <w:rPr>
        <w:rFonts w:ascii="Frutiger Next for EVN Light" w:eastAsia="Times New Roman" w:hAnsi="Frutiger Next for EVN Light" w:cs="Calibri" w:hint="default"/>
      </w:rPr>
    </w:lvl>
    <w:lvl w:ilvl="1" w:tplc="04020003" w:tentative="1">
      <w:start w:val="1"/>
      <w:numFmt w:val="bullet"/>
      <w:lvlText w:val="o"/>
      <w:lvlJc w:val="left"/>
      <w:pPr>
        <w:ind w:left="2509" w:hanging="360"/>
      </w:pPr>
      <w:rPr>
        <w:rFonts w:ascii="Courier New" w:hAnsi="Courier New" w:cs="Courier New" w:hint="default"/>
      </w:rPr>
    </w:lvl>
    <w:lvl w:ilvl="2" w:tplc="04020005" w:tentative="1">
      <w:start w:val="1"/>
      <w:numFmt w:val="bullet"/>
      <w:lvlText w:val=""/>
      <w:lvlJc w:val="left"/>
      <w:pPr>
        <w:ind w:left="3229" w:hanging="360"/>
      </w:pPr>
      <w:rPr>
        <w:rFonts w:ascii="Wingdings" w:hAnsi="Wingdings" w:hint="default"/>
      </w:rPr>
    </w:lvl>
    <w:lvl w:ilvl="3" w:tplc="04020001" w:tentative="1">
      <w:start w:val="1"/>
      <w:numFmt w:val="bullet"/>
      <w:lvlText w:val=""/>
      <w:lvlJc w:val="left"/>
      <w:pPr>
        <w:ind w:left="3949" w:hanging="360"/>
      </w:pPr>
      <w:rPr>
        <w:rFonts w:ascii="Symbol" w:hAnsi="Symbol" w:hint="default"/>
      </w:rPr>
    </w:lvl>
    <w:lvl w:ilvl="4" w:tplc="04020003" w:tentative="1">
      <w:start w:val="1"/>
      <w:numFmt w:val="bullet"/>
      <w:lvlText w:val="o"/>
      <w:lvlJc w:val="left"/>
      <w:pPr>
        <w:ind w:left="4669" w:hanging="360"/>
      </w:pPr>
      <w:rPr>
        <w:rFonts w:ascii="Courier New" w:hAnsi="Courier New" w:cs="Courier New" w:hint="default"/>
      </w:rPr>
    </w:lvl>
    <w:lvl w:ilvl="5" w:tplc="04020005" w:tentative="1">
      <w:start w:val="1"/>
      <w:numFmt w:val="bullet"/>
      <w:lvlText w:val=""/>
      <w:lvlJc w:val="left"/>
      <w:pPr>
        <w:ind w:left="5389" w:hanging="360"/>
      </w:pPr>
      <w:rPr>
        <w:rFonts w:ascii="Wingdings" w:hAnsi="Wingdings" w:hint="default"/>
      </w:rPr>
    </w:lvl>
    <w:lvl w:ilvl="6" w:tplc="04020001" w:tentative="1">
      <w:start w:val="1"/>
      <w:numFmt w:val="bullet"/>
      <w:lvlText w:val=""/>
      <w:lvlJc w:val="left"/>
      <w:pPr>
        <w:ind w:left="6109" w:hanging="360"/>
      </w:pPr>
      <w:rPr>
        <w:rFonts w:ascii="Symbol" w:hAnsi="Symbol" w:hint="default"/>
      </w:rPr>
    </w:lvl>
    <w:lvl w:ilvl="7" w:tplc="04020003" w:tentative="1">
      <w:start w:val="1"/>
      <w:numFmt w:val="bullet"/>
      <w:lvlText w:val="o"/>
      <w:lvlJc w:val="left"/>
      <w:pPr>
        <w:ind w:left="6829" w:hanging="360"/>
      </w:pPr>
      <w:rPr>
        <w:rFonts w:ascii="Courier New" w:hAnsi="Courier New" w:cs="Courier New" w:hint="default"/>
      </w:rPr>
    </w:lvl>
    <w:lvl w:ilvl="8" w:tplc="04020005" w:tentative="1">
      <w:start w:val="1"/>
      <w:numFmt w:val="bullet"/>
      <w:lvlText w:val=""/>
      <w:lvlJc w:val="left"/>
      <w:pPr>
        <w:ind w:left="7549" w:hanging="360"/>
      </w:pPr>
      <w:rPr>
        <w:rFonts w:ascii="Wingdings" w:hAnsi="Wingdings" w:hint="default"/>
      </w:rPr>
    </w:lvl>
  </w:abstractNum>
  <w:abstractNum w:abstractNumId="11" w15:restartNumberingAfterBreak="0">
    <w:nsid w:val="2835243C"/>
    <w:multiLevelType w:val="hybridMultilevel"/>
    <w:tmpl w:val="8E8AC25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B3D6B89"/>
    <w:multiLevelType w:val="hybridMultilevel"/>
    <w:tmpl w:val="D1DED7F6"/>
    <w:lvl w:ilvl="0" w:tplc="0402000D">
      <w:start w:val="1"/>
      <w:numFmt w:val="bullet"/>
      <w:lvlText w:val=""/>
      <w:lvlJc w:val="left"/>
      <w:pPr>
        <w:ind w:left="1069" w:hanging="360"/>
      </w:pPr>
      <w:rPr>
        <w:rFonts w:ascii="Wingdings" w:hAnsi="Wingdings"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13" w15:restartNumberingAfterBreak="0">
    <w:nsid w:val="37CD616D"/>
    <w:multiLevelType w:val="multilevel"/>
    <w:tmpl w:val="0C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 w15:restartNumberingAfterBreak="0">
    <w:nsid w:val="3F461AD8"/>
    <w:multiLevelType w:val="hybridMultilevel"/>
    <w:tmpl w:val="05107B30"/>
    <w:lvl w:ilvl="0" w:tplc="F5ECF204">
      <w:start w:val="17"/>
      <w:numFmt w:val="bullet"/>
      <w:lvlText w:val="-"/>
      <w:lvlJc w:val="left"/>
      <w:pPr>
        <w:ind w:left="1429" w:hanging="360"/>
      </w:pPr>
      <w:rPr>
        <w:rFonts w:ascii="Frutiger Next for EVN Light" w:eastAsia="Times New Roman" w:hAnsi="Frutiger Next for EVN Light" w:cs="Calibri"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5" w15:restartNumberingAfterBreak="0">
    <w:nsid w:val="407F7950"/>
    <w:multiLevelType w:val="hybridMultilevel"/>
    <w:tmpl w:val="F1226A42"/>
    <w:lvl w:ilvl="0" w:tplc="52F639AC">
      <w:start w:val="1"/>
      <w:numFmt w:val="bullet"/>
      <w:pStyle w:val="EVNBulletPoints2"/>
      <w:lvlText w:val=""/>
      <w:lvlJc w:val="left"/>
      <w:pPr>
        <w:ind w:left="360" w:hanging="360"/>
      </w:pPr>
      <w:rPr>
        <w:rFonts w:ascii="Frutiger Next for EVN Light" w:hAnsi="Frutiger Next for EVN Light" w:hint="default"/>
        <w:color w:val="8C8C8C"/>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414F4783"/>
    <w:multiLevelType w:val="hybridMultilevel"/>
    <w:tmpl w:val="F0442448"/>
    <w:lvl w:ilvl="0" w:tplc="C3589CC0">
      <w:numFmt w:val="bullet"/>
      <w:lvlText w:val="-"/>
      <w:lvlJc w:val="left"/>
      <w:pPr>
        <w:ind w:left="1080" w:hanging="360"/>
      </w:pPr>
      <w:rPr>
        <w:rFonts w:ascii="Frutiger Next for EVN Light" w:eastAsia="Frutiger Next for EVN Light" w:hAnsi="Frutiger Next for EVN Light"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41577A51"/>
    <w:multiLevelType w:val="multilevel"/>
    <w:tmpl w:val="47D4DFB8"/>
    <w:lvl w:ilvl="0">
      <w:start w:val="1"/>
      <w:numFmt w:val="upperRoman"/>
      <w:lvlText w:val="%1."/>
      <w:lvlJc w:val="left"/>
      <w:pPr>
        <w:ind w:left="0" w:firstLine="0"/>
      </w:pPr>
    </w:lvl>
    <w:lvl w:ilvl="1">
      <w:start w:val="1"/>
      <w:numFmt w:val="upperLetter"/>
      <w:lvlText w:val="%2."/>
      <w:lvlJc w:val="left"/>
      <w:pPr>
        <w:ind w:left="710" w:firstLine="0"/>
      </w:pPr>
    </w:lvl>
    <w:lvl w:ilvl="2">
      <w:start w:val="1"/>
      <w:numFmt w:val="decimal"/>
      <w:lvlText w:val="%3."/>
      <w:lvlJc w:val="left"/>
      <w:pPr>
        <w:ind w:left="1559" w:firstLine="0"/>
      </w:pPr>
      <w:rPr>
        <w:rFonts w:ascii="Frutiger Next for EVN Light" w:hAnsi="Frutiger Next for EVN Light" w:hint="default"/>
        <w:sz w:val="20"/>
        <w:szCs w:val="20"/>
      </w:r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8" w15:restartNumberingAfterBreak="0">
    <w:nsid w:val="4ABA00F2"/>
    <w:multiLevelType w:val="hybridMultilevel"/>
    <w:tmpl w:val="0908FC8A"/>
    <w:lvl w:ilvl="0" w:tplc="DB2A7070">
      <w:start w:val="1"/>
      <w:numFmt w:val="decimal"/>
      <w:lvlText w:val="%1."/>
      <w:lvlJc w:val="left"/>
      <w:pPr>
        <w:ind w:left="1069" w:hanging="360"/>
      </w:pPr>
      <w:rPr>
        <w:rFonts w:ascii="Frutiger Next for EVN Light" w:hAnsi="Frutiger Next for EVN Light" w:hint="default"/>
        <w:sz w:val="19"/>
        <w:szCs w:val="19"/>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19" w15:restartNumberingAfterBreak="0">
    <w:nsid w:val="4FE833CD"/>
    <w:multiLevelType w:val="hybridMultilevel"/>
    <w:tmpl w:val="1388B4C4"/>
    <w:lvl w:ilvl="0" w:tplc="04020001">
      <w:start w:val="1"/>
      <w:numFmt w:val="bullet"/>
      <w:lvlText w:val=""/>
      <w:lvlJc w:val="left"/>
      <w:pPr>
        <w:ind w:left="1494" w:hanging="360"/>
      </w:pPr>
      <w:rPr>
        <w:rFonts w:ascii="Symbol" w:hAnsi="Symbol" w:hint="default"/>
      </w:rPr>
    </w:lvl>
    <w:lvl w:ilvl="1" w:tplc="04020003" w:tentative="1">
      <w:start w:val="1"/>
      <w:numFmt w:val="bullet"/>
      <w:lvlText w:val="o"/>
      <w:lvlJc w:val="left"/>
      <w:pPr>
        <w:ind w:left="2214" w:hanging="360"/>
      </w:pPr>
      <w:rPr>
        <w:rFonts w:ascii="Courier New" w:hAnsi="Courier New" w:cs="Courier New" w:hint="default"/>
      </w:rPr>
    </w:lvl>
    <w:lvl w:ilvl="2" w:tplc="04020005" w:tentative="1">
      <w:start w:val="1"/>
      <w:numFmt w:val="bullet"/>
      <w:lvlText w:val=""/>
      <w:lvlJc w:val="left"/>
      <w:pPr>
        <w:ind w:left="2934" w:hanging="360"/>
      </w:pPr>
      <w:rPr>
        <w:rFonts w:ascii="Wingdings" w:hAnsi="Wingdings" w:hint="default"/>
      </w:rPr>
    </w:lvl>
    <w:lvl w:ilvl="3" w:tplc="04020001" w:tentative="1">
      <w:start w:val="1"/>
      <w:numFmt w:val="bullet"/>
      <w:lvlText w:val=""/>
      <w:lvlJc w:val="left"/>
      <w:pPr>
        <w:ind w:left="3654" w:hanging="360"/>
      </w:pPr>
      <w:rPr>
        <w:rFonts w:ascii="Symbol" w:hAnsi="Symbol" w:hint="default"/>
      </w:rPr>
    </w:lvl>
    <w:lvl w:ilvl="4" w:tplc="04020003" w:tentative="1">
      <w:start w:val="1"/>
      <w:numFmt w:val="bullet"/>
      <w:lvlText w:val="o"/>
      <w:lvlJc w:val="left"/>
      <w:pPr>
        <w:ind w:left="4374" w:hanging="360"/>
      </w:pPr>
      <w:rPr>
        <w:rFonts w:ascii="Courier New" w:hAnsi="Courier New" w:cs="Courier New" w:hint="default"/>
      </w:rPr>
    </w:lvl>
    <w:lvl w:ilvl="5" w:tplc="04020005" w:tentative="1">
      <w:start w:val="1"/>
      <w:numFmt w:val="bullet"/>
      <w:lvlText w:val=""/>
      <w:lvlJc w:val="left"/>
      <w:pPr>
        <w:ind w:left="5094" w:hanging="360"/>
      </w:pPr>
      <w:rPr>
        <w:rFonts w:ascii="Wingdings" w:hAnsi="Wingdings" w:hint="default"/>
      </w:rPr>
    </w:lvl>
    <w:lvl w:ilvl="6" w:tplc="04020001" w:tentative="1">
      <w:start w:val="1"/>
      <w:numFmt w:val="bullet"/>
      <w:lvlText w:val=""/>
      <w:lvlJc w:val="left"/>
      <w:pPr>
        <w:ind w:left="5814" w:hanging="360"/>
      </w:pPr>
      <w:rPr>
        <w:rFonts w:ascii="Symbol" w:hAnsi="Symbol" w:hint="default"/>
      </w:rPr>
    </w:lvl>
    <w:lvl w:ilvl="7" w:tplc="04020003" w:tentative="1">
      <w:start w:val="1"/>
      <w:numFmt w:val="bullet"/>
      <w:lvlText w:val="o"/>
      <w:lvlJc w:val="left"/>
      <w:pPr>
        <w:ind w:left="6534" w:hanging="360"/>
      </w:pPr>
      <w:rPr>
        <w:rFonts w:ascii="Courier New" w:hAnsi="Courier New" w:cs="Courier New" w:hint="default"/>
      </w:rPr>
    </w:lvl>
    <w:lvl w:ilvl="8" w:tplc="04020005" w:tentative="1">
      <w:start w:val="1"/>
      <w:numFmt w:val="bullet"/>
      <w:lvlText w:val=""/>
      <w:lvlJc w:val="left"/>
      <w:pPr>
        <w:ind w:left="7254" w:hanging="360"/>
      </w:pPr>
      <w:rPr>
        <w:rFonts w:ascii="Wingdings" w:hAnsi="Wingdings" w:hint="default"/>
      </w:rPr>
    </w:lvl>
  </w:abstractNum>
  <w:abstractNum w:abstractNumId="20" w15:restartNumberingAfterBreak="0">
    <w:nsid w:val="52891E8F"/>
    <w:multiLevelType w:val="hybridMultilevel"/>
    <w:tmpl w:val="CB982D5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55236462"/>
    <w:multiLevelType w:val="hybridMultilevel"/>
    <w:tmpl w:val="CC10F9C2"/>
    <w:lvl w:ilvl="0" w:tplc="0402000F">
      <w:start w:val="1"/>
      <w:numFmt w:val="decimal"/>
      <w:lvlText w:val="%1."/>
      <w:lvlJc w:val="left"/>
      <w:pPr>
        <w:tabs>
          <w:tab w:val="num" w:pos="360"/>
        </w:tabs>
        <w:ind w:left="360" w:hanging="360"/>
      </w:pPr>
      <w:rPr>
        <w:rFonts w:hint="default"/>
      </w:rPr>
    </w:lvl>
    <w:lvl w:ilvl="1" w:tplc="04020019" w:tentative="1">
      <w:start w:val="1"/>
      <w:numFmt w:val="lowerLetter"/>
      <w:lvlText w:val="%2."/>
      <w:lvlJc w:val="left"/>
      <w:pPr>
        <w:tabs>
          <w:tab w:val="num" w:pos="1080"/>
        </w:tabs>
        <w:ind w:left="1080" w:hanging="360"/>
      </w:pPr>
    </w:lvl>
    <w:lvl w:ilvl="2" w:tplc="0402001B" w:tentative="1">
      <w:start w:val="1"/>
      <w:numFmt w:val="lowerRoman"/>
      <w:lvlText w:val="%3."/>
      <w:lvlJc w:val="right"/>
      <w:pPr>
        <w:tabs>
          <w:tab w:val="num" w:pos="1800"/>
        </w:tabs>
        <w:ind w:left="1800" w:hanging="180"/>
      </w:pPr>
    </w:lvl>
    <w:lvl w:ilvl="3" w:tplc="0402000F" w:tentative="1">
      <w:start w:val="1"/>
      <w:numFmt w:val="decimal"/>
      <w:lvlText w:val="%4."/>
      <w:lvlJc w:val="left"/>
      <w:pPr>
        <w:tabs>
          <w:tab w:val="num" w:pos="2520"/>
        </w:tabs>
        <w:ind w:left="2520" w:hanging="360"/>
      </w:pPr>
    </w:lvl>
    <w:lvl w:ilvl="4" w:tplc="04020019" w:tentative="1">
      <w:start w:val="1"/>
      <w:numFmt w:val="lowerLetter"/>
      <w:lvlText w:val="%5."/>
      <w:lvlJc w:val="left"/>
      <w:pPr>
        <w:tabs>
          <w:tab w:val="num" w:pos="3240"/>
        </w:tabs>
        <w:ind w:left="3240" w:hanging="360"/>
      </w:pPr>
    </w:lvl>
    <w:lvl w:ilvl="5" w:tplc="0402001B" w:tentative="1">
      <w:start w:val="1"/>
      <w:numFmt w:val="lowerRoman"/>
      <w:lvlText w:val="%6."/>
      <w:lvlJc w:val="right"/>
      <w:pPr>
        <w:tabs>
          <w:tab w:val="num" w:pos="3960"/>
        </w:tabs>
        <w:ind w:left="3960" w:hanging="180"/>
      </w:pPr>
    </w:lvl>
    <w:lvl w:ilvl="6" w:tplc="0402000F" w:tentative="1">
      <w:start w:val="1"/>
      <w:numFmt w:val="decimal"/>
      <w:lvlText w:val="%7."/>
      <w:lvlJc w:val="left"/>
      <w:pPr>
        <w:tabs>
          <w:tab w:val="num" w:pos="4680"/>
        </w:tabs>
        <w:ind w:left="4680" w:hanging="360"/>
      </w:pPr>
    </w:lvl>
    <w:lvl w:ilvl="7" w:tplc="04020019" w:tentative="1">
      <w:start w:val="1"/>
      <w:numFmt w:val="lowerLetter"/>
      <w:lvlText w:val="%8."/>
      <w:lvlJc w:val="left"/>
      <w:pPr>
        <w:tabs>
          <w:tab w:val="num" w:pos="5400"/>
        </w:tabs>
        <w:ind w:left="5400" w:hanging="360"/>
      </w:pPr>
    </w:lvl>
    <w:lvl w:ilvl="8" w:tplc="0402001B" w:tentative="1">
      <w:start w:val="1"/>
      <w:numFmt w:val="lowerRoman"/>
      <w:lvlText w:val="%9."/>
      <w:lvlJc w:val="right"/>
      <w:pPr>
        <w:tabs>
          <w:tab w:val="num" w:pos="6120"/>
        </w:tabs>
        <w:ind w:left="6120" w:hanging="180"/>
      </w:pPr>
    </w:lvl>
  </w:abstractNum>
  <w:abstractNum w:abstractNumId="22" w15:restartNumberingAfterBreak="0">
    <w:nsid w:val="5C707045"/>
    <w:multiLevelType w:val="hybridMultilevel"/>
    <w:tmpl w:val="C624CA80"/>
    <w:lvl w:ilvl="0" w:tplc="CCC07AB4">
      <w:start w:val="1"/>
      <w:numFmt w:val="bullet"/>
      <w:pStyle w:val="EVNBulletPoints3"/>
      <w:lvlText w:val=""/>
      <w:lvlJc w:val="left"/>
      <w:pPr>
        <w:ind w:left="720" w:hanging="360"/>
      </w:pPr>
      <w:rPr>
        <w:rFonts w:ascii="Frutiger Next for EVN Light" w:hAnsi="Frutiger Next for EVN Light" w:hint="default"/>
        <w:color w:val="E0001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2005CAE"/>
    <w:multiLevelType w:val="hybridMultilevel"/>
    <w:tmpl w:val="7EA05414"/>
    <w:lvl w:ilvl="0" w:tplc="0402000D">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4" w15:restartNumberingAfterBreak="0">
    <w:nsid w:val="65EF40D2"/>
    <w:multiLevelType w:val="hybridMultilevel"/>
    <w:tmpl w:val="0032D9D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68F83E47"/>
    <w:multiLevelType w:val="hybridMultilevel"/>
    <w:tmpl w:val="FC527010"/>
    <w:lvl w:ilvl="0" w:tplc="AAFC393E">
      <w:start w:val="1"/>
      <w:numFmt w:val="decimal"/>
      <w:lvlText w:val="%1."/>
      <w:lvlJc w:val="left"/>
      <w:pPr>
        <w:ind w:left="720"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6" w15:restartNumberingAfterBreak="0">
    <w:nsid w:val="6C5247A7"/>
    <w:multiLevelType w:val="hybridMultilevel"/>
    <w:tmpl w:val="172EAE2C"/>
    <w:lvl w:ilvl="0" w:tplc="43740BC6">
      <w:start w:val="1"/>
      <w:numFmt w:val="decimal"/>
      <w:lvlText w:val="%1."/>
      <w:lvlJc w:val="left"/>
      <w:pPr>
        <w:ind w:left="288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15:restartNumberingAfterBreak="0">
    <w:nsid w:val="6EDC33EC"/>
    <w:multiLevelType w:val="hybridMultilevel"/>
    <w:tmpl w:val="C67AB8E0"/>
    <w:lvl w:ilvl="0" w:tplc="0402000D">
      <w:start w:val="1"/>
      <w:numFmt w:val="bullet"/>
      <w:lvlText w:val=""/>
      <w:lvlJc w:val="left"/>
      <w:pPr>
        <w:ind w:left="765" w:hanging="360"/>
      </w:pPr>
      <w:rPr>
        <w:rFonts w:ascii="Wingdings" w:hAnsi="Wingdings" w:hint="default"/>
      </w:rPr>
    </w:lvl>
    <w:lvl w:ilvl="1" w:tplc="04020003" w:tentative="1">
      <w:start w:val="1"/>
      <w:numFmt w:val="bullet"/>
      <w:lvlText w:val="o"/>
      <w:lvlJc w:val="left"/>
      <w:pPr>
        <w:ind w:left="1485" w:hanging="360"/>
      </w:pPr>
      <w:rPr>
        <w:rFonts w:ascii="Courier New" w:hAnsi="Courier New" w:cs="Courier New" w:hint="default"/>
      </w:rPr>
    </w:lvl>
    <w:lvl w:ilvl="2" w:tplc="04020005" w:tentative="1">
      <w:start w:val="1"/>
      <w:numFmt w:val="bullet"/>
      <w:lvlText w:val=""/>
      <w:lvlJc w:val="left"/>
      <w:pPr>
        <w:ind w:left="2205" w:hanging="360"/>
      </w:pPr>
      <w:rPr>
        <w:rFonts w:ascii="Wingdings" w:hAnsi="Wingdings" w:hint="default"/>
      </w:rPr>
    </w:lvl>
    <w:lvl w:ilvl="3" w:tplc="04020001" w:tentative="1">
      <w:start w:val="1"/>
      <w:numFmt w:val="bullet"/>
      <w:lvlText w:val=""/>
      <w:lvlJc w:val="left"/>
      <w:pPr>
        <w:ind w:left="2925" w:hanging="360"/>
      </w:pPr>
      <w:rPr>
        <w:rFonts w:ascii="Symbol" w:hAnsi="Symbol" w:hint="default"/>
      </w:rPr>
    </w:lvl>
    <w:lvl w:ilvl="4" w:tplc="04020003" w:tentative="1">
      <w:start w:val="1"/>
      <w:numFmt w:val="bullet"/>
      <w:lvlText w:val="o"/>
      <w:lvlJc w:val="left"/>
      <w:pPr>
        <w:ind w:left="3645" w:hanging="360"/>
      </w:pPr>
      <w:rPr>
        <w:rFonts w:ascii="Courier New" w:hAnsi="Courier New" w:cs="Courier New" w:hint="default"/>
      </w:rPr>
    </w:lvl>
    <w:lvl w:ilvl="5" w:tplc="04020005" w:tentative="1">
      <w:start w:val="1"/>
      <w:numFmt w:val="bullet"/>
      <w:lvlText w:val=""/>
      <w:lvlJc w:val="left"/>
      <w:pPr>
        <w:ind w:left="4365" w:hanging="360"/>
      </w:pPr>
      <w:rPr>
        <w:rFonts w:ascii="Wingdings" w:hAnsi="Wingdings" w:hint="default"/>
      </w:rPr>
    </w:lvl>
    <w:lvl w:ilvl="6" w:tplc="04020001" w:tentative="1">
      <w:start w:val="1"/>
      <w:numFmt w:val="bullet"/>
      <w:lvlText w:val=""/>
      <w:lvlJc w:val="left"/>
      <w:pPr>
        <w:ind w:left="5085" w:hanging="360"/>
      </w:pPr>
      <w:rPr>
        <w:rFonts w:ascii="Symbol" w:hAnsi="Symbol" w:hint="default"/>
      </w:rPr>
    </w:lvl>
    <w:lvl w:ilvl="7" w:tplc="04020003" w:tentative="1">
      <w:start w:val="1"/>
      <w:numFmt w:val="bullet"/>
      <w:lvlText w:val="o"/>
      <w:lvlJc w:val="left"/>
      <w:pPr>
        <w:ind w:left="5805" w:hanging="360"/>
      </w:pPr>
      <w:rPr>
        <w:rFonts w:ascii="Courier New" w:hAnsi="Courier New" w:cs="Courier New" w:hint="default"/>
      </w:rPr>
    </w:lvl>
    <w:lvl w:ilvl="8" w:tplc="04020005" w:tentative="1">
      <w:start w:val="1"/>
      <w:numFmt w:val="bullet"/>
      <w:lvlText w:val=""/>
      <w:lvlJc w:val="left"/>
      <w:pPr>
        <w:ind w:left="6525" w:hanging="360"/>
      </w:pPr>
      <w:rPr>
        <w:rFonts w:ascii="Wingdings" w:hAnsi="Wingdings" w:hint="default"/>
      </w:rPr>
    </w:lvl>
  </w:abstractNum>
  <w:num w:numId="1">
    <w:abstractNumId w:val="13"/>
  </w:num>
  <w:num w:numId="2">
    <w:abstractNumId w:val="4"/>
  </w:num>
  <w:num w:numId="3">
    <w:abstractNumId w:val="15"/>
  </w:num>
  <w:num w:numId="4">
    <w:abstractNumId w:val="1"/>
  </w:num>
  <w:num w:numId="5">
    <w:abstractNumId w:val="22"/>
  </w:num>
  <w:num w:numId="6">
    <w:abstractNumId w:val="17"/>
  </w:num>
  <w:num w:numId="7">
    <w:abstractNumId w:val="19"/>
  </w:num>
  <w:num w:numId="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9"/>
  </w:num>
  <w:num w:numId="10">
    <w:abstractNumId w:val="7"/>
  </w:num>
  <w:num w:numId="11">
    <w:abstractNumId w:val="14"/>
  </w:num>
  <w:num w:numId="12">
    <w:abstractNumId w:val="0"/>
  </w:num>
  <w:num w:numId="13">
    <w:abstractNumId w:val="5"/>
  </w:num>
  <w:num w:numId="14">
    <w:abstractNumId w:val="25"/>
  </w:num>
  <w:num w:numId="15">
    <w:abstractNumId w:val="8"/>
  </w:num>
  <w:num w:numId="16">
    <w:abstractNumId w:val="11"/>
  </w:num>
  <w:num w:numId="17">
    <w:abstractNumId w:val="12"/>
  </w:num>
  <w:num w:numId="18">
    <w:abstractNumId w:val="20"/>
  </w:num>
  <w:num w:numId="19">
    <w:abstractNumId w:val="2"/>
  </w:num>
  <w:num w:numId="20">
    <w:abstractNumId w:val="24"/>
  </w:num>
  <w:num w:numId="21">
    <w:abstractNumId w:val="21"/>
  </w:num>
  <w:num w:numId="22">
    <w:abstractNumId w:val="16"/>
  </w:num>
  <w:num w:numId="23">
    <w:abstractNumId w:val="26"/>
  </w:num>
  <w:num w:numId="24">
    <w:abstractNumId w:val="13"/>
  </w:num>
  <w:num w:numId="25">
    <w:abstractNumId w:val="13"/>
  </w:num>
  <w:num w:numId="26">
    <w:abstractNumId w:val="13"/>
  </w:num>
  <w:num w:numId="27">
    <w:abstractNumId w:val="3"/>
  </w:num>
  <w:num w:numId="28">
    <w:abstractNumId w:val="13"/>
  </w:num>
  <w:num w:numId="29">
    <w:abstractNumId w:val="23"/>
  </w:num>
  <w:num w:numId="30">
    <w:abstractNumId w:val="27"/>
  </w:num>
  <w:num w:numId="31">
    <w:abstractNumId w:val="13"/>
  </w:num>
  <w:num w:numId="32">
    <w:abstractNumId w:val="6"/>
  </w:num>
  <w:num w:numId="33">
    <w:abstractNumId w:val="18"/>
  </w:num>
  <w:num w:numId="34">
    <w:abstractNumId w:val="1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GrammaticalErrors/>
  <w:documentProtection w:edit="forms" w:enforcement="0"/>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7C1C"/>
    <w:rsid w:val="000104F4"/>
    <w:rsid w:val="00011399"/>
    <w:rsid w:val="000210AD"/>
    <w:rsid w:val="00023556"/>
    <w:rsid w:val="00025329"/>
    <w:rsid w:val="000277F7"/>
    <w:rsid w:val="00032B93"/>
    <w:rsid w:val="00040367"/>
    <w:rsid w:val="00054CF1"/>
    <w:rsid w:val="0006380E"/>
    <w:rsid w:val="00074983"/>
    <w:rsid w:val="00077059"/>
    <w:rsid w:val="00080092"/>
    <w:rsid w:val="00080CE3"/>
    <w:rsid w:val="0008175E"/>
    <w:rsid w:val="0008540D"/>
    <w:rsid w:val="0008702E"/>
    <w:rsid w:val="0008777D"/>
    <w:rsid w:val="000905DF"/>
    <w:rsid w:val="00091287"/>
    <w:rsid w:val="0009237F"/>
    <w:rsid w:val="00097003"/>
    <w:rsid w:val="000979F5"/>
    <w:rsid w:val="00097C1F"/>
    <w:rsid w:val="000A359E"/>
    <w:rsid w:val="000B308E"/>
    <w:rsid w:val="000B365B"/>
    <w:rsid w:val="000B58AB"/>
    <w:rsid w:val="000B713B"/>
    <w:rsid w:val="000D48EF"/>
    <w:rsid w:val="000E2EA9"/>
    <w:rsid w:val="000E3227"/>
    <w:rsid w:val="000F02B3"/>
    <w:rsid w:val="000F051E"/>
    <w:rsid w:val="000F4443"/>
    <w:rsid w:val="000F4E83"/>
    <w:rsid w:val="00100081"/>
    <w:rsid w:val="00100AF6"/>
    <w:rsid w:val="001044E6"/>
    <w:rsid w:val="00107C1D"/>
    <w:rsid w:val="001107B0"/>
    <w:rsid w:val="00116F95"/>
    <w:rsid w:val="00120FF3"/>
    <w:rsid w:val="00122B72"/>
    <w:rsid w:val="001248D0"/>
    <w:rsid w:val="00125B4E"/>
    <w:rsid w:val="00126336"/>
    <w:rsid w:val="0013251F"/>
    <w:rsid w:val="00133D6D"/>
    <w:rsid w:val="00133EF3"/>
    <w:rsid w:val="001353B8"/>
    <w:rsid w:val="00141377"/>
    <w:rsid w:val="00144FD9"/>
    <w:rsid w:val="0014780D"/>
    <w:rsid w:val="001561F2"/>
    <w:rsid w:val="00160D8D"/>
    <w:rsid w:val="00167EE6"/>
    <w:rsid w:val="00170A65"/>
    <w:rsid w:val="00171AA5"/>
    <w:rsid w:val="001725AC"/>
    <w:rsid w:val="001738BF"/>
    <w:rsid w:val="00173AE1"/>
    <w:rsid w:val="00177FA6"/>
    <w:rsid w:val="00182385"/>
    <w:rsid w:val="00187C1C"/>
    <w:rsid w:val="0019084E"/>
    <w:rsid w:val="00192316"/>
    <w:rsid w:val="00193199"/>
    <w:rsid w:val="00193630"/>
    <w:rsid w:val="001A0E0A"/>
    <w:rsid w:val="001B2B2F"/>
    <w:rsid w:val="001B4821"/>
    <w:rsid w:val="001B604C"/>
    <w:rsid w:val="001C21F9"/>
    <w:rsid w:val="001C5B75"/>
    <w:rsid w:val="001D4212"/>
    <w:rsid w:val="001D4E8F"/>
    <w:rsid w:val="001E0E7C"/>
    <w:rsid w:val="001E1AA6"/>
    <w:rsid w:val="001E2111"/>
    <w:rsid w:val="001E6014"/>
    <w:rsid w:val="002044E4"/>
    <w:rsid w:val="00214BF8"/>
    <w:rsid w:val="002159C9"/>
    <w:rsid w:val="002160F8"/>
    <w:rsid w:val="00225F24"/>
    <w:rsid w:val="00226ECF"/>
    <w:rsid w:val="002321D1"/>
    <w:rsid w:val="00232BB2"/>
    <w:rsid w:val="00235D8B"/>
    <w:rsid w:val="00237775"/>
    <w:rsid w:val="002475AB"/>
    <w:rsid w:val="0027382C"/>
    <w:rsid w:val="002751FA"/>
    <w:rsid w:val="00280FA5"/>
    <w:rsid w:val="00282901"/>
    <w:rsid w:val="00285631"/>
    <w:rsid w:val="0029199D"/>
    <w:rsid w:val="00292B6D"/>
    <w:rsid w:val="002947E7"/>
    <w:rsid w:val="00295A21"/>
    <w:rsid w:val="002A5C8C"/>
    <w:rsid w:val="002B0A42"/>
    <w:rsid w:val="002B1C25"/>
    <w:rsid w:val="002B2A54"/>
    <w:rsid w:val="002B2C95"/>
    <w:rsid w:val="002B4D7D"/>
    <w:rsid w:val="002B60CD"/>
    <w:rsid w:val="002C0021"/>
    <w:rsid w:val="002C0847"/>
    <w:rsid w:val="002C2EEA"/>
    <w:rsid w:val="002C6027"/>
    <w:rsid w:val="002D14C3"/>
    <w:rsid w:val="002D20EE"/>
    <w:rsid w:val="002D7158"/>
    <w:rsid w:val="002E0BB6"/>
    <w:rsid w:val="002E13C1"/>
    <w:rsid w:val="002E4A69"/>
    <w:rsid w:val="002F2952"/>
    <w:rsid w:val="002F7172"/>
    <w:rsid w:val="00305F01"/>
    <w:rsid w:val="00307C53"/>
    <w:rsid w:val="00312F01"/>
    <w:rsid w:val="003135C9"/>
    <w:rsid w:val="00314083"/>
    <w:rsid w:val="00315DFA"/>
    <w:rsid w:val="0031600B"/>
    <w:rsid w:val="003245E6"/>
    <w:rsid w:val="0032540C"/>
    <w:rsid w:val="003267A9"/>
    <w:rsid w:val="00326DAE"/>
    <w:rsid w:val="00332A36"/>
    <w:rsid w:val="00334476"/>
    <w:rsid w:val="003349FE"/>
    <w:rsid w:val="00342A69"/>
    <w:rsid w:val="003479D6"/>
    <w:rsid w:val="0035082F"/>
    <w:rsid w:val="003524C8"/>
    <w:rsid w:val="003532FC"/>
    <w:rsid w:val="003565E4"/>
    <w:rsid w:val="003603E5"/>
    <w:rsid w:val="00364E9A"/>
    <w:rsid w:val="003827DC"/>
    <w:rsid w:val="00385E59"/>
    <w:rsid w:val="0039140F"/>
    <w:rsid w:val="0039463C"/>
    <w:rsid w:val="003B05FC"/>
    <w:rsid w:val="003B3689"/>
    <w:rsid w:val="003B4D86"/>
    <w:rsid w:val="003B51D0"/>
    <w:rsid w:val="003B6192"/>
    <w:rsid w:val="003C4B16"/>
    <w:rsid w:val="003E1503"/>
    <w:rsid w:val="003E3FE1"/>
    <w:rsid w:val="003E7F87"/>
    <w:rsid w:val="003F2201"/>
    <w:rsid w:val="003F3ECF"/>
    <w:rsid w:val="003F7666"/>
    <w:rsid w:val="00400BA5"/>
    <w:rsid w:val="0040178D"/>
    <w:rsid w:val="00403651"/>
    <w:rsid w:val="004112E6"/>
    <w:rsid w:val="0041143C"/>
    <w:rsid w:val="00411B02"/>
    <w:rsid w:val="00411DC7"/>
    <w:rsid w:val="0041620C"/>
    <w:rsid w:val="00416FD4"/>
    <w:rsid w:val="00417CA3"/>
    <w:rsid w:val="00420058"/>
    <w:rsid w:val="00423DAA"/>
    <w:rsid w:val="00432809"/>
    <w:rsid w:val="00436275"/>
    <w:rsid w:val="00452D41"/>
    <w:rsid w:val="00462800"/>
    <w:rsid w:val="00465950"/>
    <w:rsid w:val="00467ADD"/>
    <w:rsid w:val="004739C5"/>
    <w:rsid w:val="00473B1B"/>
    <w:rsid w:val="00475387"/>
    <w:rsid w:val="004758E4"/>
    <w:rsid w:val="00477E9A"/>
    <w:rsid w:val="00494896"/>
    <w:rsid w:val="00496268"/>
    <w:rsid w:val="004A0087"/>
    <w:rsid w:val="004A5DCA"/>
    <w:rsid w:val="004B1626"/>
    <w:rsid w:val="004B666F"/>
    <w:rsid w:val="004C1C16"/>
    <w:rsid w:val="004C33F5"/>
    <w:rsid w:val="004C5529"/>
    <w:rsid w:val="004C74C5"/>
    <w:rsid w:val="004D0F94"/>
    <w:rsid w:val="004D3EB2"/>
    <w:rsid w:val="004D462B"/>
    <w:rsid w:val="004D4CE0"/>
    <w:rsid w:val="004D547F"/>
    <w:rsid w:val="004D7552"/>
    <w:rsid w:val="004F1221"/>
    <w:rsid w:val="005010E4"/>
    <w:rsid w:val="00505464"/>
    <w:rsid w:val="00510171"/>
    <w:rsid w:val="00515182"/>
    <w:rsid w:val="005164F5"/>
    <w:rsid w:val="00520F9D"/>
    <w:rsid w:val="005215CA"/>
    <w:rsid w:val="00524E2D"/>
    <w:rsid w:val="00527C42"/>
    <w:rsid w:val="00534AC9"/>
    <w:rsid w:val="00552779"/>
    <w:rsid w:val="00561D76"/>
    <w:rsid w:val="0056232A"/>
    <w:rsid w:val="00566766"/>
    <w:rsid w:val="00567FD1"/>
    <w:rsid w:val="00570902"/>
    <w:rsid w:val="00570C21"/>
    <w:rsid w:val="0057455F"/>
    <w:rsid w:val="005766D0"/>
    <w:rsid w:val="00580659"/>
    <w:rsid w:val="005806DB"/>
    <w:rsid w:val="00580BD3"/>
    <w:rsid w:val="00581B19"/>
    <w:rsid w:val="00584830"/>
    <w:rsid w:val="0058773F"/>
    <w:rsid w:val="005934F1"/>
    <w:rsid w:val="00594CB9"/>
    <w:rsid w:val="00595945"/>
    <w:rsid w:val="005962C8"/>
    <w:rsid w:val="005A19E7"/>
    <w:rsid w:val="005A4BA8"/>
    <w:rsid w:val="005A5AA9"/>
    <w:rsid w:val="005A66DB"/>
    <w:rsid w:val="005A71B0"/>
    <w:rsid w:val="005B0E84"/>
    <w:rsid w:val="005B29C2"/>
    <w:rsid w:val="005B311E"/>
    <w:rsid w:val="005B5E00"/>
    <w:rsid w:val="005D1DCD"/>
    <w:rsid w:val="005D5BC1"/>
    <w:rsid w:val="005D6CAE"/>
    <w:rsid w:val="005E385D"/>
    <w:rsid w:val="005E4409"/>
    <w:rsid w:val="005F16AF"/>
    <w:rsid w:val="005F4B24"/>
    <w:rsid w:val="005F6389"/>
    <w:rsid w:val="005F725B"/>
    <w:rsid w:val="00600DCB"/>
    <w:rsid w:val="00611BD3"/>
    <w:rsid w:val="006153D8"/>
    <w:rsid w:val="006179E7"/>
    <w:rsid w:val="00623D94"/>
    <w:rsid w:val="00624329"/>
    <w:rsid w:val="006247DC"/>
    <w:rsid w:val="00626041"/>
    <w:rsid w:val="006307B9"/>
    <w:rsid w:val="00630B9A"/>
    <w:rsid w:val="00633016"/>
    <w:rsid w:val="00634447"/>
    <w:rsid w:val="00635002"/>
    <w:rsid w:val="00640343"/>
    <w:rsid w:val="00640A81"/>
    <w:rsid w:val="0064327E"/>
    <w:rsid w:val="00651AD7"/>
    <w:rsid w:val="00652366"/>
    <w:rsid w:val="00665312"/>
    <w:rsid w:val="00670A9E"/>
    <w:rsid w:val="00674581"/>
    <w:rsid w:val="00675FDB"/>
    <w:rsid w:val="006A01D7"/>
    <w:rsid w:val="006A0389"/>
    <w:rsid w:val="006A050A"/>
    <w:rsid w:val="006A2ABB"/>
    <w:rsid w:val="006A77DC"/>
    <w:rsid w:val="006B3B5D"/>
    <w:rsid w:val="006B41AE"/>
    <w:rsid w:val="006B58C8"/>
    <w:rsid w:val="006B731D"/>
    <w:rsid w:val="006C078C"/>
    <w:rsid w:val="006C3F30"/>
    <w:rsid w:val="006C467F"/>
    <w:rsid w:val="006D1F04"/>
    <w:rsid w:val="006D2C33"/>
    <w:rsid w:val="006D41AF"/>
    <w:rsid w:val="006E10E7"/>
    <w:rsid w:val="006E4568"/>
    <w:rsid w:val="006F13B3"/>
    <w:rsid w:val="006F3E9A"/>
    <w:rsid w:val="00700718"/>
    <w:rsid w:val="00706414"/>
    <w:rsid w:val="0071034E"/>
    <w:rsid w:val="00720C96"/>
    <w:rsid w:val="00730403"/>
    <w:rsid w:val="00730F08"/>
    <w:rsid w:val="00732A27"/>
    <w:rsid w:val="00734144"/>
    <w:rsid w:val="00735312"/>
    <w:rsid w:val="007455A9"/>
    <w:rsid w:val="007520E0"/>
    <w:rsid w:val="00757F36"/>
    <w:rsid w:val="00770AA1"/>
    <w:rsid w:val="007747A1"/>
    <w:rsid w:val="00780438"/>
    <w:rsid w:val="0078677C"/>
    <w:rsid w:val="007A1633"/>
    <w:rsid w:val="007A5A0D"/>
    <w:rsid w:val="007A70C7"/>
    <w:rsid w:val="007A7CC9"/>
    <w:rsid w:val="007B2215"/>
    <w:rsid w:val="007B25D3"/>
    <w:rsid w:val="007B3C5F"/>
    <w:rsid w:val="007B69C0"/>
    <w:rsid w:val="007C3C6A"/>
    <w:rsid w:val="007C63A8"/>
    <w:rsid w:val="007D61FC"/>
    <w:rsid w:val="007E0C92"/>
    <w:rsid w:val="007F59CB"/>
    <w:rsid w:val="007F61E1"/>
    <w:rsid w:val="008128A4"/>
    <w:rsid w:val="00812E2D"/>
    <w:rsid w:val="00814034"/>
    <w:rsid w:val="00814207"/>
    <w:rsid w:val="00816926"/>
    <w:rsid w:val="00820732"/>
    <w:rsid w:val="00825B2D"/>
    <w:rsid w:val="0083121E"/>
    <w:rsid w:val="00835004"/>
    <w:rsid w:val="008508E1"/>
    <w:rsid w:val="00855AEE"/>
    <w:rsid w:val="0086239C"/>
    <w:rsid w:val="00863246"/>
    <w:rsid w:val="008703B0"/>
    <w:rsid w:val="00887045"/>
    <w:rsid w:val="00887BCE"/>
    <w:rsid w:val="00891AD9"/>
    <w:rsid w:val="008962A0"/>
    <w:rsid w:val="008A3CA0"/>
    <w:rsid w:val="008A3E93"/>
    <w:rsid w:val="008A45DC"/>
    <w:rsid w:val="008A7091"/>
    <w:rsid w:val="008B6C4F"/>
    <w:rsid w:val="008B7D72"/>
    <w:rsid w:val="008C385D"/>
    <w:rsid w:val="008D2B60"/>
    <w:rsid w:val="008D6135"/>
    <w:rsid w:val="008E142C"/>
    <w:rsid w:val="008F1CBC"/>
    <w:rsid w:val="008F480B"/>
    <w:rsid w:val="00903E77"/>
    <w:rsid w:val="00904CD1"/>
    <w:rsid w:val="00906D57"/>
    <w:rsid w:val="009105D6"/>
    <w:rsid w:val="00915E89"/>
    <w:rsid w:val="00917171"/>
    <w:rsid w:val="00921E7D"/>
    <w:rsid w:val="009234BB"/>
    <w:rsid w:val="009242AD"/>
    <w:rsid w:val="0093789F"/>
    <w:rsid w:val="00951C7A"/>
    <w:rsid w:val="0095386C"/>
    <w:rsid w:val="0095690F"/>
    <w:rsid w:val="0095764C"/>
    <w:rsid w:val="00957764"/>
    <w:rsid w:val="009648BE"/>
    <w:rsid w:val="00971424"/>
    <w:rsid w:val="00972AB8"/>
    <w:rsid w:val="009819F0"/>
    <w:rsid w:val="00982FBD"/>
    <w:rsid w:val="00987B3F"/>
    <w:rsid w:val="00993179"/>
    <w:rsid w:val="00997E23"/>
    <w:rsid w:val="009A0B47"/>
    <w:rsid w:val="009A5019"/>
    <w:rsid w:val="009A5C32"/>
    <w:rsid w:val="009B044B"/>
    <w:rsid w:val="009B1CE5"/>
    <w:rsid w:val="009B5CBA"/>
    <w:rsid w:val="009C37B9"/>
    <w:rsid w:val="009C5A5D"/>
    <w:rsid w:val="009C7312"/>
    <w:rsid w:val="009D0061"/>
    <w:rsid w:val="009D69C9"/>
    <w:rsid w:val="009D6C1E"/>
    <w:rsid w:val="009D71CD"/>
    <w:rsid w:val="009E14FC"/>
    <w:rsid w:val="009E77B7"/>
    <w:rsid w:val="009F2C47"/>
    <w:rsid w:val="009F505A"/>
    <w:rsid w:val="009F66BF"/>
    <w:rsid w:val="009F7209"/>
    <w:rsid w:val="00A02255"/>
    <w:rsid w:val="00A04A91"/>
    <w:rsid w:val="00A04AE2"/>
    <w:rsid w:val="00A05C01"/>
    <w:rsid w:val="00A05F0A"/>
    <w:rsid w:val="00A062F4"/>
    <w:rsid w:val="00A1001D"/>
    <w:rsid w:val="00A16AA6"/>
    <w:rsid w:val="00A30E1E"/>
    <w:rsid w:val="00A347B6"/>
    <w:rsid w:val="00A35E6A"/>
    <w:rsid w:val="00A36C3D"/>
    <w:rsid w:val="00A42F27"/>
    <w:rsid w:val="00A43EB9"/>
    <w:rsid w:val="00A44BD0"/>
    <w:rsid w:val="00A46084"/>
    <w:rsid w:val="00A50A02"/>
    <w:rsid w:val="00A52C3C"/>
    <w:rsid w:val="00A6131B"/>
    <w:rsid w:val="00A65C97"/>
    <w:rsid w:val="00A7432E"/>
    <w:rsid w:val="00A74DAA"/>
    <w:rsid w:val="00A77526"/>
    <w:rsid w:val="00A80E93"/>
    <w:rsid w:val="00A8174C"/>
    <w:rsid w:val="00A83048"/>
    <w:rsid w:val="00A85BAD"/>
    <w:rsid w:val="00A909D4"/>
    <w:rsid w:val="00A97898"/>
    <w:rsid w:val="00AA0372"/>
    <w:rsid w:val="00AA223F"/>
    <w:rsid w:val="00AA64CA"/>
    <w:rsid w:val="00AB3DCB"/>
    <w:rsid w:val="00AB5A65"/>
    <w:rsid w:val="00AD59A2"/>
    <w:rsid w:val="00AE003A"/>
    <w:rsid w:val="00AE01BC"/>
    <w:rsid w:val="00AE411A"/>
    <w:rsid w:val="00AE4E7E"/>
    <w:rsid w:val="00AE4E8A"/>
    <w:rsid w:val="00B00BFA"/>
    <w:rsid w:val="00B021FF"/>
    <w:rsid w:val="00B0242F"/>
    <w:rsid w:val="00B07E11"/>
    <w:rsid w:val="00B13E86"/>
    <w:rsid w:val="00B21F22"/>
    <w:rsid w:val="00B228AB"/>
    <w:rsid w:val="00B25094"/>
    <w:rsid w:val="00B26313"/>
    <w:rsid w:val="00B27CF0"/>
    <w:rsid w:val="00B27F74"/>
    <w:rsid w:val="00B3099F"/>
    <w:rsid w:val="00B3167A"/>
    <w:rsid w:val="00B32B53"/>
    <w:rsid w:val="00B32C19"/>
    <w:rsid w:val="00B41DBB"/>
    <w:rsid w:val="00B62733"/>
    <w:rsid w:val="00B65076"/>
    <w:rsid w:val="00B65CFB"/>
    <w:rsid w:val="00B738B4"/>
    <w:rsid w:val="00B763A2"/>
    <w:rsid w:val="00B80E90"/>
    <w:rsid w:val="00B84B14"/>
    <w:rsid w:val="00B9495A"/>
    <w:rsid w:val="00BA6613"/>
    <w:rsid w:val="00BA711A"/>
    <w:rsid w:val="00BB0CF5"/>
    <w:rsid w:val="00BB24E9"/>
    <w:rsid w:val="00BB69D6"/>
    <w:rsid w:val="00BC0901"/>
    <w:rsid w:val="00BC3782"/>
    <w:rsid w:val="00BC51A5"/>
    <w:rsid w:val="00BC73FF"/>
    <w:rsid w:val="00BD3FC4"/>
    <w:rsid w:val="00BE29B7"/>
    <w:rsid w:val="00BE360E"/>
    <w:rsid w:val="00BE68A1"/>
    <w:rsid w:val="00BE6C51"/>
    <w:rsid w:val="00BF5365"/>
    <w:rsid w:val="00BF5702"/>
    <w:rsid w:val="00C04326"/>
    <w:rsid w:val="00C11A1D"/>
    <w:rsid w:val="00C13F44"/>
    <w:rsid w:val="00C1797F"/>
    <w:rsid w:val="00C2060A"/>
    <w:rsid w:val="00C2592A"/>
    <w:rsid w:val="00C273D1"/>
    <w:rsid w:val="00C30415"/>
    <w:rsid w:val="00C321C6"/>
    <w:rsid w:val="00C349B1"/>
    <w:rsid w:val="00C40581"/>
    <w:rsid w:val="00C458F4"/>
    <w:rsid w:val="00C53C28"/>
    <w:rsid w:val="00C55D06"/>
    <w:rsid w:val="00C612DC"/>
    <w:rsid w:val="00C65D4B"/>
    <w:rsid w:val="00C66288"/>
    <w:rsid w:val="00C672BE"/>
    <w:rsid w:val="00C67828"/>
    <w:rsid w:val="00C70275"/>
    <w:rsid w:val="00C72E5E"/>
    <w:rsid w:val="00C77FEC"/>
    <w:rsid w:val="00C91839"/>
    <w:rsid w:val="00C97B64"/>
    <w:rsid w:val="00CA25AF"/>
    <w:rsid w:val="00CB38EC"/>
    <w:rsid w:val="00CC1781"/>
    <w:rsid w:val="00CC3AFA"/>
    <w:rsid w:val="00CC4D8D"/>
    <w:rsid w:val="00CC4E82"/>
    <w:rsid w:val="00CD0E4E"/>
    <w:rsid w:val="00CD3E4C"/>
    <w:rsid w:val="00CD5C4E"/>
    <w:rsid w:val="00CD7BE0"/>
    <w:rsid w:val="00CE3C14"/>
    <w:rsid w:val="00CE7EAE"/>
    <w:rsid w:val="00CF5DCE"/>
    <w:rsid w:val="00D039D9"/>
    <w:rsid w:val="00D064BA"/>
    <w:rsid w:val="00D100D9"/>
    <w:rsid w:val="00D1318D"/>
    <w:rsid w:val="00D15E23"/>
    <w:rsid w:val="00D16E74"/>
    <w:rsid w:val="00D24008"/>
    <w:rsid w:val="00D273E1"/>
    <w:rsid w:val="00D27B9C"/>
    <w:rsid w:val="00D3113E"/>
    <w:rsid w:val="00D317EB"/>
    <w:rsid w:val="00D325C4"/>
    <w:rsid w:val="00D33CC4"/>
    <w:rsid w:val="00D43052"/>
    <w:rsid w:val="00D47A3D"/>
    <w:rsid w:val="00D533C0"/>
    <w:rsid w:val="00D55D8E"/>
    <w:rsid w:val="00D57BD1"/>
    <w:rsid w:val="00D6130E"/>
    <w:rsid w:val="00D7046B"/>
    <w:rsid w:val="00D738EE"/>
    <w:rsid w:val="00D75A53"/>
    <w:rsid w:val="00D84427"/>
    <w:rsid w:val="00D9419E"/>
    <w:rsid w:val="00D979C3"/>
    <w:rsid w:val="00DA0D3D"/>
    <w:rsid w:val="00DA6044"/>
    <w:rsid w:val="00DB39F9"/>
    <w:rsid w:val="00DC15CB"/>
    <w:rsid w:val="00DC2F8A"/>
    <w:rsid w:val="00DC40B3"/>
    <w:rsid w:val="00DC6AC0"/>
    <w:rsid w:val="00DD2092"/>
    <w:rsid w:val="00DD665D"/>
    <w:rsid w:val="00DD77DE"/>
    <w:rsid w:val="00DE0498"/>
    <w:rsid w:val="00DE08EF"/>
    <w:rsid w:val="00DE6639"/>
    <w:rsid w:val="00DF0A73"/>
    <w:rsid w:val="00DF1640"/>
    <w:rsid w:val="00DF3246"/>
    <w:rsid w:val="00E025D0"/>
    <w:rsid w:val="00E04191"/>
    <w:rsid w:val="00E16407"/>
    <w:rsid w:val="00E21D29"/>
    <w:rsid w:val="00E24321"/>
    <w:rsid w:val="00E33CA2"/>
    <w:rsid w:val="00E36553"/>
    <w:rsid w:val="00E40208"/>
    <w:rsid w:val="00E4172C"/>
    <w:rsid w:val="00E41B9D"/>
    <w:rsid w:val="00E536BA"/>
    <w:rsid w:val="00E55A76"/>
    <w:rsid w:val="00E55D7A"/>
    <w:rsid w:val="00E57C34"/>
    <w:rsid w:val="00E605E6"/>
    <w:rsid w:val="00E61F5A"/>
    <w:rsid w:val="00E629A9"/>
    <w:rsid w:val="00E6301D"/>
    <w:rsid w:val="00E66591"/>
    <w:rsid w:val="00E72755"/>
    <w:rsid w:val="00E73D1C"/>
    <w:rsid w:val="00E7684F"/>
    <w:rsid w:val="00E8138C"/>
    <w:rsid w:val="00E90A25"/>
    <w:rsid w:val="00E94A48"/>
    <w:rsid w:val="00E9546D"/>
    <w:rsid w:val="00EA2081"/>
    <w:rsid w:val="00EA7652"/>
    <w:rsid w:val="00EB2F04"/>
    <w:rsid w:val="00EB69DA"/>
    <w:rsid w:val="00EC1043"/>
    <w:rsid w:val="00EC16DF"/>
    <w:rsid w:val="00EC3886"/>
    <w:rsid w:val="00EC6471"/>
    <w:rsid w:val="00EF0EC4"/>
    <w:rsid w:val="00EF24D5"/>
    <w:rsid w:val="00F051B4"/>
    <w:rsid w:val="00F05CC2"/>
    <w:rsid w:val="00F0690C"/>
    <w:rsid w:val="00F1036A"/>
    <w:rsid w:val="00F118D9"/>
    <w:rsid w:val="00F51A48"/>
    <w:rsid w:val="00F52639"/>
    <w:rsid w:val="00F534BF"/>
    <w:rsid w:val="00F604A6"/>
    <w:rsid w:val="00F60A9A"/>
    <w:rsid w:val="00F62A11"/>
    <w:rsid w:val="00F6382F"/>
    <w:rsid w:val="00F63EB0"/>
    <w:rsid w:val="00F651AF"/>
    <w:rsid w:val="00F7195D"/>
    <w:rsid w:val="00F72440"/>
    <w:rsid w:val="00F735CC"/>
    <w:rsid w:val="00F76C4C"/>
    <w:rsid w:val="00F828C9"/>
    <w:rsid w:val="00F8597C"/>
    <w:rsid w:val="00F86ED6"/>
    <w:rsid w:val="00FA04EB"/>
    <w:rsid w:val="00FA6B63"/>
    <w:rsid w:val="00FA76D4"/>
    <w:rsid w:val="00FA7A08"/>
    <w:rsid w:val="00FC14D0"/>
    <w:rsid w:val="00FC3F15"/>
    <w:rsid w:val="00FC4F97"/>
    <w:rsid w:val="00FC6D18"/>
    <w:rsid w:val="00FD275E"/>
    <w:rsid w:val="00FD3D42"/>
    <w:rsid w:val="00FD65A4"/>
    <w:rsid w:val="00FE107C"/>
    <w:rsid w:val="00FE20B4"/>
    <w:rsid w:val="00FE43E3"/>
    <w:rsid w:val="00FE455C"/>
    <w:rsid w:val="00FE5F0A"/>
    <w:rsid w:val="00FF3E8B"/>
    <w:rsid w:val="00FF4481"/>
    <w:rsid w:val="00FF5B6D"/>
    <w:rsid w:val="00FF755A"/>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02344883-7E24-44A3-A3E5-936CFDADC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Frutiger Next for EVN Light" w:eastAsia="Frutiger Next for EVN Light" w:hAnsi="Frutiger Next for EVN Light" w:cs="Times New Roman"/>
        <w:lang w:val="bg-BG" w:eastAsia="bg-BG"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iPriority="0"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iPriority="0"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05CC2"/>
    <w:pPr>
      <w:spacing w:line="280" w:lineRule="exact"/>
    </w:pPr>
    <w:rPr>
      <w:spacing w:val="4"/>
      <w:sz w:val="19"/>
      <w:szCs w:val="19"/>
      <w:lang w:eastAsia="de-AT"/>
    </w:rPr>
  </w:style>
  <w:style w:type="paragraph" w:styleId="Heading1">
    <w:name w:val="heading 1"/>
    <w:aliases w:val="EVN Header 1"/>
    <w:basedOn w:val="Normal"/>
    <w:next w:val="Normal"/>
    <w:link w:val="Heading1Char"/>
    <w:qFormat/>
    <w:rsid w:val="008B6C4F"/>
    <w:pPr>
      <w:keepNext/>
      <w:keepLines/>
      <w:numPr>
        <w:numId w:val="1"/>
      </w:numPr>
      <w:tabs>
        <w:tab w:val="left" w:pos="369"/>
      </w:tabs>
      <w:spacing w:before="120" w:after="120" w:line="240" w:lineRule="exact"/>
      <w:outlineLvl w:val="0"/>
    </w:pPr>
    <w:rPr>
      <w:rFonts w:eastAsia="Times New Roman"/>
      <w:b/>
      <w:bCs/>
      <w:color w:val="000000"/>
      <w:szCs w:val="28"/>
    </w:rPr>
  </w:style>
  <w:style w:type="paragraph" w:styleId="Heading2">
    <w:name w:val="heading 2"/>
    <w:aliases w:val="EVN Header 2"/>
    <w:basedOn w:val="Normal"/>
    <w:next w:val="Normal"/>
    <w:link w:val="Heading2Char"/>
    <w:unhideWhenUsed/>
    <w:qFormat/>
    <w:rsid w:val="00EC16DF"/>
    <w:pPr>
      <w:keepNext/>
      <w:keepLines/>
      <w:numPr>
        <w:ilvl w:val="1"/>
        <w:numId w:val="1"/>
      </w:numPr>
      <w:tabs>
        <w:tab w:val="left" w:pos="567"/>
      </w:tabs>
      <w:spacing w:before="60" w:after="60"/>
      <w:outlineLvl w:val="1"/>
    </w:pPr>
    <w:rPr>
      <w:rFonts w:eastAsia="Times New Roman"/>
      <w:b/>
      <w:bCs/>
      <w:color w:val="8C8C8C"/>
      <w:szCs w:val="26"/>
    </w:rPr>
  </w:style>
  <w:style w:type="paragraph" w:styleId="Heading3">
    <w:name w:val="heading 3"/>
    <w:aliases w:val="EVN Header 3"/>
    <w:basedOn w:val="Normal"/>
    <w:next w:val="Normal"/>
    <w:link w:val="Heading3Char"/>
    <w:unhideWhenUsed/>
    <w:qFormat/>
    <w:rsid w:val="00EC16DF"/>
    <w:pPr>
      <w:keepNext/>
      <w:numPr>
        <w:ilvl w:val="2"/>
        <w:numId w:val="1"/>
      </w:numPr>
      <w:tabs>
        <w:tab w:val="left" w:pos="709"/>
      </w:tabs>
      <w:spacing w:before="60" w:after="60" w:line="240" w:lineRule="exact"/>
      <w:outlineLvl w:val="2"/>
    </w:pPr>
    <w:rPr>
      <w:rFonts w:eastAsia="Times New Roman"/>
      <w:bCs/>
      <w:color w:val="000000"/>
      <w:szCs w:val="26"/>
    </w:rPr>
  </w:style>
  <w:style w:type="paragraph" w:styleId="Heading4">
    <w:name w:val="heading 4"/>
    <w:aliases w:val="EVN Header 4"/>
    <w:basedOn w:val="Normal"/>
    <w:next w:val="Normal"/>
    <w:link w:val="Heading4Char"/>
    <w:unhideWhenUsed/>
    <w:qFormat/>
    <w:rsid w:val="00665312"/>
    <w:pPr>
      <w:keepNext/>
      <w:numPr>
        <w:ilvl w:val="3"/>
        <w:numId w:val="1"/>
      </w:numPr>
      <w:tabs>
        <w:tab w:val="left" w:pos="851"/>
      </w:tabs>
      <w:spacing w:before="60" w:after="60" w:line="240" w:lineRule="exact"/>
      <w:ind w:left="851" w:hanging="851"/>
      <w:outlineLvl w:val="3"/>
    </w:pPr>
    <w:rPr>
      <w:rFonts w:eastAsia="Times New Roman"/>
      <w:bCs/>
      <w:color w:val="000000"/>
      <w:szCs w:val="28"/>
    </w:rPr>
  </w:style>
  <w:style w:type="paragraph" w:styleId="Heading5">
    <w:name w:val="heading 5"/>
    <w:aliases w:val="EVN Header 5"/>
    <w:basedOn w:val="Normal"/>
    <w:next w:val="Normal"/>
    <w:link w:val="Heading5Char"/>
    <w:unhideWhenUsed/>
    <w:qFormat/>
    <w:rsid w:val="00EC16DF"/>
    <w:pPr>
      <w:numPr>
        <w:ilvl w:val="4"/>
        <w:numId w:val="1"/>
      </w:numPr>
      <w:tabs>
        <w:tab w:val="left" w:pos="992"/>
      </w:tabs>
      <w:spacing w:before="60" w:after="60" w:line="240" w:lineRule="exact"/>
      <w:ind w:left="992" w:hanging="992"/>
      <w:outlineLvl w:val="4"/>
    </w:pPr>
    <w:rPr>
      <w:rFonts w:eastAsia="Times New Roman"/>
      <w:bCs/>
      <w:iCs/>
      <w:color w:val="000000"/>
      <w:szCs w:val="26"/>
    </w:rPr>
  </w:style>
  <w:style w:type="paragraph" w:styleId="Heading6">
    <w:name w:val="heading 6"/>
    <w:basedOn w:val="Normal"/>
    <w:next w:val="Normal"/>
    <w:link w:val="Heading6Char"/>
    <w:unhideWhenUsed/>
    <w:qFormat/>
    <w:rsid w:val="009A0B47"/>
    <w:pPr>
      <w:numPr>
        <w:ilvl w:val="5"/>
        <w:numId w:val="1"/>
      </w:numPr>
      <w:spacing w:before="240" w:after="60"/>
      <w:outlineLvl w:val="5"/>
    </w:pPr>
    <w:rPr>
      <w:rFonts w:eastAsia="Times New Roman"/>
      <w:b/>
      <w:bCs/>
      <w:sz w:val="22"/>
    </w:rPr>
  </w:style>
  <w:style w:type="paragraph" w:styleId="Heading7">
    <w:name w:val="heading 7"/>
    <w:basedOn w:val="Normal"/>
    <w:next w:val="Normal"/>
    <w:link w:val="Heading7Char"/>
    <w:unhideWhenUsed/>
    <w:qFormat/>
    <w:rsid w:val="009A0B47"/>
    <w:pPr>
      <w:numPr>
        <w:ilvl w:val="6"/>
        <w:numId w:val="1"/>
      </w:numPr>
      <w:spacing w:before="240" w:after="60"/>
      <w:outlineLvl w:val="6"/>
    </w:pPr>
    <w:rPr>
      <w:rFonts w:eastAsia="Times New Roman"/>
      <w:sz w:val="24"/>
      <w:szCs w:val="24"/>
    </w:rPr>
  </w:style>
  <w:style w:type="paragraph" w:styleId="Heading8">
    <w:name w:val="heading 8"/>
    <w:basedOn w:val="Normal"/>
    <w:next w:val="Normal"/>
    <w:link w:val="Heading8Char"/>
    <w:unhideWhenUsed/>
    <w:qFormat/>
    <w:rsid w:val="009A0B47"/>
    <w:pPr>
      <w:numPr>
        <w:ilvl w:val="7"/>
        <w:numId w:val="1"/>
      </w:numPr>
      <w:spacing w:before="240" w:after="60"/>
      <w:outlineLvl w:val="7"/>
    </w:pPr>
    <w:rPr>
      <w:rFonts w:eastAsia="Times New Roman"/>
      <w:i/>
      <w:iCs/>
      <w:sz w:val="24"/>
      <w:szCs w:val="24"/>
    </w:rPr>
  </w:style>
  <w:style w:type="paragraph" w:styleId="Heading9">
    <w:name w:val="heading 9"/>
    <w:basedOn w:val="Normal"/>
    <w:next w:val="Normal"/>
    <w:link w:val="Heading9Char"/>
    <w:unhideWhenUsed/>
    <w:qFormat/>
    <w:rsid w:val="009A0B47"/>
    <w:pPr>
      <w:numPr>
        <w:ilvl w:val="8"/>
        <w:numId w:val="1"/>
      </w:numPr>
      <w:spacing w:before="240" w:after="60"/>
      <w:outlineLvl w:val="8"/>
    </w:pPr>
    <w:rPr>
      <w:rFonts w:eastAsia="Times New Roman"/>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VN Header 1 Char"/>
    <w:link w:val="Heading1"/>
    <w:rsid w:val="008B6C4F"/>
    <w:rPr>
      <w:rFonts w:eastAsia="Times New Roman"/>
      <w:b/>
      <w:bCs/>
      <w:color w:val="000000"/>
      <w:spacing w:val="4"/>
      <w:sz w:val="19"/>
      <w:szCs w:val="28"/>
      <w:lang w:eastAsia="de-AT"/>
    </w:rPr>
  </w:style>
  <w:style w:type="character" w:customStyle="1" w:styleId="Heading2Char">
    <w:name w:val="Heading 2 Char"/>
    <w:aliases w:val="EVN Header 2 Char"/>
    <w:link w:val="Heading2"/>
    <w:rsid w:val="00EC16DF"/>
    <w:rPr>
      <w:rFonts w:eastAsia="Times New Roman"/>
      <w:b/>
      <w:bCs/>
      <w:color w:val="8C8C8C"/>
      <w:spacing w:val="4"/>
      <w:sz w:val="19"/>
      <w:szCs w:val="26"/>
      <w:lang w:eastAsia="de-AT"/>
    </w:rPr>
  </w:style>
  <w:style w:type="paragraph" w:styleId="BalloonText">
    <w:name w:val="Balloon Text"/>
    <w:basedOn w:val="Normal"/>
    <w:link w:val="BalloonTextChar"/>
    <w:unhideWhenUsed/>
    <w:rsid w:val="00FF5B6D"/>
    <w:rPr>
      <w:rFonts w:ascii="Tahoma" w:hAnsi="Tahoma" w:cs="Tahoma"/>
      <w:sz w:val="16"/>
      <w:szCs w:val="16"/>
    </w:rPr>
  </w:style>
  <w:style w:type="character" w:customStyle="1" w:styleId="BalloonTextChar">
    <w:name w:val="Balloon Text Char"/>
    <w:link w:val="BalloonText"/>
    <w:rsid w:val="00FF5B6D"/>
    <w:rPr>
      <w:rFonts w:ascii="Tahoma" w:hAnsi="Tahoma" w:cs="Tahoma"/>
      <w:sz w:val="16"/>
      <w:szCs w:val="16"/>
    </w:rPr>
  </w:style>
  <w:style w:type="paragraph" w:styleId="Title">
    <w:name w:val="Title"/>
    <w:aliases w:val="EVN Title"/>
    <w:basedOn w:val="Normal"/>
    <w:next w:val="Normal"/>
    <w:link w:val="TitleChar"/>
    <w:qFormat/>
    <w:rsid w:val="00225F24"/>
    <w:pPr>
      <w:spacing w:after="240" w:line="600" w:lineRule="exact"/>
      <w:outlineLvl w:val="0"/>
    </w:pPr>
    <w:rPr>
      <w:rFonts w:eastAsia="Times New Roman"/>
      <w:bCs/>
      <w:color w:val="8C8C8C"/>
      <w:kern w:val="28"/>
      <w:sz w:val="56"/>
      <w:szCs w:val="32"/>
    </w:rPr>
  </w:style>
  <w:style w:type="character" w:customStyle="1" w:styleId="TitleChar">
    <w:name w:val="Title Char"/>
    <w:aliases w:val="EVN Title Char"/>
    <w:link w:val="Title"/>
    <w:uiPriority w:val="10"/>
    <w:rsid w:val="00225F24"/>
    <w:rPr>
      <w:rFonts w:eastAsia="Times New Roman"/>
      <w:bCs/>
      <w:color w:val="8C8C8C"/>
      <w:spacing w:val="4"/>
      <w:kern w:val="28"/>
      <w:sz w:val="56"/>
      <w:szCs w:val="32"/>
      <w:lang w:eastAsia="de-AT"/>
    </w:rPr>
  </w:style>
  <w:style w:type="character" w:customStyle="1" w:styleId="Heading3Char">
    <w:name w:val="Heading 3 Char"/>
    <w:aliases w:val="EVN Header 3 Char"/>
    <w:link w:val="Heading3"/>
    <w:rsid w:val="00EC16DF"/>
    <w:rPr>
      <w:rFonts w:eastAsia="Times New Roman"/>
      <w:bCs/>
      <w:color w:val="000000"/>
      <w:spacing w:val="4"/>
      <w:sz w:val="19"/>
      <w:szCs w:val="26"/>
      <w:lang w:eastAsia="de-AT"/>
    </w:rPr>
  </w:style>
  <w:style w:type="character" w:customStyle="1" w:styleId="Heading4Char">
    <w:name w:val="Heading 4 Char"/>
    <w:aliases w:val="EVN Header 4 Char"/>
    <w:link w:val="Heading4"/>
    <w:rsid w:val="00665312"/>
    <w:rPr>
      <w:rFonts w:eastAsia="Times New Roman"/>
      <w:bCs/>
      <w:color w:val="000000"/>
      <w:spacing w:val="4"/>
      <w:sz w:val="19"/>
      <w:szCs w:val="28"/>
      <w:lang w:eastAsia="de-AT"/>
    </w:rPr>
  </w:style>
  <w:style w:type="character" w:customStyle="1" w:styleId="Heading5Char">
    <w:name w:val="Heading 5 Char"/>
    <w:aliases w:val="EVN Header 5 Char"/>
    <w:link w:val="Heading5"/>
    <w:rsid w:val="00EC16DF"/>
    <w:rPr>
      <w:rFonts w:eastAsia="Times New Roman"/>
      <w:bCs/>
      <w:iCs/>
      <w:color w:val="000000"/>
      <w:spacing w:val="4"/>
      <w:sz w:val="19"/>
      <w:szCs w:val="26"/>
      <w:lang w:eastAsia="de-AT"/>
    </w:rPr>
  </w:style>
  <w:style w:type="character" w:customStyle="1" w:styleId="Heading6Char">
    <w:name w:val="Heading 6 Char"/>
    <w:link w:val="Heading6"/>
    <w:rsid w:val="009A0B47"/>
    <w:rPr>
      <w:rFonts w:eastAsia="Times New Roman"/>
      <w:b/>
      <w:bCs/>
      <w:spacing w:val="4"/>
      <w:sz w:val="22"/>
      <w:szCs w:val="19"/>
      <w:lang w:eastAsia="de-AT"/>
    </w:rPr>
  </w:style>
  <w:style w:type="character" w:customStyle="1" w:styleId="Heading7Char">
    <w:name w:val="Heading 7 Char"/>
    <w:link w:val="Heading7"/>
    <w:rsid w:val="009A0B47"/>
    <w:rPr>
      <w:rFonts w:eastAsia="Times New Roman"/>
      <w:spacing w:val="4"/>
      <w:sz w:val="24"/>
      <w:szCs w:val="24"/>
      <w:lang w:eastAsia="de-AT"/>
    </w:rPr>
  </w:style>
  <w:style w:type="character" w:customStyle="1" w:styleId="Heading8Char">
    <w:name w:val="Heading 8 Char"/>
    <w:link w:val="Heading8"/>
    <w:rsid w:val="009A0B47"/>
    <w:rPr>
      <w:rFonts w:eastAsia="Times New Roman"/>
      <w:i/>
      <w:iCs/>
      <w:spacing w:val="4"/>
      <w:sz w:val="24"/>
      <w:szCs w:val="24"/>
      <w:lang w:eastAsia="de-AT"/>
    </w:rPr>
  </w:style>
  <w:style w:type="character" w:customStyle="1" w:styleId="Heading9Char">
    <w:name w:val="Heading 9 Char"/>
    <w:link w:val="Heading9"/>
    <w:rsid w:val="009A0B47"/>
    <w:rPr>
      <w:rFonts w:eastAsia="Times New Roman"/>
      <w:spacing w:val="4"/>
      <w:sz w:val="22"/>
      <w:szCs w:val="19"/>
      <w:lang w:eastAsia="de-AT"/>
    </w:rPr>
  </w:style>
  <w:style w:type="character" w:styleId="Emphasis">
    <w:name w:val="Emphasis"/>
    <w:aliases w:val="EVN Highlighting"/>
    <w:uiPriority w:val="20"/>
    <w:qFormat/>
    <w:rsid w:val="00665312"/>
    <w:rPr>
      <w:rFonts w:ascii="Frutiger Next for EVN Light" w:hAnsi="Frutiger Next for EVN Light"/>
      <w:b/>
      <w:i w:val="0"/>
      <w:iCs/>
      <w:color w:val="000000"/>
      <w:spacing w:val="4"/>
      <w:sz w:val="19"/>
    </w:rPr>
  </w:style>
  <w:style w:type="numbering" w:customStyle="1" w:styleId="EVNList">
    <w:name w:val="EVN List"/>
    <w:uiPriority w:val="99"/>
    <w:rsid w:val="00A77526"/>
    <w:pPr>
      <w:numPr>
        <w:numId w:val="4"/>
      </w:numPr>
    </w:pPr>
  </w:style>
  <w:style w:type="character" w:styleId="IntenseReference">
    <w:name w:val="Intense Reference"/>
    <w:uiPriority w:val="32"/>
    <w:rsid w:val="009A0B47"/>
    <w:rPr>
      <w:b/>
      <w:bCs/>
      <w:smallCaps/>
      <w:color w:val="8C8C8C"/>
      <w:spacing w:val="5"/>
      <w:u w:val="single"/>
    </w:rPr>
  </w:style>
  <w:style w:type="character" w:styleId="BookTitle">
    <w:name w:val="Book Title"/>
    <w:uiPriority w:val="33"/>
    <w:rsid w:val="009A0B47"/>
    <w:rPr>
      <w:b/>
      <w:bCs/>
      <w:smallCaps/>
      <w:spacing w:val="5"/>
    </w:rPr>
  </w:style>
  <w:style w:type="paragraph" w:customStyle="1" w:styleId="EVNBulletPoints1">
    <w:name w:val="EVN Bullet Points 1"/>
    <w:basedOn w:val="Normal"/>
    <w:link w:val="EVNBulletPoints1Char"/>
    <w:qFormat/>
    <w:rsid w:val="004D4CE0"/>
    <w:pPr>
      <w:numPr>
        <w:numId w:val="2"/>
      </w:numPr>
      <w:ind w:left="255" w:hanging="255"/>
    </w:pPr>
  </w:style>
  <w:style w:type="paragraph" w:customStyle="1" w:styleId="EVNBulletPoints2">
    <w:name w:val="EVN Bullet Points 2"/>
    <w:basedOn w:val="EVNBulletPoints1"/>
    <w:link w:val="EVNBulletPoints2Char"/>
    <w:qFormat/>
    <w:rsid w:val="00E55A76"/>
    <w:pPr>
      <w:numPr>
        <w:numId w:val="3"/>
      </w:numPr>
    </w:pPr>
  </w:style>
  <w:style w:type="paragraph" w:styleId="Header">
    <w:name w:val="header"/>
    <w:basedOn w:val="Normal"/>
    <w:link w:val="HeaderChar"/>
    <w:unhideWhenUsed/>
    <w:rsid w:val="00A97898"/>
    <w:pPr>
      <w:tabs>
        <w:tab w:val="center" w:pos="4536"/>
        <w:tab w:val="right" w:pos="9072"/>
      </w:tabs>
    </w:pPr>
  </w:style>
  <w:style w:type="character" w:customStyle="1" w:styleId="HeaderChar">
    <w:name w:val="Header Char"/>
    <w:basedOn w:val="DefaultParagraphFont"/>
    <w:link w:val="Header"/>
    <w:rsid w:val="00A97898"/>
    <w:rPr>
      <w:spacing w:val="4"/>
      <w:sz w:val="19"/>
      <w:szCs w:val="19"/>
      <w:lang w:val="de-AT" w:eastAsia="de-AT"/>
    </w:rPr>
  </w:style>
  <w:style w:type="paragraph" w:styleId="Footer">
    <w:name w:val="footer"/>
    <w:basedOn w:val="Normal"/>
    <w:link w:val="FooterChar"/>
    <w:unhideWhenUsed/>
    <w:rsid w:val="00A97898"/>
    <w:pPr>
      <w:tabs>
        <w:tab w:val="center" w:pos="4536"/>
        <w:tab w:val="right" w:pos="9072"/>
      </w:tabs>
    </w:pPr>
  </w:style>
  <w:style w:type="character" w:customStyle="1" w:styleId="FooterChar">
    <w:name w:val="Footer Char"/>
    <w:basedOn w:val="DefaultParagraphFont"/>
    <w:link w:val="Footer"/>
    <w:rsid w:val="00A97898"/>
    <w:rPr>
      <w:spacing w:val="4"/>
      <w:sz w:val="19"/>
      <w:szCs w:val="19"/>
      <w:lang w:val="de-AT" w:eastAsia="de-AT"/>
    </w:rPr>
  </w:style>
  <w:style w:type="paragraph" w:customStyle="1" w:styleId="EVNSubtitle">
    <w:name w:val="EVN Subtitle"/>
    <w:basedOn w:val="Normal"/>
    <w:next w:val="Normal"/>
    <w:qFormat/>
    <w:rsid w:val="00EC16DF"/>
    <w:rPr>
      <w:b/>
      <w:sz w:val="24"/>
    </w:rPr>
  </w:style>
  <w:style w:type="paragraph" w:styleId="TOC2">
    <w:name w:val="toc 2"/>
    <w:basedOn w:val="Normal"/>
    <w:next w:val="Normal"/>
    <w:autoRedefine/>
    <w:uiPriority w:val="39"/>
    <w:unhideWhenUsed/>
    <w:rsid w:val="00BE6C51"/>
    <w:pPr>
      <w:spacing w:after="100"/>
      <w:ind w:left="190"/>
    </w:pPr>
  </w:style>
  <w:style w:type="paragraph" w:styleId="TOC1">
    <w:name w:val="toc 1"/>
    <w:basedOn w:val="Normal"/>
    <w:next w:val="Normal"/>
    <w:autoRedefine/>
    <w:uiPriority w:val="39"/>
    <w:unhideWhenUsed/>
    <w:rsid w:val="00BE6C51"/>
    <w:pPr>
      <w:spacing w:after="100"/>
    </w:pPr>
  </w:style>
  <w:style w:type="paragraph" w:styleId="TOC3">
    <w:name w:val="toc 3"/>
    <w:basedOn w:val="Normal"/>
    <w:next w:val="Normal"/>
    <w:autoRedefine/>
    <w:uiPriority w:val="39"/>
    <w:unhideWhenUsed/>
    <w:rsid w:val="00BE6C51"/>
    <w:pPr>
      <w:spacing w:after="100"/>
      <w:ind w:left="380"/>
    </w:pPr>
  </w:style>
  <w:style w:type="character" w:styleId="Hyperlink">
    <w:name w:val="Hyperlink"/>
    <w:basedOn w:val="DefaultParagraphFont"/>
    <w:uiPriority w:val="99"/>
    <w:unhideWhenUsed/>
    <w:rsid w:val="00BE6C51"/>
    <w:rPr>
      <w:color w:val="0070C0" w:themeColor="hyperlink"/>
      <w:u w:val="single"/>
    </w:rPr>
  </w:style>
  <w:style w:type="paragraph" w:customStyle="1" w:styleId="EVNBulletPoints3">
    <w:name w:val="EVN Bullet Points 3"/>
    <w:basedOn w:val="EVNBulletPoints2"/>
    <w:link w:val="EVNBulletPoints3Char"/>
    <w:qFormat/>
    <w:rsid w:val="00420058"/>
    <w:pPr>
      <w:numPr>
        <w:numId w:val="5"/>
      </w:numPr>
      <w:ind w:left="357" w:hanging="357"/>
    </w:pPr>
    <w:rPr>
      <w:lang w:val="en-US"/>
    </w:rPr>
  </w:style>
  <w:style w:type="paragraph" w:customStyle="1" w:styleId="EVNTitle2">
    <w:name w:val="EVN Title 2"/>
    <w:basedOn w:val="Title"/>
    <w:link w:val="EVNTitle2Char"/>
    <w:qFormat/>
    <w:rsid w:val="00420058"/>
    <w:rPr>
      <w:color w:val="E0001B"/>
    </w:rPr>
  </w:style>
  <w:style w:type="character" w:customStyle="1" w:styleId="EVNBulletPoints1Char">
    <w:name w:val="EVN Bullet Points 1 Char"/>
    <w:basedOn w:val="DefaultParagraphFont"/>
    <w:link w:val="EVNBulletPoints1"/>
    <w:rsid w:val="00420058"/>
    <w:rPr>
      <w:spacing w:val="4"/>
      <w:sz w:val="19"/>
      <w:szCs w:val="19"/>
      <w:lang w:eastAsia="de-AT"/>
    </w:rPr>
  </w:style>
  <w:style w:type="character" w:customStyle="1" w:styleId="EVNBulletPoints2Char">
    <w:name w:val="EVN Bullet Points 2 Char"/>
    <w:basedOn w:val="EVNBulletPoints1Char"/>
    <w:link w:val="EVNBulletPoints2"/>
    <w:rsid w:val="00420058"/>
    <w:rPr>
      <w:spacing w:val="4"/>
      <w:sz w:val="19"/>
      <w:szCs w:val="19"/>
      <w:lang w:eastAsia="de-AT"/>
    </w:rPr>
  </w:style>
  <w:style w:type="character" w:customStyle="1" w:styleId="EVNBulletPoints3Char">
    <w:name w:val="EVN Bullet Points 3 Char"/>
    <w:basedOn w:val="EVNBulletPoints2Char"/>
    <w:link w:val="EVNBulletPoints3"/>
    <w:rsid w:val="00420058"/>
    <w:rPr>
      <w:spacing w:val="4"/>
      <w:sz w:val="19"/>
      <w:szCs w:val="19"/>
      <w:lang w:val="en-US" w:eastAsia="de-AT"/>
    </w:rPr>
  </w:style>
  <w:style w:type="character" w:customStyle="1" w:styleId="EVNTitle2Char">
    <w:name w:val="EVN Title 2 Char"/>
    <w:basedOn w:val="TitleChar"/>
    <w:link w:val="EVNTitle2"/>
    <w:rsid w:val="00420058"/>
    <w:rPr>
      <w:rFonts w:eastAsia="Times New Roman"/>
      <w:bCs/>
      <w:color w:val="E0001B"/>
      <w:spacing w:val="4"/>
      <w:kern w:val="28"/>
      <w:sz w:val="56"/>
      <w:szCs w:val="32"/>
      <w:lang w:eastAsia="de-AT"/>
    </w:rPr>
  </w:style>
  <w:style w:type="character" w:styleId="EndnoteReference">
    <w:name w:val="endnote reference"/>
    <w:uiPriority w:val="99"/>
    <w:semiHidden/>
    <w:rsid w:val="009242AD"/>
    <w:rPr>
      <w:rFonts w:ascii="Letter Gothic" w:hAnsi="Letter Gothic"/>
      <w:sz w:val="20"/>
      <w:vertAlign w:val="superscript"/>
    </w:rPr>
  </w:style>
  <w:style w:type="character" w:styleId="CommentReference">
    <w:name w:val="annotation reference"/>
    <w:uiPriority w:val="99"/>
    <w:semiHidden/>
    <w:rsid w:val="009242AD"/>
    <w:rPr>
      <w:rFonts w:ascii="Letter Gothic" w:hAnsi="Letter Gothic"/>
      <w:sz w:val="16"/>
    </w:rPr>
  </w:style>
  <w:style w:type="character" w:styleId="FootnoteReference">
    <w:name w:val="footnote reference"/>
    <w:semiHidden/>
    <w:rsid w:val="009242AD"/>
    <w:rPr>
      <w:rFonts w:ascii="Letter Gothic" w:hAnsi="Letter Gothic"/>
      <w:sz w:val="20"/>
      <w:vertAlign w:val="superscript"/>
    </w:rPr>
  </w:style>
  <w:style w:type="paragraph" w:styleId="Index1">
    <w:name w:val="index 1"/>
    <w:basedOn w:val="Normal"/>
    <w:next w:val="Normal"/>
    <w:semiHidden/>
    <w:rsid w:val="009242AD"/>
    <w:pPr>
      <w:tabs>
        <w:tab w:val="right" w:leader="dot" w:pos="9072"/>
      </w:tabs>
      <w:spacing w:line="240" w:lineRule="auto"/>
      <w:ind w:left="200" w:hanging="200"/>
    </w:pPr>
    <w:rPr>
      <w:rFonts w:ascii="Letter Gothic" w:eastAsia="Times New Roman" w:hAnsi="Letter Gothic"/>
      <w:spacing w:val="0"/>
      <w:sz w:val="20"/>
      <w:szCs w:val="20"/>
      <w:lang w:val="de-DE"/>
    </w:rPr>
  </w:style>
  <w:style w:type="paragraph" w:styleId="IndexHeading">
    <w:name w:val="index heading"/>
    <w:basedOn w:val="Normal"/>
    <w:next w:val="Index1"/>
    <w:semiHidden/>
    <w:rsid w:val="009242AD"/>
    <w:pPr>
      <w:spacing w:line="240" w:lineRule="auto"/>
    </w:pPr>
    <w:rPr>
      <w:rFonts w:ascii="Letter Gothic" w:eastAsia="Times New Roman" w:hAnsi="Letter Gothic"/>
      <w:b/>
      <w:spacing w:val="0"/>
      <w:sz w:val="20"/>
      <w:szCs w:val="20"/>
      <w:lang w:val="de-DE"/>
    </w:rPr>
  </w:style>
  <w:style w:type="character" w:styleId="PageNumber">
    <w:name w:val="page number"/>
    <w:rsid w:val="009242AD"/>
    <w:rPr>
      <w:rFonts w:ascii="Letter Gothic" w:hAnsi="Letter Gothic"/>
      <w:sz w:val="20"/>
    </w:rPr>
  </w:style>
  <w:style w:type="paragraph" w:styleId="Subtitle">
    <w:name w:val="Subtitle"/>
    <w:basedOn w:val="Normal"/>
    <w:link w:val="SubtitleChar"/>
    <w:qFormat/>
    <w:rsid w:val="009242AD"/>
    <w:pPr>
      <w:spacing w:after="60" w:line="240" w:lineRule="auto"/>
      <w:jc w:val="center"/>
    </w:pPr>
    <w:rPr>
      <w:rFonts w:ascii="Letter Gothic" w:eastAsia="Times New Roman" w:hAnsi="Letter Gothic"/>
      <w:spacing w:val="0"/>
      <w:sz w:val="24"/>
      <w:szCs w:val="20"/>
      <w:lang w:val="de-DE"/>
    </w:rPr>
  </w:style>
  <w:style w:type="character" w:customStyle="1" w:styleId="SubtitleChar">
    <w:name w:val="Subtitle Char"/>
    <w:basedOn w:val="DefaultParagraphFont"/>
    <w:link w:val="Subtitle"/>
    <w:rsid w:val="009242AD"/>
    <w:rPr>
      <w:rFonts w:ascii="Letter Gothic" w:eastAsia="Times New Roman" w:hAnsi="Letter Gothic"/>
      <w:sz w:val="24"/>
      <w:lang w:val="de-DE" w:eastAsia="de-AT"/>
    </w:rPr>
  </w:style>
  <w:style w:type="character" w:styleId="LineNumber">
    <w:name w:val="line number"/>
    <w:rsid w:val="009242AD"/>
    <w:rPr>
      <w:rFonts w:ascii="Letter Gothic" w:hAnsi="Letter Gothic"/>
      <w:sz w:val="20"/>
    </w:rPr>
  </w:style>
  <w:style w:type="paragraph" w:styleId="TOAHeading">
    <w:name w:val="toa heading"/>
    <w:basedOn w:val="Normal"/>
    <w:next w:val="Normal"/>
    <w:semiHidden/>
    <w:rsid w:val="009242AD"/>
    <w:pPr>
      <w:spacing w:before="120" w:line="240" w:lineRule="auto"/>
    </w:pPr>
    <w:rPr>
      <w:rFonts w:ascii="Letter Gothic" w:eastAsia="Times New Roman" w:hAnsi="Letter Gothic"/>
      <w:b/>
      <w:spacing w:val="0"/>
      <w:sz w:val="24"/>
      <w:szCs w:val="20"/>
      <w:lang w:val="de-DE"/>
    </w:rPr>
  </w:style>
  <w:style w:type="paragraph" w:styleId="TableofAuthorities">
    <w:name w:val="table of authorities"/>
    <w:basedOn w:val="Normal"/>
    <w:next w:val="Normal"/>
    <w:semiHidden/>
    <w:rsid w:val="009242AD"/>
    <w:pPr>
      <w:tabs>
        <w:tab w:val="right" w:leader="dot" w:pos="9072"/>
      </w:tabs>
      <w:spacing w:line="240" w:lineRule="auto"/>
      <w:ind w:left="200" w:hanging="200"/>
    </w:pPr>
    <w:rPr>
      <w:rFonts w:ascii="Letter Gothic" w:eastAsia="Times New Roman" w:hAnsi="Letter Gothic"/>
      <w:spacing w:val="0"/>
      <w:sz w:val="20"/>
      <w:szCs w:val="20"/>
      <w:lang w:val="de-DE"/>
    </w:rPr>
  </w:style>
  <w:style w:type="table" w:styleId="TableGrid">
    <w:name w:val="Table Grid"/>
    <w:basedOn w:val="TableNormal"/>
    <w:rsid w:val="009242AD"/>
    <w:pPr>
      <w:spacing w:line="240" w:lineRule="exact"/>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99"/>
    <w:qFormat/>
    <w:rsid w:val="009242AD"/>
    <w:pPr>
      <w:spacing w:line="240" w:lineRule="auto"/>
      <w:ind w:left="720"/>
      <w:contextualSpacing/>
    </w:pPr>
    <w:rPr>
      <w:rFonts w:ascii="Letter Gothic" w:eastAsia="Times New Roman" w:hAnsi="Letter Gothic"/>
      <w:spacing w:val="0"/>
      <w:sz w:val="20"/>
      <w:szCs w:val="20"/>
      <w:lang w:val="de-DE"/>
    </w:rPr>
  </w:style>
  <w:style w:type="paragraph" w:customStyle="1" w:styleId="Body">
    <w:name w:val="Body"/>
    <w:rsid w:val="009242AD"/>
    <w:pPr>
      <w:pBdr>
        <w:top w:val="nil"/>
        <w:left w:val="nil"/>
        <w:bottom w:val="nil"/>
        <w:right w:val="nil"/>
        <w:between w:val="nil"/>
        <w:bar w:val="nil"/>
      </w:pBdr>
    </w:pPr>
    <w:rPr>
      <w:rFonts w:ascii="Arial Unicode MS" w:eastAsia="Arial Unicode MS" w:hAnsi="Arial Unicode MS" w:cs="Arial Unicode MS"/>
      <w:color w:val="000000"/>
      <w:u w:color="000000"/>
      <w:bdr w:val="nil"/>
    </w:rPr>
  </w:style>
  <w:style w:type="table" w:styleId="TableSimple2">
    <w:name w:val="Table Simple 2"/>
    <w:basedOn w:val="TableNormal"/>
    <w:rsid w:val="009242AD"/>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character" w:customStyle="1" w:styleId="Bodytext45">
    <w:name w:val="Body text (45)_"/>
    <w:basedOn w:val="DefaultParagraphFont"/>
    <w:rsid w:val="009242AD"/>
    <w:rPr>
      <w:rFonts w:ascii="Candara" w:eastAsia="Candara" w:hAnsi="Candara" w:cs="Candara"/>
      <w:b w:val="0"/>
      <w:bCs w:val="0"/>
      <w:i w:val="0"/>
      <w:iCs w:val="0"/>
      <w:smallCaps w:val="0"/>
      <w:strike w:val="0"/>
      <w:sz w:val="19"/>
      <w:szCs w:val="19"/>
      <w:u w:val="none"/>
    </w:rPr>
  </w:style>
  <w:style w:type="character" w:customStyle="1" w:styleId="Bodytext450">
    <w:name w:val="Body text (45)"/>
    <w:basedOn w:val="Bodytext45"/>
    <w:rsid w:val="009242AD"/>
    <w:rPr>
      <w:rFonts w:ascii="Candara" w:eastAsia="Candara" w:hAnsi="Candara" w:cs="Candara"/>
      <w:b w:val="0"/>
      <w:bCs w:val="0"/>
      <w:i w:val="0"/>
      <w:iCs w:val="0"/>
      <w:smallCaps w:val="0"/>
      <w:strike w:val="0"/>
      <w:color w:val="58595C"/>
      <w:spacing w:val="0"/>
      <w:w w:val="100"/>
      <w:position w:val="0"/>
      <w:sz w:val="19"/>
      <w:szCs w:val="19"/>
      <w:u w:val="none"/>
      <w:lang w:val="en-US" w:eastAsia="en-US" w:bidi="en-US"/>
    </w:rPr>
  </w:style>
  <w:style w:type="character" w:customStyle="1" w:styleId="Bodytext89">
    <w:name w:val="Body text (89)"/>
    <w:basedOn w:val="DefaultParagraphFont"/>
    <w:rsid w:val="009242AD"/>
    <w:rPr>
      <w:rFonts w:ascii="Candara" w:eastAsia="Candara" w:hAnsi="Candara" w:cs="Candara"/>
      <w:b w:val="0"/>
      <w:bCs w:val="0"/>
      <w:i w:val="0"/>
      <w:iCs w:val="0"/>
      <w:smallCaps w:val="0"/>
      <w:strike w:val="0"/>
      <w:color w:val="58595C"/>
      <w:spacing w:val="0"/>
      <w:w w:val="100"/>
      <w:position w:val="0"/>
      <w:sz w:val="19"/>
      <w:szCs w:val="19"/>
      <w:u w:val="none"/>
      <w:lang w:val="en-US" w:eastAsia="en-US" w:bidi="en-US"/>
    </w:rPr>
  </w:style>
  <w:style w:type="paragraph" w:styleId="EndnoteText">
    <w:name w:val="endnote text"/>
    <w:basedOn w:val="Normal"/>
    <w:link w:val="EndnoteTextChar"/>
    <w:uiPriority w:val="99"/>
    <w:semiHidden/>
    <w:unhideWhenUsed/>
    <w:rsid w:val="001E2111"/>
    <w:pPr>
      <w:spacing w:line="240" w:lineRule="auto"/>
    </w:pPr>
    <w:rPr>
      <w:sz w:val="20"/>
      <w:szCs w:val="20"/>
    </w:rPr>
  </w:style>
  <w:style w:type="character" w:customStyle="1" w:styleId="EndnoteTextChar">
    <w:name w:val="Endnote Text Char"/>
    <w:basedOn w:val="DefaultParagraphFont"/>
    <w:link w:val="EndnoteText"/>
    <w:uiPriority w:val="99"/>
    <w:semiHidden/>
    <w:rsid w:val="001E2111"/>
    <w:rPr>
      <w:spacing w:val="4"/>
      <w:lang w:eastAsia="de-AT"/>
    </w:rPr>
  </w:style>
  <w:style w:type="paragraph" w:customStyle="1" w:styleId="Default">
    <w:name w:val="Default"/>
    <w:rsid w:val="001107B0"/>
    <w:pPr>
      <w:autoSpaceDE w:val="0"/>
      <w:autoSpaceDN w:val="0"/>
      <w:adjustRightInd w:val="0"/>
    </w:pPr>
    <w:rPr>
      <w:rFonts w:ascii="Times New Roman" w:eastAsia="Times New Roman" w:hAnsi="Times New Roman"/>
      <w:color w:val="000000"/>
      <w:sz w:val="24"/>
      <w:szCs w:val="24"/>
    </w:rPr>
  </w:style>
  <w:style w:type="paragraph" w:styleId="CommentText">
    <w:name w:val="annotation text"/>
    <w:basedOn w:val="Normal"/>
    <w:link w:val="CommentTextChar"/>
    <w:uiPriority w:val="99"/>
    <w:semiHidden/>
    <w:unhideWhenUsed/>
    <w:rsid w:val="00972AB8"/>
    <w:pPr>
      <w:spacing w:line="240" w:lineRule="auto"/>
    </w:pPr>
    <w:rPr>
      <w:sz w:val="20"/>
      <w:szCs w:val="20"/>
    </w:rPr>
  </w:style>
  <w:style w:type="character" w:customStyle="1" w:styleId="CommentTextChar">
    <w:name w:val="Comment Text Char"/>
    <w:basedOn w:val="DefaultParagraphFont"/>
    <w:link w:val="CommentText"/>
    <w:uiPriority w:val="99"/>
    <w:semiHidden/>
    <w:rsid w:val="00972AB8"/>
    <w:rPr>
      <w:spacing w:val="4"/>
      <w:lang w:eastAsia="de-AT"/>
    </w:rPr>
  </w:style>
  <w:style w:type="paragraph" w:styleId="CommentSubject">
    <w:name w:val="annotation subject"/>
    <w:basedOn w:val="CommentText"/>
    <w:next w:val="CommentText"/>
    <w:link w:val="CommentSubjectChar"/>
    <w:uiPriority w:val="99"/>
    <w:semiHidden/>
    <w:unhideWhenUsed/>
    <w:rsid w:val="00432809"/>
    <w:rPr>
      <w:b/>
      <w:bCs/>
    </w:rPr>
  </w:style>
  <w:style w:type="character" w:customStyle="1" w:styleId="CommentSubjectChar">
    <w:name w:val="Comment Subject Char"/>
    <w:basedOn w:val="CommentTextChar"/>
    <w:link w:val="CommentSubject"/>
    <w:uiPriority w:val="99"/>
    <w:semiHidden/>
    <w:rsid w:val="00432809"/>
    <w:rPr>
      <w:b/>
      <w:bCs/>
      <w:spacing w:val="4"/>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4812950">
      <w:bodyDiv w:val="1"/>
      <w:marLeft w:val="0"/>
      <w:marRight w:val="0"/>
      <w:marTop w:val="0"/>
      <w:marBottom w:val="0"/>
      <w:divBdr>
        <w:top w:val="none" w:sz="0" w:space="0" w:color="auto"/>
        <w:left w:val="none" w:sz="0" w:space="0" w:color="auto"/>
        <w:bottom w:val="none" w:sz="0" w:space="0" w:color="auto"/>
        <w:right w:val="none" w:sz="0" w:space="0" w:color="auto"/>
      </w:divBdr>
    </w:div>
    <w:div w:id="224876460">
      <w:bodyDiv w:val="1"/>
      <w:marLeft w:val="0"/>
      <w:marRight w:val="0"/>
      <w:marTop w:val="0"/>
      <w:marBottom w:val="0"/>
      <w:divBdr>
        <w:top w:val="none" w:sz="0" w:space="0" w:color="auto"/>
        <w:left w:val="none" w:sz="0" w:space="0" w:color="auto"/>
        <w:bottom w:val="none" w:sz="0" w:space="0" w:color="auto"/>
        <w:right w:val="none" w:sz="0" w:space="0" w:color="auto"/>
      </w:divBdr>
    </w:div>
    <w:div w:id="307323173">
      <w:bodyDiv w:val="1"/>
      <w:marLeft w:val="0"/>
      <w:marRight w:val="0"/>
      <w:marTop w:val="0"/>
      <w:marBottom w:val="0"/>
      <w:divBdr>
        <w:top w:val="none" w:sz="0" w:space="0" w:color="auto"/>
        <w:left w:val="none" w:sz="0" w:space="0" w:color="auto"/>
        <w:bottom w:val="none" w:sz="0" w:space="0" w:color="auto"/>
        <w:right w:val="none" w:sz="0" w:space="0" w:color="auto"/>
      </w:divBdr>
    </w:div>
    <w:div w:id="402870195">
      <w:bodyDiv w:val="1"/>
      <w:marLeft w:val="0"/>
      <w:marRight w:val="0"/>
      <w:marTop w:val="0"/>
      <w:marBottom w:val="0"/>
      <w:divBdr>
        <w:top w:val="none" w:sz="0" w:space="0" w:color="auto"/>
        <w:left w:val="none" w:sz="0" w:space="0" w:color="auto"/>
        <w:bottom w:val="none" w:sz="0" w:space="0" w:color="auto"/>
        <w:right w:val="none" w:sz="0" w:space="0" w:color="auto"/>
      </w:divBdr>
    </w:div>
    <w:div w:id="423838352">
      <w:bodyDiv w:val="1"/>
      <w:marLeft w:val="0"/>
      <w:marRight w:val="0"/>
      <w:marTop w:val="0"/>
      <w:marBottom w:val="0"/>
      <w:divBdr>
        <w:top w:val="none" w:sz="0" w:space="0" w:color="auto"/>
        <w:left w:val="none" w:sz="0" w:space="0" w:color="auto"/>
        <w:bottom w:val="none" w:sz="0" w:space="0" w:color="auto"/>
        <w:right w:val="none" w:sz="0" w:space="0" w:color="auto"/>
      </w:divBdr>
    </w:div>
    <w:div w:id="435562324">
      <w:bodyDiv w:val="1"/>
      <w:marLeft w:val="0"/>
      <w:marRight w:val="0"/>
      <w:marTop w:val="0"/>
      <w:marBottom w:val="0"/>
      <w:divBdr>
        <w:top w:val="none" w:sz="0" w:space="0" w:color="auto"/>
        <w:left w:val="none" w:sz="0" w:space="0" w:color="auto"/>
        <w:bottom w:val="none" w:sz="0" w:space="0" w:color="auto"/>
        <w:right w:val="none" w:sz="0" w:space="0" w:color="auto"/>
      </w:divBdr>
    </w:div>
    <w:div w:id="482428041">
      <w:bodyDiv w:val="1"/>
      <w:marLeft w:val="0"/>
      <w:marRight w:val="0"/>
      <w:marTop w:val="0"/>
      <w:marBottom w:val="0"/>
      <w:divBdr>
        <w:top w:val="none" w:sz="0" w:space="0" w:color="auto"/>
        <w:left w:val="none" w:sz="0" w:space="0" w:color="auto"/>
        <w:bottom w:val="none" w:sz="0" w:space="0" w:color="auto"/>
        <w:right w:val="none" w:sz="0" w:space="0" w:color="auto"/>
      </w:divBdr>
    </w:div>
    <w:div w:id="573777587">
      <w:bodyDiv w:val="1"/>
      <w:marLeft w:val="0"/>
      <w:marRight w:val="0"/>
      <w:marTop w:val="0"/>
      <w:marBottom w:val="0"/>
      <w:divBdr>
        <w:top w:val="none" w:sz="0" w:space="0" w:color="auto"/>
        <w:left w:val="none" w:sz="0" w:space="0" w:color="auto"/>
        <w:bottom w:val="none" w:sz="0" w:space="0" w:color="auto"/>
        <w:right w:val="none" w:sz="0" w:space="0" w:color="auto"/>
      </w:divBdr>
    </w:div>
    <w:div w:id="630399477">
      <w:bodyDiv w:val="1"/>
      <w:marLeft w:val="0"/>
      <w:marRight w:val="0"/>
      <w:marTop w:val="0"/>
      <w:marBottom w:val="0"/>
      <w:divBdr>
        <w:top w:val="none" w:sz="0" w:space="0" w:color="auto"/>
        <w:left w:val="none" w:sz="0" w:space="0" w:color="auto"/>
        <w:bottom w:val="none" w:sz="0" w:space="0" w:color="auto"/>
        <w:right w:val="none" w:sz="0" w:space="0" w:color="auto"/>
      </w:divBdr>
    </w:div>
    <w:div w:id="807672276">
      <w:bodyDiv w:val="1"/>
      <w:marLeft w:val="0"/>
      <w:marRight w:val="0"/>
      <w:marTop w:val="0"/>
      <w:marBottom w:val="0"/>
      <w:divBdr>
        <w:top w:val="none" w:sz="0" w:space="0" w:color="auto"/>
        <w:left w:val="none" w:sz="0" w:space="0" w:color="auto"/>
        <w:bottom w:val="none" w:sz="0" w:space="0" w:color="auto"/>
        <w:right w:val="none" w:sz="0" w:space="0" w:color="auto"/>
      </w:divBdr>
    </w:div>
    <w:div w:id="812985274">
      <w:bodyDiv w:val="1"/>
      <w:marLeft w:val="0"/>
      <w:marRight w:val="0"/>
      <w:marTop w:val="0"/>
      <w:marBottom w:val="0"/>
      <w:divBdr>
        <w:top w:val="none" w:sz="0" w:space="0" w:color="auto"/>
        <w:left w:val="none" w:sz="0" w:space="0" w:color="auto"/>
        <w:bottom w:val="none" w:sz="0" w:space="0" w:color="auto"/>
        <w:right w:val="none" w:sz="0" w:space="0" w:color="auto"/>
      </w:divBdr>
    </w:div>
    <w:div w:id="834803978">
      <w:bodyDiv w:val="1"/>
      <w:marLeft w:val="0"/>
      <w:marRight w:val="0"/>
      <w:marTop w:val="0"/>
      <w:marBottom w:val="0"/>
      <w:divBdr>
        <w:top w:val="none" w:sz="0" w:space="0" w:color="auto"/>
        <w:left w:val="none" w:sz="0" w:space="0" w:color="auto"/>
        <w:bottom w:val="none" w:sz="0" w:space="0" w:color="auto"/>
        <w:right w:val="none" w:sz="0" w:space="0" w:color="auto"/>
      </w:divBdr>
    </w:div>
    <w:div w:id="891229059">
      <w:bodyDiv w:val="1"/>
      <w:marLeft w:val="0"/>
      <w:marRight w:val="0"/>
      <w:marTop w:val="0"/>
      <w:marBottom w:val="0"/>
      <w:divBdr>
        <w:top w:val="none" w:sz="0" w:space="0" w:color="auto"/>
        <w:left w:val="none" w:sz="0" w:space="0" w:color="auto"/>
        <w:bottom w:val="none" w:sz="0" w:space="0" w:color="auto"/>
        <w:right w:val="none" w:sz="0" w:space="0" w:color="auto"/>
      </w:divBdr>
    </w:div>
    <w:div w:id="1054888115">
      <w:bodyDiv w:val="1"/>
      <w:marLeft w:val="0"/>
      <w:marRight w:val="0"/>
      <w:marTop w:val="0"/>
      <w:marBottom w:val="0"/>
      <w:divBdr>
        <w:top w:val="none" w:sz="0" w:space="0" w:color="auto"/>
        <w:left w:val="none" w:sz="0" w:space="0" w:color="auto"/>
        <w:bottom w:val="none" w:sz="0" w:space="0" w:color="auto"/>
        <w:right w:val="none" w:sz="0" w:space="0" w:color="auto"/>
      </w:divBdr>
    </w:div>
    <w:div w:id="1067340423">
      <w:bodyDiv w:val="1"/>
      <w:marLeft w:val="0"/>
      <w:marRight w:val="0"/>
      <w:marTop w:val="0"/>
      <w:marBottom w:val="0"/>
      <w:divBdr>
        <w:top w:val="none" w:sz="0" w:space="0" w:color="auto"/>
        <w:left w:val="none" w:sz="0" w:space="0" w:color="auto"/>
        <w:bottom w:val="none" w:sz="0" w:space="0" w:color="auto"/>
        <w:right w:val="none" w:sz="0" w:space="0" w:color="auto"/>
      </w:divBdr>
    </w:div>
    <w:div w:id="1203010313">
      <w:bodyDiv w:val="1"/>
      <w:marLeft w:val="0"/>
      <w:marRight w:val="0"/>
      <w:marTop w:val="0"/>
      <w:marBottom w:val="0"/>
      <w:divBdr>
        <w:top w:val="none" w:sz="0" w:space="0" w:color="auto"/>
        <w:left w:val="none" w:sz="0" w:space="0" w:color="auto"/>
        <w:bottom w:val="none" w:sz="0" w:space="0" w:color="auto"/>
        <w:right w:val="none" w:sz="0" w:space="0" w:color="auto"/>
      </w:divBdr>
    </w:div>
    <w:div w:id="1263299761">
      <w:bodyDiv w:val="1"/>
      <w:marLeft w:val="0"/>
      <w:marRight w:val="0"/>
      <w:marTop w:val="0"/>
      <w:marBottom w:val="0"/>
      <w:divBdr>
        <w:top w:val="none" w:sz="0" w:space="0" w:color="auto"/>
        <w:left w:val="none" w:sz="0" w:space="0" w:color="auto"/>
        <w:bottom w:val="none" w:sz="0" w:space="0" w:color="auto"/>
        <w:right w:val="none" w:sz="0" w:space="0" w:color="auto"/>
      </w:divBdr>
    </w:div>
    <w:div w:id="1372269325">
      <w:bodyDiv w:val="1"/>
      <w:marLeft w:val="0"/>
      <w:marRight w:val="0"/>
      <w:marTop w:val="0"/>
      <w:marBottom w:val="0"/>
      <w:divBdr>
        <w:top w:val="none" w:sz="0" w:space="0" w:color="auto"/>
        <w:left w:val="none" w:sz="0" w:space="0" w:color="auto"/>
        <w:bottom w:val="none" w:sz="0" w:space="0" w:color="auto"/>
        <w:right w:val="none" w:sz="0" w:space="0" w:color="auto"/>
      </w:divBdr>
    </w:div>
    <w:div w:id="1404598957">
      <w:bodyDiv w:val="1"/>
      <w:marLeft w:val="0"/>
      <w:marRight w:val="0"/>
      <w:marTop w:val="0"/>
      <w:marBottom w:val="0"/>
      <w:divBdr>
        <w:top w:val="none" w:sz="0" w:space="0" w:color="auto"/>
        <w:left w:val="none" w:sz="0" w:space="0" w:color="auto"/>
        <w:bottom w:val="none" w:sz="0" w:space="0" w:color="auto"/>
        <w:right w:val="none" w:sz="0" w:space="0" w:color="auto"/>
      </w:divBdr>
    </w:div>
    <w:div w:id="1570072914">
      <w:bodyDiv w:val="1"/>
      <w:marLeft w:val="0"/>
      <w:marRight w:val="0"/>
      <w:marTop w:val="0"/>
      <w:marBottom w:val="0"/>
      <w:divBdr>
        <w:top w:val="none" w:sz="0" w:space="0" w:color="auto"/>
        <w:left w:val="none" w:sz="0" w:space="0" w:color="auto"/>
        <w:bottom w:val="none" w:sz="0" w:space="0" w:color="auto"/>
        <w:right w:val="none" w:sz="0" w:space="0" w:color="auto"/>
      </w:divBdr>
    </w:div>
    <w:div w:id="1656177585">
      <w:bodyDiv w:val="1"/>
      <w:marLeft w:val="0"/>
      <w:marRight w:val="0"/>
      <w:marTop w:val="0"/>
      <w:marBottom w:val="0"/>
      <w:divBdr>
        <w:top w:val="none" w:sz="0" w:space="0" w:color="auto"/>
        <w:left w:val="none" w:sz="0" w:space="0" w:color="auto"/>
        <w:bottom w:val="none" w:sz="0" w:space="0" w:color="auto"/>
        <w:right w:val="none" w:sz="0" w:space="0" w:color="auto"/>
      </w:divBdr>
    </w:div>
    <w:div w:id="1663969048">
      <w:bodyDiv w:val="1"/>
      <w:marLeft w:val="0"/>
      <w:marRight w:val="0"/>
      <w:marTop w:val="0"/>
      <w:marBottom w:val="0"/>
      <w:divBdr>
        <w:top w:val="none" w:sz="0" w:space="0" w:color="auto"/>
        <w:left w:val="none" w:sz="0" w:space="0" w:color="auto"/>
        <w:bottom w:val="none" w:sz="0" w:space="0" w:color="auto"/>
        <w:right w:val="none" w:sz="0" w:space="0" w:color="auto"/>
      </w:divBdr>
    </w:div>
    <w:div w:id="1668438741">
      <w:bodyDiv w:val="1"/>
      <w:marLeft w:val="0"/>
      <w:marRight w:val="0"/>
      <w:marTop w:val="0"/>
      <w:marBottom w:val="0"/>
      <w:divBdr>
        <w:top w:val="none" w:sz="0" w:space="0" w:color="auto"/>
        <w:left w:val="none" w:sz="0" w:space="0" w:color="auto"/>
        <w:bottom w:val="none" w:sz="0" w:space="0" w:color="auto"/>
        <w:right w:val="none" w:sz="0" w:space="0" w:color="auto"/>
      </w:divBdr>
    </w:div>
    <w:div w:id="1749499696">
      <w:bodyDiv w:val="1"/>
      <w:marLeft w:val="0"/>
      <w:marRight w:val="0"/>
      <w:marTop w:val="0"/>
      <w:marBottom w:val="0"/>
      <w:divBdr>
        <w:top w:val="none" w:sz="0" w:space="0" w:color="auto"/>
        <w:left w:val="none" w:sz="0" w:space="0" w:color="auto"/>
        <w:bottom w:val="none" w:sz="0" w:space="0" w:color="auto"/>
        <w:right w:val="none" w:sz="0" w:space="0" w:color="auto"/>
      </w:divBdr>
    </w:div>
    <w:div w:id="1852984431">
      <w:bodyDiv w:val="1"/>
      <w:marLeft w:val="0"/>
      <w:marRight w:val="0"/>
      <w:marTop w:val="0"/>
      <w:marBottom w:val="0"/>
      <w:divBdr>
        <w:top w:val="none" w:sz="0" w:space="0" w:color="auto"/>
        <w:left w:val="none" w:sz="0" w:space="0" w:color="auto"/>
        <w:bottom w:val="none" w:sz="0" w:space="0" w:color="auto"/>
        <w:right w:val="none" w:sz="0" w:space="0" w:color="auto"/>
      </w:divBdr>
    </w:div>
    <w:div w:id="1887835539">
      <w:bodyDiv w:val="1"/>
      <w:marLeft w:val="0"/>
      <w:marRight w:val="0"/>
      <w:marTop w:val="0"/>
      <w:marBottom w:val="0"/>
      <w:divBdr>
        <w:top w:val="none" w:sz="0" w:space="0" w:color="auto"/>
        <w:left w:val="none" w:sz="0" w:space="0" w:color="auto"/>
        <w:bottom w:val="none" w:sz="0" w:space="0" w:color="auto"/>
        <w:right w:val="none" w:sz="0" w:space="0" w:color="auto"/>
      </w:divBdr>
    </w:div>
    <w:div w:id="1938827316">
      <w:bodyDiv w:val="1"/>
      <w:marLeft w:val="0"/>
      <w:marRight w:val="0"/>
      <w:marTop w:val="0"/>
      <w:marBottom w:val="0"/>
      <w:divBdr>
        <w:top w:val="none" w:sz="0" w:space="0" w:color="auto"/>
        <w:left w:val="none" w:sz="0" w:space="0" w:color="auto"/>
        <w:bottom w:val="none" w:sz="0" w:space="0" w:color="auto"/>
        <w:right w:val="none" w:sz="0" w:space="0" w:color="auto"/>
      </w:divBdr>
    </w:div>
    <w:div w:id="1961565604">
      <w:bodyDiv w:val="1"/>
      <w:marLeft w:val="0"/>
      <w:marRight w:val="0"/>
      <w:marTop w:val="0"/>
      <w:marBottom w:val="0"/>
      <w:divBdr>
        <w:top w:val="none" w:sz="0" w:space="0" w:color="auto"/>
        <w:left w:val="none" w:sz="0" w:space="0" w:color="auto"/>
        <w:bottom w:val="none" w:sz="0" w:space="0" w:color="auto"/>
        <w:right w:val="none" w:sz="0" w:space="0" w:color="auto"/>
      </w:divBdr>
    </w:div>
    <w:div w:id="1968974214">
      <w:bodyDiv w:val="1"/>
      <w:marLeft w:val="0"/>
      <w:marRight w:val="0"/>
      <w:marTop w:val="0"/>
      <w:marBottom w:val="0"/>
      <w:divBdr>
        <w:top w:val="none" w:sz="0" w:space="0" w:color="auto"/>
        <w:left w:val="none" w:sz="0" w:space="0" w:color="auto"/>
        <w:bottom w:val="none" w:sz="0" w:space="0" w:color="auto"/>
        <w:right w:val="none" w:sz="0" w:space="0" w:color="auto"/>
      </w:divBdr>
    </w:div>
    <w:div w:id="20086277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eex.com/en/market-data/power/futures" TargetMode="External"/><Relationship Id="rId18" Type="http://schemas.openxmlformats.org/officeDocument/2006/relationships/image" Target="media/image4.emf"/><Relationship Id="rId26" Type="http://schemas.openxmlformats.org/officeDocument/2006/relationships/hyperlink" Target="https://www.eex.com/en/market-data/environmental-markets/auction-market" TargetMode="External"/><Relationship Id="rId3" Type="http://schemas.openxmlformats.org/officeDocument/2006/relationships/customXml" Target="../customXml/item3.xml"/><Relationship Id="rId21" Type="http://schemas.openxmlformats.org/officeDocument/2006/relationships/image" Target="media/image7.emf"/><Relationship Id="rId7" Type="http://schemas.openxmlformats.org/officeDocument/2006/relationships/settings" Target="settings.xml"/><Relationship Id="rId12" Type="http://schemas.openxmlformats.org/officeDocument/2006/relationships/hyperlink" Target="https://www.eex.com/en/market-data/environmental-markets/derivatives-market" TargetMode="External"/><Relationship Id="rId17" Type="http://schemas.openxmlformats.org/officeDocument/2006/relationships/image" Target="media/image3.jpg"/><Relationship Id="rId25" Type="http://schemas.openxmlformats.org/officeDocument/2006/relationships/hyperlink" Target="https://www.eex.com/en/market-data/environmental-markets/auction-market"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jpg"/><Relationship Id="rId20" Type="http://schemas.openxmlformats.org/officeDocument/2006/relationships/image" Target="media/image6.emf"/><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eex.com/en/market-data/natural-gas/egsi" TargetMode="External"/><Relationship Id="rId24" Type="http://schemas.openxmlformats.org/officeDocument/2006/relationships/hyperlink" Target="http://eea.government.bg/bg/r-r/r-te/vazhno10/view"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1.jpg"/><Relationship Id="rId23" Type="http://schemas.openxmlformats.org/officeDocument/2006/relationships/hyperlink" Target="https://www.eex.com/en/market-data/natural-gas/egsi" TargetMode="External"/><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5.emf"/><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hart" Target="charts/chart1.xml"/><Relationship Id="rId22" Type="http://schemas.openxmlformats.org/officeDocument/2006/relationships/hyperlink" Target="https://www.nsi.bg/bg/content/2516/%D1%81%D1%80%D0%B5%D0%B4%D0%BD%D0%BE%D0%B3%D0%BE%D0%B4%D0%B8%D1%88%D0%BD%D0%B8-%D0%B8%D0%BF%D1%86-%D0%BF%D1%80%D0%B5%D0%B4%D1%85%D0%BE%D0%B4%D0%BD%D0%B8%D1%82%D0%B5-12-%D0%BC%D0%B5%D1%81%D0%B5%D1%86%D0%B0-100" TargetMode="External"/><Relationship Id="rId27" Type="http://schemas.openxmlformats.org/officeDocument/2006/relationships/hyperlink" Target="https://www.eex.com/en/market-data/power/futures" TargetMode="External"/><Relationship Id="rId30" Type="http://schemas.openxmlformats.org/officeDocument/2006/relationships/header" Target="header2.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8.wmf"/></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erp.evnbg.net\EVNBG\TB\03_PP\02_TIO\05_PRICE\2022\Obosnovki\Losses%20202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00" b="0" i="0" u="none" strike="noStrike" kern="1200" spc="0" baseline="0">
                <a:solidFill>
                  <a:sysClr val="windowText" lastClr="000000"/>
                </a:solidFill>
                <a:latin typeface="Frutiger Next for EVN Light" panose="020B0303040204020203" pitchFamily="34" charset="0"/>
                <a:ea typeface="+mn-ea"/>
                <a:cs typeface="+mn-cs"/>
              </a:defRPr>
            </a:pPr>
            <a:r>
              <a:rPr lang="bg-BG" sz="900"/>
              <a:t>Т</a:t>
            </a:r>
            <a:r>
              <a:rPr lang="bg-BG" sz="900" baseline="0"/>
              <a:t>ехнологични разходи по преноса на топлинна енергия - отчет ценови години до 2020/2021</a:t>
            </a:r>
            <a:r>
              <a:rPr lang="en-US" sz="900" baseline="0"/>
              <a:t> </a:t>
            </a:r>
            <a:r>
              <a:rPr lang="bg-BG" sz="900" baseline="0"/>
              <a:t>и прогноза 2021/2022, </a:t>
            </a:r>
            <a:r>
              <a:rPr lang="en-US" sz="900" baseline="0"/>
              <a:t> </a:t>
            </a:r>
            <a:r>
              <a:rPr lang="bg-BG" sz="900" baseline="0"/>
              <a:t>в </a:t>
            </a:r>
            <a:r>
              <a:rPr lang="en-US" sz="900" baseline="0"/>
              <a:t>MWh</a:t>
            </a:r>
            <a:endParaRPr lang="en-US" sz="900"/>
          </a:p>
        </c:rich>
      </c:tx>
      <c:layout>
        <c:manualLayout>
          <c:xMode val="edge"/>
          <c:yMode val="edge"/>
          <c:x val="0.14828428208768984"/>
          <c:y val="1.8127300650886125E-2"/>
        </c:manualLayout>
      </c:layout>
      <c:overlay val="0"/>
      <c:spPr>
        <a:noFill/>
        <a:ln>
          <a:noFill/>
        </a:ln>
        <a:effectLst/>
      </c:spPr>
      <c:txPr>
        <a:bodyPr rot="0" spcFirstLastPara="1" vertOverflow="ellipsis" vert="horz" wrap="square" anchor="ctr" anchorCtr="1"/>
        <a:lstStyle/>
        <a:p>
          <a:pPr>
            <a:defRPr sz="900" b="0" i="0" u="none" strike="noStrike" kern="1200" spc="0" baseline="0">
              <a:solidFill>
                <a:sysClr val="windowText" lastClr="000000"/>
              </a:solidFill>
              <a:latin typeface="Frutiger Next for EVN Light" panose="020B0303040204020203" pitchFamily="34" charset="0"/>
              <a:ea typeface="+mn-ea"/>
              <a:cs typeface="+mn-cs"/>
            </a:defRPr>
          </a:pPr>
          <a:endParaRPr lang="bg-BG"/>
        </a:p>
      </c:txPr>
    </c:title>
    <c:autoTitleDeleted val="0"/>
    <c:plotArea>
      <c:layout>
        <c:manualLayout>
          <c:layoutTarget val="inner"/>
          <c:xMode val="edge"/>
          <c:yMode val="edge"/>
          <c:x val="0.10256314551590143"/>
          <c:y val="0.17171296296296296"/>
          <c:w val="0.81104226257432099"/>
          <c:h val="0.61498432487605714"/>
        </c:manualLayout>
      </c:layout>
      <c:barChart>
        <c:barDir val="col"/>
        <c:grouping val="stacked"/>
        <c:varyColors val="0"/>
        <c:ser>
          <c:idx val="0"/>
          <c:order val="0"/>
          <c:tx>
            <c:strRef>
              <c:f>Sheet1!$A$10</c:f>
              <c:strCache>
                <c:ptCount val="1"/>
                <c:pt idx="0">
                  <c:v>от подпитка</c:v>
                </c:pt>
              </c:strCache>
            </c:strRef>
          </c:tx>
          <c:spPr>
            <a:solidFill>
              <a:schemeClr val="tx1">
                <a:lumMod val="65000"/>
                <a:lumOff val="35000"/>
              </a:schemeClr>
            </a:solidFill>
            <a:ln>
              <a:noFill/>
            </a:ln>
            <a:effectLst/>
          </c:spPr>
          <c:invertIfNegative val="0"/>
          <c:cat>
            <c:strRef>
              <c:f>Sheet1!$D$7:$J$7</c:f>
              <c:strCache>
                <c:ptCount val="7"/>
                <c:pt idx="0">
                  <c:v>2015/2016</c:v>
                </c:pt>
                <c:pt idx="1">
                  <c:v>2016/2017</c:v>
                </c:pt>
                <c:pt idx="2">
                  <c:v>2017/2018</c:v>
                </c:pt>
                <c:pt idx="3">
                  <c:v>2018/2019</c:v>
                </c:pt>
                <c:pt idx="4">
                  <c:v>2019/2020</c:v>
                </c:pt>
                <c:pt idx="5">
                  <c:v>2020/2021</c:v>
                </c:pt>
                <c:pt idx="6">
                  <c:v>2021/2022</c:v>
                </c:pt>
              </c:strCache>
            </c:strRef>
          </c:cat>
          <c:val>
            <c:numRef>
              <c:f>Sheet1!$D$10:$J$10</c:f>
              <c:numCache>
                <c:formatCode>#,##0</c:formatCode>
                <c:ptCount val="7"/>
                <c:pt idx="0">
                  <c:v>13327.136156455492</c:v>
                </c:pt>
                <c:pt idx="1">
                  <c:v>18419.30501931945</c:v>
                </c:pt>
                <c:pt idx="2">
                  <c:v>20801.328695110438</c:v>
                </c:pt>
                <c:pt idx="3">
                  <c:v>16196.821749394348</c:v>
                </c:pt>
                <c:pt idx="4">
                  <c:v>17637.326788037804</c:v>
                </c:pt>
                <c:pt idx="5">
                  <c:v>14141.68264128635</c:v>
                </c:pt>
                <c:pt idx="6">
                  <c:v>20110.081817781032</c:v>
                </c:pt>
              </c:numCache>
            </c:numRef>
          </c:val>
          <c:extLst>
            <c:ext xmlns:c16="http://schemas.microsoft.com/office/drawing/2014/chart" uri="{C3380CC4-5D6E-409C-BE32-E72D297353CC}">
              <c16:uniqueId val="{00000000-47C0-40CA-B682-8CC91CD4BEFA}"/>
            </c:ext>
          </c:extLst>
        </c:ser>
        <c:ser>
          <c:idx val="1"/>
          <c:order val="1"/>
          <c:tx>
            <c:strRef>
              <c:f>Sheet1!$A$11</c:f>
              <c:strCache>
                <c:ptCount val="1"/>
                <c:pt idx="0">
                  <c:v>в АС</c:v>
                </c:pt>
              </c:strCache>
            </c:strRef>
          </c:tx>
          <c:spPr>
            <a:solidFill>
              <a:srgbClr val="FF0000"/>
            </a:solidFill>
            <a:ln>
              <a:noFill/>
            </a:ln>
            <a:effectLst/>
          </c:spPr>
          <c:invertIfNegative val="0"/>
          <c:cat>
            <c:strRef>
              <c:f>Sheet1!$D$7:$J$7</c:f>
              <c:strCache>
                <c:ptCount val="7"/>
                <c:pt idx="0">
                  <c:v>2015/2016</c:v>
                </c:pt>
                <c:pt idx="1">
                  <c:v>2016/2017</c:v>
                </c:pt>
                <c:pt idx="2">
                  <c:v>2017/2018</c:v>
                </c:pt>
                <c:pt idx="3">
                  <c:v>2018/2019</c:v>
                </c:pt>
                <c:pt idx="4">
                  <c:v>2019/2020</c:v>
                </c:pt>
                <c:pt idx="5">
                  <c:v>2020/2021</c:v>
                </c:pt>
                <c:pt idx="6">
                  <c:v>2021/2022</c:v>
                </c:pt>
              </c:strCache>
            </c:strRef>
          </c:cat>
          <c:val>
            <c:numRef>
              <c:f>Sheet1!$D$11:$J$11</c:f>
              <c:numCache>
                <c:formatCode>#,##0</c:formatCode>
                <c:ptCount val="7"/>
                <c:pt idx="0">
                  <c:v>8289.0367669999996</c:v>
                </c:pt>
                <c:pt idx="1">
                  <c:v>9173.6549770000001</c:v>
                </c:pt>
                <c:pt idx="2">
                  <c:v>9065.5088579999992</c:v>
                </c:pt>
                <c:pt idx="3">
                  <c:v>8843.2928549999997</c:v>
                </c:pt>
                <c:pt idx="4">
                  <c:v>8734.3538929999995</c:v>
                </c:pt>
                <c:pt idx="5">
                  <c:v>9224.4731860000011</c:v>
                </c:pt>
                <c:pt idx="6">
                  <c:v>10306.761415501516</c:v>
                </c:pt>
              </c:numCache>
            </c:numRef>
          </c:val>
          <c:extLst>
            <c:ext xmlns:c16="http://schemas.microsoft.com/office/drawing/2014/chart" uri="{C3380CC4-5D6E-409C-BE32-E72D297353CC}">
              <c16:uniqueId val="{00000001-47C0-40CA-B682-8CC91CD4BEFA}"/>
            </c:ext>
          </c:extLst>
        </c:ser>
        <c:ser>
          <c:idx val="2"/>
          <c:order val="2"/>
          <c:tx>
            <c:strRef>
              <c:f>Sheet1!$A$12</c:f>
              <c:strCache>
                <c:ptCount val="1"/>
                <c:pt idx="0">
                  <c:v>от излъчване</c:v>
                </c:pt>
              </c:strCache>
            </c:strRef>
          </c:tx>
          <c:spPr>
            <a:solidFill>
              <a:schemeClr val="accent3"/>
            </a:solidFill>
            <a:ln>
              <a:noFill/>
            </a:ln>
            <a:effectLst/>
          </c:spPr>
          <c:invertIfNegative val="0"/>
          <c:cat>
            <c:strRef>
              <c:f>Sheet1!$D$7:$J$7</c:f>
              <c:strCache>
                <c:ptCount val="7"/>
                <c:pt idx="0">
                  <c:v>2015/2016</c:v>
                </c:pt>
                <c:pt idx="1">
                  <c:v>2016/2017</c:v>
                </c:pt>
                <c:pt idx="2">
                  <c:v>2017/2018</c:v>
                </c:pt>
                <c:pt idx="3">
                  <c:v>2018/2019</c:v>
                </c:pt>
                <c:pt idx="4">
                  <c:v>2019/2020</c:v>
                </c:pt>
                <c:pt idx="5">
                  <c:v>2020/2021</c:v>
                </c:pt>
                <c:pt idx="6">
                  <c:v>2021/2022</c:v>
                </c:pt>
              </c:strCache>
            </c:strRef>
          </c:cat>
          <c:val>
            <c:numRef>
              <c:f>Sheet1!$D$12:$J$12</c:f>
              <c:numCache>
                <c:formatCode>#,##0</c:formatCode>
                <c:ptCount val="7"/>
                <c:pt idx="0">
                  <c:v>106149.25932597289</c:v>
                </c:pt>
                <c:pt idx="1">
                  <c:v>115603.83603768975</c:v>
                </c:pt>
                <c:pt idx="2">
                  <c:v>110190.00764295875</c:v>
                </c:pt>
                <c:pt idx="3">
                  <c:v>115971.19017486161</c:v>
                </c:pt>
                <c:pt idx="4">
                  <c:v>110058.65620099995</c:v>
                </c:pt>
                <c:pt idx="5">
                  <c:v>116710.78615764047</c:v>
                </c:pt>
                <c:pt idx="6">
                  <c:v>120433.74601649155</c:v>
                </c:pt>
              </c:numCache>
            </c:numRef>
          </c:val>
          <c:extLst>
            <c:ext xmlns:c16="http://schemas.microsoft.com/office/drawing/2014/chart" uri="{C3380CC4-5D6E-409C-BE32-E72D297353CC}">
              <c16:uniqueId val="{00000002-47C0-40CA-B682-8CC91CD4BEFA}"/>
            </c:ext>
          </c:extLst>
        </c:ser>
        <c:dLbls>
          <c:showLegendKey val="0"/>
          <c:showVal val="0"/>
          <c:showCatName val="0"/>
          <c:showSerName val="0"/>
          <c:showPercent val="0"/>
          <c:showBubbleSize val="0"/>
        </c:dLbls>
        <c:gapWidth val="40"/>
        <c:overlap val="100"/>
        <c:axId val="1796597247"/>
        <c:axId val="1796583519"/>
      </c:barChart>
      <c:lineChart>
        <c:grouping val="standard"/>
        <c:varyColors val="0"/>
        <c:ser>
          <c:idx val="3"/>
          <c:order val="3"/>
          <c:tx>
            <c:strRef>
              <c:f>Sheet1!$A$1</c:f>
              <c:strCache>
                <c:ptCount val="1"/>
                <c:pt idx="0">
                  <c:v>утвърден от КЕВР допуским размер</c:v>
                </c:pt>
              </c:strCache>
            </c:strRef>
          </c:tx>
          <c:spPr>
            <a:ln w="28575" cap="rnd">
              <a:solidFill>
                <a:schemeClr val="tx1"/>
              </a:solidFill>
              <a:round/>
            </a:ln>
            <a:effectLst/>
          </c:spPr>
          <c:marker>
            <c:symbol val="none"/>
          </c:marker>
          <c:val>
            <c:numRef>
              <c:f>Sheet1!$D$4:$J$4</c:f>
              <c:numCache>
                <c:formatCode>#,##0</c:formatCode>
                <c:ptCount val="7"/>
                <c:pt idx="0">
                  <c:v>93900</c:v>
                </c:pt>
                <c:pt idx="1">
                  <c:v>97055.210141919742</c:v>
                </c:pt>
                <c:pt idx="2">
                  <c:v>99750</c:v>
                </c:pt>
                <c:pt idx="3">
                  <c:v>101450.28551647777</c:v>
                </c:pt>
                <c:pt idx="4">
                  <c:v>100786.59853031882</c:v>
                </c:pt>
                <c:pt idx="5">
                  <c:v>98100.756545240656</c:v>
                </c:pt>
                <c:pt idx="6" formatCode="#,##0.00">
                  <c:v>96836.272575531853</c:v>
                </c:pt>
              </c:numCache>
            </c:numRef>
          </c:val>
          <c:smooth val="0"/>
          <c:extLst>
            <c:ext xmlns:c16="http://schemas.microsoft.com/office/drawing/2014/chart" uri="{C3380CC4-5D6E-409C-BE32-E72D297353CC}">
              <c16:uniqueId val="{00000003-47C0-40CA-B682-8CC91CD4BEFA}"/>
            </c:ext>
          </c:extLst>
        </c:ser>
        <c:dLbls>
          <c:showLegendKey val="0"/>
          <c:showVal val="0"/>
          <c:showCatName val="0"/>
          <c:showSerName val="0"/>
          <c:showPercent val="0"/>
          <c:showBubbleSize val="0"/>
        </c:dLbls>
        <c:marker val="1"/>
        <c:smooth val="0"/>
        <c:axId val="1796597247"/>
        <c:axId val="1796583519"/>
      </c:lineChart>
      <c:catAx>
        <c:axId val="179659724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Frutiger Next for EVN Light" panose="020B0303040204020203" pitchFamily="34" charset="0"/>
                <a:ea typeface="+mn-ea"/>
                <a:cs typeface="+mn-cs"/>
              </a:defRPr>
            </a:pPr>
            <a:endParaRPr lang="bg-BG"/>
          </a:p>
        </c:txPr>
        <c:crossAx val="1796583519"/>
        <c:crossesAt val="0"/>
        <c:auto val="1"/>
        <c:lblAlgn val="ctr"/>
        <c:lblOffset val="100"/>
        <c:noMultiLvlLbl val="0"/>
      </c:catAx>
      <c:valAx>
        <c:axId val="1796583519"/>
        <c:scaling>
          <c:orientation val="minMax"/>
          <c:max val="160000"/>
        </c:scaling>
        <c:delete val="1"/>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800" b="0" i="0" u="none" strike="noStrike" kern="1200" baseline="0">
                    <a:solidFill>
                      <a:sysClr val="windowText" lastClr="000000"/>
                    </a:solidFill>
                    <a:latin typeface="Frutiger Next for EVN Light" panose="020B0303040204020203" pitchFamily="34" charset="0"/>
                    <a:ea typeface="+mn-ea"/>
                    <a:cs typeface="+mn-cs"/>
                  </a:defRPr>
                </a:pPr>
                <a:r>
                  <a:rPr lang="en-US"/>
                  <a:t>MWh</a:t>
                </a:r>
              </a:p>
            </c:rich>
          </c:tx>
          <c:layout>
            <c:manualLayout>
              <c:xMode val="edge"/>
              <c:yMode val="edge"/>
              <c:x val="1.8048743907011625E-2"/>
              <c:y val="9.0879139999291134E-2"/>
            </c:manualLayout>
          </c:layout>
          <c:overlay val="0"/>
          <c:spPr>
            <a:noFill/>
            <a:ln>
              <a:noFill/>
            </a:ln>
            <a:effectLst/>
          </c:spPr>
          <c:txPr>
            <a:bodyPr rot="0" spcFirstLastPara="1" vertOverflow="ellipsis" wrap="square" anchor="ctr" anchorCtr="1"/>
            <a:lstStyle/>
            <a:p>
              <a:pPr>
                <a:defRPr sz="800" b="0" i="0" u="none" strike="noStrike" kern="1200" baseline="0">
                  <a:solidFill>
                    <a:sysClr val="windowText" lastClr="000000"/>
                  </a:solidFill>
                  <a:latin typeface="Frutiger Next for EVN Light" panose="020B0303040204020203" pitchFamily="34" charset="0"/>
                  <a:ea typeface="+mn-ea"/>
                  <a:cs typeface="+mn-cs"/>
                </a:defRPr>
              </a:pPr>
              <a:endParaRPr lang="bg-BG"/>
            </a:p>
          </c:txPr>
        </c:title>
        <c:numFmt formatCode="#,##0" sourceLinked="0"/>
        <c:majorTickMark val="none"/>
        <c:minorTickMark val="none"/>
        <c:tickLblPos val="nextTo"/>
        <c:crossAx val="1796597247"/>
        <c:crosses val="autoZero"/>
        <c:crossBetween val="between"/>
        <c:majorUnit val="40000"/>
      </c:valAx>
      <c:spPr>
        <a:noFill/>
        <a:ln>
          <a:noFill/>
        </a:ln>
        <a:effectLst/>
      </c:spPr>
    </c:plotArea>
    <c:legend>
      <c:legendPos val="b"/>
      <c:layout>
        <c:manualLayout>
          <c:xMode val="edge"/>
          <c:yMode val="edge"/>
          <c:x val="2.1742179768512542E-2"/>
          <c:y val="0.87307120923610038"/>
          <c:w val="0.95433027838733275"/>
          <c:h val="0.10819057787268117"/>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Frutiger Next for EVN Light" panose="020B0303040204020203" pitchFamily="34" charset="0"/>
              <a:ea typeface="+mn-ea"/>
              <a:cs typeface="+mn-cs"/>
            </a:defRPr>
          </a:pPr>
          <a:endParaRPr lang="bg-BG"/>
        </a:p>
      </c:txPr>
    </c:legend>
    <c:plotVisOnly val="1"/>
    <c:dispBlanksAs val="gap"/>
    <c:showDLblsOverMax val="0"/>
  </c:chart>
  <c:spPr>
    <a:solidFill>
      <a:schemeClr val="bg1"/>
    </a:solidFill>
    <a:ln w="9525" cap="flat" cmpd="sng" algn="ctr">
      <a:solidFill>
        <a:schemeClr val="bg1">
          <a:lumMod val="75000"/>
        </a:schemeClr>
      </a:solidFill>
      <a:round/>
    </a:ln>
    <a:effectLst/>
  </c:spPr>
  <c:txPr>
    <a:bodyPr/>
    <a:lstStyle/>
    <a:p>
      <a:pPr>
        <a:defRPr sz="800">
          <a:solidFill>
            <a:sysClr val="windowText" lastClr="000000"/>
          </a:solidFill>
          <a:latin typeface="Frutiger Next for EVN Light" panose="020B0303040204020203" pitchFamily="34" charset="0"/>
        </a:defRPr>
      </a:pPr>
      <a:endParaRPr lang="bg-BG"/>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EVN">
      <a:dk1>
        <a:sysClr val="windowText" lastClr="000000"/>
      </a:dk1>
      <a:lt1>
        <a:srgbClr val="8C8C8C"/>
      </a:lt1>
      <a:dk2>
        <a:srgbClr val="E0001B"/>
      </a:dk2>
      <a:lt2>
        <a:srgbClr val="E0001B"/>
      </a:lt2>
      <a:accent1>
        <a:srgbClr val="FFFFFF"/>
      </a:accent1>
      <a:accent2>
        <a:srgbClr val="FFFFFF"/>
      </a:accent2>
      <a:accent3>
        <a:srgbClr val="FFFFFF"/>
      </a:accent3>
      <a:accent4>
        <a:srgbClr val="FFFFFF"/>
      </a:accent4>
      <a:accent5>
        <a:srgbClr val="FFFFFF"/>
      </a:accent5>
      <a:accent6>
        <a:srgbClr val="FFFFFF"/>
      </a:accent6>
      <a:hlink>
        <a:srgbClr val="0070C0"/>
      </a:hlink>
      <a:folHlink>
        <a:srgbClr val="0070C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Order0 xmlns="9aa13bcd-28ac-499c-85ef-2ea8d2890dba" xsi:nil="true"/>
    <_x0414__x0440__x0443__x0436__x0435__x0441__x0442__x0432__x043e_ xmlns="9aa13bcd-28ac-499c-85ef-2ea8d2890dba">TP</_x0414__x0440__x0443__x0436__x0435__x0441__x0442__x0432__x043e_>
    <_x0420__x0435__x0434_ xmlns="9aa13bcd-28ac-499c-85ef-2ea8d2890dba">20</_x0420__x0435__x0434_>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099DFBDBE9B3848B907962BAA6FEA81" ma:contentTypeVersion="6" ma:contentTypeDescription="Create a new document." ma:contentTypeScope="" ma:versionID="a5b0ffc4176654175a4956c33e3f0136">
  <xsd:schema xmlns:xsd="http://www.w3.org/2001/XMLSchema" xmlns:xs="http://www.w3.org/2001/XMLSchema" xmlns:p="http://schemas.microsoft.com/office/2006/metadata/properties" xmlns:ns2="9aa13bcd-28ac-499c-85ef-2ea8d2890dba" xmlns:ns3="c0124f6d-dad5-4a34-9141-9e26d6dc4558" targetNamespace="http://schemas.microsoft.com/office/2006/metadata/properties" ma:root="true" ma:fieldsID="35c161fe6d446992889ff2970b107152" ns2:_="" ns3:_="">
    <xsd:import namespace="9aa13bcd-28ac-499c-85ef-2ea8d2890dba"/>
    <xsd:import namespace="c0124f6d-dad5-4a34-9141-9e26d6dc4558"/>
    <xsd:element name="properties">
      <xsd:complexType>
        <xsd:sequence>
          <xsd:element name="documentManagement">
            <xsd:complexType>
              <xsd:all>
                <xsd:element ref="ns2:Order0" minOccurs="0"/>
                <xsd:element ref="ns2:_x0414__x0440__x0443__x0436__x0435__x0441__x0442__x0432__x043e_" minOccurs="0"/>
                <xsd:element ref="ns2:_x0420__x0435__x0434_" minOccurs="0"/>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a13bcd-28ac-499c-85ef-2ea8d2890dba" elementFormDefault="qualified">
    <xsd:import namespace="http://schemas.microsoft.com/office/2006/documentManagement/types"/>
    <xsd:import namespace="http://schemas.microsoft.com/office/infopath/2007/PartnerControls"/>
    <xsd:element name="Order0" ma:index="8" nillable="true" ma:displayName="Order" ma:internalName="Order0">
      <xsd:simpleType>
        <xsd:restriction base="dms:Number"/>
      </xsd:simpleType>
    </xsd:element>
    <xsd:element name="_x0414__x0440__x0443__x0436__x0435__x0441__x0442__x0432__x043e_" ma:index="9" nillable="true" ma:displayName="Дружество" ma:internalName="_x0414__x0440__x0443__x0436__x0435__x0441__x0442__x0432__x043e_">
      <xsd:simpleType>
        <xsd:restriction base="dms:Text">
          <xsd:maxLength value="255"/>
        </xsd:restriction>
      </xsd:simpleType>
    </xsd:element>
    <xsd:element name="_x0420__x0435__x0434_" ma:index="10" nillable="true" ma:displayName="Ред" ma:internalName="_x0420__x0435__x0434_">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c0124f6d-dad5-4a34-9141-9e26d6dc4558" elementFormDefault="qualified">
    <xsd:import namespace="http://schemas.microsoft.com/office/2006/documentManagement/types"/>
    <xsd:import namespace="http://schemas.microsoft.com/office/infopath/2007/PartnerControls"/>
    <xsd:element name="SharedWithUsers" ma:index="11"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30BC28-E741-40DF-AB1D-18A4F52E1B17}">
  <ds:schemaRefs>
    <ds:schemaRef ds:uri="http://schemas.microsoft.com/sharepoint/v3/contenttype/forms"/>
  </ds:schemaRefs>
</ds:datastoreItem>
</file>

<file path=customXml/itemProps2.xml><?xml version="1.0" encoding="utf-8"?>
<ds:datastoreItem xmlns:ds="http://schemas.openxmlformats.org/officeDocument/2006/customXml" ds:itemID="{7EA61E74-2F9C-4E63-9F1D-C20BCC3EAE0C}">
  <ds:schemaRefs>
    <ds:schemaRef ds:uri="http://purl.org/dc/terms/"/>
    <ds:schemaRef ds:uri="http://schemas.microsoft.com/office/2006/documentManagement/types"/>
    <ds:schemaRef ds:uri="http://schemas.microsoft.com/office/2006/metadata/properties"/>
    <ds:schemaRef ds:uri="http://www.w3.org/XML/1998/namespace"/>
    <ds:schemaRef ds:uri="http://schemas.microsoft.com/office/infopath/2007/PartnerControls"/>
    <ds:schemaRef ds:uri="9aa13bcd-28ac-499c-85ef-2ea8d2890dba"/>
    <ds:schemaRef ds:uri="http://schemas.openxmlformats.org/package/2006/metadata/core-properties"/>
    <ds:schemaRef ds:uri="c0124f6d-dad5-4a34-9141-9e26d6dc4558"/>
    <ds:schemaRef ds:uri="http://purl.org/dc/dcmitype/"/>
    <ds:schemaRef ds:uri="http://purl.org/dc/elements/1.1/"/>
  </ds:schemaRefs>
</ds:datastoreItem>
</file>

<file path=customXml/itemProps3.xml><?xml version="1.0" encoding="utf-8"?>
<ds:datastoreItem xmlns:ds="http://schemas.openxmlformats.org/officeDocument/2006/customXml" ds:itemID="{D936E244-55D6-4094-B63D-24E1C256F7D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a13bcd-28ac-499c-85ef-2ea8d2890dba"/>
    <ds:schemaRef ds:uri="c0124f6d-dad5-4a34-9141-9e26d6dc45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866D14A-6F40-4191-85C6-2C5F7D3E3D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30</Pages>
  <Words>11905</Words>
  <Characters>67859</Characters>
  <Application>Microsoft Office Word</Application>
  <DocSecurity>0</DocSecurity>
  <Lines>565</Lines>
  <Paragraphs>159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Бланка само с лого (цветно)</vt:lpstr>
      <vt:lpstr/>
    </vt:vector>
  </TitlesOfParts>
  <Company>EVN AG</Company>
  <LinksUpToDate>false</LinksUpToDate>
  <CharactersWithSpaces>79605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Бланка само с лого (цветно)</dc:title>
  <dc:creator>Yondrova Mariya</dc:creator>
  <cp:lastModifiedBy>Bahchedzhiev Petko</cp:lastModifiedBy>
  <cp:revision>4</cp:revision>
  <cp:lastPrinted>2022-03-30T12:25:00Z</cp:lastPrinted>
  <dcterms:created xsi:type="dcterms:W3CDTF">2022-03-30T12:22:00Z</dcterms:created>
  <dcterms:modified xsi:type="dcterms:W3CDTF">2022-03-30T12:25:00Z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0x010100A099DFBDBE9B3848B907962BAA6FEA81</vt:lpwstr>
  </property>
</Properties>
</file>