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7F3" w:rsidRPr="00002093" w:rsidRDefault="002657F3" w:rsidP="00812C9F">
      <w:pPr>
        <w:pStyle w:val="BodyText"/>
        <w:jc w:val="center"/>
        <w:rPr>
          <w:b/>
          <w:caps/>
          <w:sz w:val="24"/>
          <w:szCs w:val="24"/>
        </w:rPr>
      </w:pPr>
      <w:bookmarkStart w:id="0" w:name="_GoBack"/>
      <w:bookmarkEnd w:id="0"/>
      <w:r w:rsidRPr="00002093">
        <w:rPr>
          <w:b/>
          <w:caps/>
          <w:sz w:val="24"/>
          <w:szCs w:val="24"/>
        </w:rPr>
        <w:t xml:space="preserve">годишнА ОТЧЕТНА ИНФОРМАЦИЯ, ПРЕДОСТАВЯНА НА </w:t>
      </w:r>
      <w:r w:rsidR="00D35E43">
        <w:rPr>
          <w:b/>
          <w:caps/>
          <w:sz w:val="24"/>
          <w:szCs w:val="24"/>
        </w:rPr>
        <w:t>КЕВР</w:t>
      </w:r>
      <w:r w:rsidRPr="00002093">
        <w:rPr>
          <w:b/>
          <w:caps/>
          <w:sz w:val="24"/>
          <w:szCs w:val="24"/>
        </w:rPr>
        <w:t xml:space="preserve"> </w:t>
      </w:r>
    </w:p>
    <w:p w:rsidR="002657F3" w:rsidRPr="00002093" w:rsidRDefault="002657F3" w:rsidP="00812C9F">
      <w:pPr>
        <w:pStyle w:val="BodyText"/>
        <w:jc w:val="center"/>
        <w:rPr>
          <w:b/>
          <w:caps/>
          <w:sz w:val="24"/>
          <w:szCs w:val="24"/>
        </w:rPr>
      </w:pPr>
      <w:r w:rsidRPr="00002093">
        <w:rPr>
          <w:b/>
          <w:caps/>
          <w:sz w:val="24"/>
          <w:szCs w:val="24"/>
        </w:rPr>
        <w:t xml:space="preserve">ОТ ЛИЦЕНЗИРАНИТЕ ГАЗОРАЗПРЕДЕЛИТЕЛНИ ДРУЖЕСТВА </w:t>
      </w:r>
    </w:p>
    <w:p w:rsidR="002657F3" w:rsidRPr="00002093" w:rsidRDefault="002657F3" w:rsidP="006001DB">
      <w:pPr>
        <w:pStyle w:val="NormalWeb"/>
      </w:pPr>
    </w:p>
    <w:p w:rsidR="002657F3" w:rsidRPr="00002093" w:rsidRDefault="002657F3" w:rsidP="006001DB">
      <w:pPr>
        <w:pStyle w:val="NormalWeb"/>
      </w:pPr>
    </w:p>
    <w:p w:rsidR="002657F3" w:rsidRPr="00002093" w:rsidRDefault="002657F3" w:rsidP="006001DB">
      <w:pPr>
        <w:pStyle w:val="NormalWeb"/>
        <w:rPr>
          <w:b/>
        </w:rPr>
      </w:pPr>
      <w:smartTag w:uri="urn:schemas-microsoft-com:office:smarttags" w:element="place">
        <w:r w:rsidRPr="00002093">
          <w:rPr>
            <w:b/>
            <w:lang w:val="en-US"/>
          </w:rPr>
          <w:t>I</w:t>
        </w:r>
        <w:r w:rsidRPr="00002093">
          <w:rPr>
            <w:b/>
          </w:rPr>
          <w:t>.</w:t>
        </w:r>
      </w:smartTag>
      <w:r w:rsidRPr="00002093">
        <w:rPr>
          <w:b/>
        </w:rPr>
        <w:t xml:space="preserve"> Финансово-счетоводна и ценова информация</w:t>
      </w:r>
    </w:p>
    <w:p w:rsidR="002657F3" w:rsidRPr="00002093" w:rsidRDefault="002657F3" w:rsidP="006001DB">
      <w:pPr>
        <w:pStyle w:val="NormalWeb"/>
      </w:pPr>
    </w:p>
    <w:p w:rsidR="002657F3" w:rsidRPr="00002093" w:rsidRDefault="002657F3" w:rsidP="00F26FC1">
      <w:pPr>
        <w:pStyle w:val="ListParagraph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caps/>
          <w:sz w:val="24"/>
          <w:szCs w:val="24"/>
        </w:rPr>
      </w:pPr>
      <w:r w:rsidRPr="00002093">
        <w:rPr>
          <w:rFonts w:ascii="Times New Roman" w:hAnsi="Times New Roman"/>
          <w:b/>
          <w:sz w:val="24"/>
          <w:szCs w:val="24"/>
        </w:rPr>
        <w:t>Годишен финансов отчет</w:t>
      </w:r>
      <w:r w:rsidRPr="00002093">
        <w:rPr>
          <w:rFonts w:ascii="Times New Roman" w:hAnsi="Times New Roman"/>
          <w:sz w:val="24"/>
          <w:szCs w:val="24"/>
        </w:rPr>
        <w:t xml:space="preserve"> за предходната финансова година и приложенията към него, съгласно Закона за счетоводството и приложимите стандарти, включително и годишния </w:t>
      </w:r>
      <w:proofErr w:type="spellStart"/>
      <w:r w:rsidRPr="00002093">
        <w:rPr>
          <w:rFonts w:ascii="Times New Roman" w:hAnsi="Times New Roman"/>
          <w:sz w:val="24"/>
          <w:szCs w:val="24"/>
        </w:rPr>
        <w:t>одиторски</w:t>
      </w:r>
      <w:proofErr w:type="spellEnd"/>
      <w:r w:rsidRPr="00002093">
        <w:rPr>
          <w:rFonts w:ascii="Times New Roman" w:hAnsi="Times New Roman"/>
          <w:sz w:val="24"/>
          <w:szCs w:val="24"/>
        </w:rPr>
        <w:t xml:space="preserve"> доклад.</w:t>
      </w:r>
    </w:p>
    <w:p w:rsidR="002657F3" w:rsidRPr="00002093" w:rsidRDefault="002657F3" w:rsidP="00F26FC1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2657F3" w:rsidRPr="00002093" w:rsidRDefault="002657F3" w:rsidP="00F26FC1">
      <w:pPr>
        <w:pStyle w:val="ListParagraph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02093">
        <w:rPr>
          <w:rFonts w:ascii="Times New Roman" w:hAnsi="Times New Roman"/>
          <w:b/>
          <w:sz w:val="24"/>
          <w:szCs w:val="24"/>
        </w:rPr>
        <w:t>Справка за числеността на персонала</w:t>
      </w:r>
      <w:r w:rsidRPr="00002093">
        <w:rPr>
          <w:rFonts w:ascii="Times New Roman" w:hAnsi="Times New Roman"/>
          <w:sz w:val="24"/>
          <w:szCs w:val="24"/>
        </w:rPr>
        <w:t xml:space="preserve"> в началото и края на отчетната година. Да се </w:t>
      </w:r>
      <w:r w:rsidRPr="00F26FC1">
        <w:rPr>
          <w:rFonts w:ascii="Times New Roman" w:hAnsi="Times New Roman"/>
          <w:sz w:val="24"/>
          <w:szCs w:val="24"/>
        </w:rPr>
        <w:t>посочи</w:t>
      </w:r>
      <w:r w:rsidRPr="00002093">
        <w:rPr>
          <w:rFonts w:ascii="Times New Roman" w:hAnsi="Times New Roman"/>
          <w:sz w:val="24"/>
          <w:szCs w:val="24"/>
        </w:rPr>
        <w:t xml:space="preserve"> броя на персонала по договор за управление, по трудов и граждански договор.</w:t>
      </w:r>
    </w:p>
    <w:p w:rsidR="002657F3" w:rsidRPr="00002093" w:rsidRDefault="002657F3" w:rsidP="00F26FC1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657F3" w:rsidRPr="00002093" w:rsidRDefault="002657F3" w:rsidP="00F26FC1">
      <w:pPr>
        <w:pStyle w:val="ListParagraph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02093">
        <w:rPr>
          <w:rFonts w:ascii="Times New Roman" w:hAnsi="Times New Roman"/>
          <w:b/>
          <w:sz w:val="24"/>
          <w:szCs w:val="24"/>
        </w:rPr>
        <w:t>Справка за технологичните разходи</w:t>
      </w:r>
      <w:r w:rsidRPr="00002093">
        <w:rPr>
          <w:rFonts w:ascii="Times New Roman" w:hAnsi="Times New Roman"/>
          <w:sz w:val="24"/>
          <w:szCs w:val="24"/>
        </w:rPr>
        <w:t>, определени като процент от пренесените количества природен газ за съответната календарна година.</w:t>
      </w:r>
    </w:p>
    <w:p w:rsidR="002657F3" w:rsidRPr="00002093" w:rsidRDefault="002657F3" w:rsidP="00F26FC1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657F3" w:rsidRPr="00002093" w:rsidRDefault="002657F3" w:rsidP="00F26FC1">
      <w:pPr>
        <w:pStyle w:val="ListParagraph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02093">
        <w:rPr>
          <w:rFonts w:ascii="Times New Roman" w:hAnsi="Times New Roman"/>
          <w:b/>
          <w:sz w:val="24"/>
          <w:szCs w:val="24"/>
        </w:rPr>
        <w:t>Справки за активите и разходите по лицензионни дейности и територии в края на съответната година</w:t>
      </w:r>
      <w:r w:rsidRPr="00002093">
        <w:rPr>
          <w:rFonts w:ascii="Times New Roman" w:hAnsi="Times New Roman"/>
          <w:sz w:val="24"/>
          <w:szCs w:val="24"/>
        </w:rPr>
        <w:t>. (</w:t>
      </w:r>
      <w:r>
        <w:rPr>
          <w:rFonts w:ascii="Times New Roman" w:hAnsi="Times New Roman"/>
          <w:sz w:val="24"/>
          <w:szCs w:val="24"/>
        </w:rPr>
        <w:t>Справки</w:t>
      </w:r>
      <w:r w:rsidRPr="00002093">
        <w:rPr>
          <w:rFonts w:ascii="Times New Roman" w:hAnsi="Times New Roman"/>
          <w:sz w:val="24"/>
          <w:szCs w:val="24"/>
        </w:rPr>
        <w:t xml:space="preserve"> №№</w:t>
      </w:r>
      <w:r w:rsidRPr="00002093">
        <w:rPr>
          <w:rFonts w:ascii="Times New Roman" w:hAnsi="Times New Roman"/>
          <w:sz w:val="24"/>
          <w:szCs w:val="24"/>
          <w:lang w:val="en-US"/>
        </w:rPr>
        <w:t xml:space="preserve"> 1- 9</w:t>
      </w:r>
      <w:r w:rsidRPr="00002093">
        <w:rPr>
          <w:rFonts w:ascii="Times New Roman" w:hAnsi="Times New Roman"/>
          <w:sz w:val="24"/>
          <w:szCs w:val="24"/>
        </w:rPr>
        <w:t>).</w:t>
      </w:r>
    </w:p>
    <w:p w:rsidR="002657F3" w:rsidRPr="00002093" w:rsidRDefault="002657F3" w:rsidP="00F26FC1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657F3" w:rsidRPr="00002093" w:rsidRDefault="002657F3" w:rsidP="00F26FC1">
      <w:pPr>
        <w:pStyle w:val="ListParagraph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02093">
        <w:rPr>
          <w:rFonts w:ascii="Times New Roman" w:hAnsi="Times New Roman"/>
          <w:b/>
          <w:sz w:val="24"/>
          <w:szCs w:val="24"/>
        </w:rPr>
        <w:t>Справки за извършените външни услуги за съответната година</w:t>
      </w:r>
      <w:r w:rsidRPr="00002093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Справки</w:t>
      </w:r>
      <w:r w:rsidRPr="00002093">
        <w:rPr>
          <w:rFonts w:ascii="Times New Roman" w:hAnsi="Times New Roman"/>
          <w:sz w:val="24"/>
          <w:szCs w:val="24"/>
        </w:rPr>
        <w:t xml:space="preserve"> №13).</w:t>
      </w:r>
    </w:p>
    <w:p w:rsidR="002657F3" w:rsidRPr="00002093" w:rsidRDefault="002657F3" w:rsidP="00F26FC1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657F3" w:rsidRPr="00002093" w:rsidRDefault="002657F3" w:rsidP="00F26FC1">
      <w:pPr>
        <w:pStyle w:val="ListParagraph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02093">
        <w:rPr>
          <w:rFonts w:ascii="Times New Roman" w:hAnsi="Times New Roman"/>
          <w:b/>
          <w:sz w:val="24"/>
          <w:szCs w:val="24"/>
        </w:rPr>
        <w:t xml:space="preserve">Справка за видовете и стойността на допълнителните услуги, </w:t>
      </w:r>
      <w:r w:rsidRPr="00002093">
        <w:rPr>
          <w:rFonts w:ascii="Times New Roman" w:hAnsi="Times New Roman"/>
          <w:sz w:val="24"/>
          <w:szCs w:val="24"/>
        </w:rPr>
        <w:t xml:space="preserve">свързани с лицензионната дейност, които се предоставят на клиентите от дружествата, извършващи дейност по разпределение и снабдяване с природен газ. </w:t>
      </w:r>
    </w:p>
    <w:p w:rsidR="002657F3" w:rsidRPr="00002093" w:rsidRDefault="002657F3" w:rsidP="00F26FC1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657F3" w:rsidRPr="00F26FC1" w:rsidRDefault="002657F3" w:rsidP="00F26FC1">
      <w:pPr>
        <w:pStyle w:val="ListParagraph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b/>
          <w:i/>
          <w:sz w:val="24"/>
          <w:szCs w:val="24"/>
        </w:rPr>
      </w:pPr>
      <w:r w:rsidRPr="00002093">
        <w:rPr>
          <w:rFonts w:ascii="Times New Roman" w:hAnsi="Times New Roman"/>
          <w:b/>
          <w:sz w:val="24"/>
          <w:szCs w:val="24"/>
        </w:rPr>
        <w:t>Информация към края на годината относно изпълнение на програмите по бизнес плана</w:t>
      </w:r>
      <w:r>
        <w:rPr>
          <w:rFonts w:ascii="Times New Roman" w:hAnsi="Times New Roman"/>
          <w:sz w:val="24"/>
          <w:szCs w:val="24"/>
        </w:rPr>
        <w:t>.</w:t>
      </w:r>
      <w:r w:rsidRPr="00002093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Справки</w:t>
      </w:r>
      <w:r w:rsidRPr="00002093">
        <w:rPr>
          <w:rFonts w:ascii="Times New Roman" w:hAnsi="Times New Roman"/>
          <w:sz w:val="24"/>
          <w:szCs w:val="24"/>
        </w:rPr>
        <w:t xml:space="preserve"> №№10-12).</w:t>
      </w:r>
    </w:p>
    <w:p w:rsidR="002657F3" w:rsidRDefault="002657F3" w:rsidP="00F26FC1">
      <w:pPr>
        <w:pStyle w:val="ListParagraph"/>
        <w:tabs>
          <w:tab w:val="left" w:pos="284"/>
        </w:tabs>
        <w:ind w:left="0"/>
        <w:jc w:val="both"/>
        <w:rPr>
          <w:b/>
          <w:i/>
          <w:sz w:val="24"/>
          <w:szCs w:val="24"/>
        </w:rPr>
      </w:pPr>
    </w:p>
    <w:p w:rsidR="002657F3" w:rsidRPr="00002093" w:rsidRDefault="002657F3" w:rsidP="00F26FC1">
      <w:pPr>
        <w:pStyle w:val="ListParagraph"/>
        <w:tabs>
          <w:tab w:val="left" w:pos="284"/>
        </w:tabs>
        <w:ind w:left="0"/>
        <w:jc w:val="both"/>
        <w:rPr>
          <w:b/>
          <w:i/>
          <w:sz w:val="24"/>
          <w:szCs w:val="24"/>
        </w:rPr>
      </w:pPr>
      <w:r w:rsidRPr="00002093">
        <w:rPr>
          <w:b/>
          <w:i/>
          <w:sz w:val="24"/>
          <w:szCs w:val="24"/>
        </w:rPr>
        <w:t xml:space="preserve"> Забележка: </w:t>
      </w:r>
      <w:r w:rsidRPr="00002093">
        <w:rPr>
          <w:i/>
          <w:sz w:val="24"/>
          <w:szCs w:val="24"/>
        </w:rPr>
        <w:t xml:space="preserve">Данните се попълват в приложените таблици във формат </w:t>
      </w:r>
      <w:r w:rsidRPr="00002093">
        <w:rPr>
          <w:i/>
          <w:sz w:val="24"/>
          <w:szCs w:val="24"/>
          <w:lang w:val="en-US"/>
        </w:rPr>
        <w:t>excel</w:t>
      </w:r>
      <w:r w:rsidRPr="00002093">
        <w:rPr>
          <w:i/>
          <w:sz w:val="24"/>
          <w:szCs w:val="24"/>
        </w:rPr>
        <w:t>. Информацията се предоставя на хартиен носител и в електронен вид.</w:t>
      </w:r>
    </w:p>
    <w:p w:rsidR="002657F3" w:rsidRPr="00002093" w:rsidRDefault="002657F3" w:rsidP="00781C95">
      <w:pPr>
        <w:pStyle w:val="BodyText"/>
        <w:ind w:firstLine="720"/>
        <w:rPr>
          <w:sz w:val="24"/>
          <w:szCs w:val="24"/>
        </w:rPr>
      </w:pPr>
    </w:p>
    <w:p w:rsidR="002657F3" w:rsidRPr="00002093" w:rsidRDefault="002657F3" w:rsidP="00781C95">
      <w:pPr>
        <w:pStyle w:val="BodyText"/>
        <w:ind w:firstLine="720"/>
        <w:rPr>
          <w:sz w:val="24"/>
          <w:szCs w:val="24"/>
        </w:rPr>
      </w:pPr>
    </w:p>
    <w:p w:rsidR="002657F3" w:rsidRPr="00F26FC1" w:rsidRDefault="002657F3" w:rsidP="006001DB">
      <w:pPr>
        <w:pStyle w:val="NormalWeb"/>
        <w:rPr>
          <w:b/>
        </w:rPr>
      </w:pPr>
      <w:r w:rsidRPr="00F26FC1">
        <w:rPr>
          <w:b/>
        </w:rPr>
        <w:t>II</w:t>
      </w:r>
      <w:r w:rsidRPr="00D6524A">
        <w:rPr>
          <w:b/>
        </w:rPr>
        <w:t>. Информация и документи по изпълнение на условията по лицензиите</w:t>
      </w:r>
    </w:p>
    <w:p w:rsidR="002657F3" w:rsidRPr="00002093" w:rsidRDefault="002657F3" w:rsidP="00F26FC1">
      <w:pPr>
        <w:pStyle w:val="BodyText"/>
        <w:spacing w:after="200"/>
        <w:ind w:firstLine="720"/>
        <w:rPr>
          <w:sz w:val="24"/>
          <w:szCs w:val="24"/>
        </w:rPr>
      </w:pPr>
    </w:p>
    <w:p w:rsidR="002657F3" w:rsidRPr="00002093" w:rsidRDefault="002657F3" w:rsidP="00F26FC1">
      <w:pPr>
        <w:pStyle w:val="BodyText"/>
        <w:spacing w:after="200"/>
        <w:rPr>
          <w:sz w:val="24"/>
          <w:szCs w:val="24"/>
        </w:rPr>
      </w:pPr>
      <w:r w:rsidRPr="00002093">
        <w:rPr>
          <w:b/>
          <w:sz w:val="24"/>
          <w:szCs w:val="24"/>
        </w:rPr>
        <w:t>1. Годишен доклад за изпълнение на програмите по бизнес плана и за поддържане на безопасността и сигурността на енергийния обект (обекти):</w:t>
      </w:r>
    </w:p>
    <w:p w:rsidR="002657F3" w:rsidRPr="00002093" w:rsidRDefault="002657F3" w:rsidP="00F26FC1">
      <w:pPr>
        <w:pStyle w:val="BodyText"/>
        <w:numPr>
          <w:ilvl w:val="1"/>
          <w:numId w:val="4"/>
        </w:numPr>
        <w:spacing w:after="200"/>
        <w:ind w:left="1429"/>
        <w:rPr>
          <w:sz w:val="24"/>
          <w:szCs w:val="24"/>
        </w:rPr>
      </w:pPr>
      <w:r w:rsidRPr="00002093">
        <w:rPr>
          <w:sz w:val="24"/>
          <w:szCs w:val="24"/>
        </w:rPr>
        <w:t>Изпълнение на дейностите по изграждане и/или експлоатация и поддържане на мрежата и мерките за тяхното подобряване.</w:t>
      </w:r>
    </w:p>
    <w:p w:rsidR="002657F3" w:rsidRPr="00002093" w:rsidRDefault="002657F3" w:rsidP="0053201E">
      <w:pPr>
        <w:pStyle w:val="BodyText"/>
        <w:spacing w:after="200"/>
        <w:rPr>
          <w:sz w:val="24"/>
          <w:szCs w:val="24"/>
        </w:rPr>
      </w:pPr>
      <w:r w:rsidRPr="0000209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002093">
        <w:rPr>
          <w:sz w:val="24"/>
          <w:szCs w:val="24"/>
        </w:rPr>
        <w:t xml:space="preserve">1.2. </w:t>
      </w:r>
      <w:r w:rsidRPr="00002093">
        <w:rPr>
          <w:sz w:val="24"/>
          <w:szCs w:val="24"/>
        </w:rPr>
        <w:tab/>
        <w:t>Дейности по безопасността и сигурността на мрежата.</w:t>
      </w:r>
    </w:p>
    <w:p w:rsidR="002657F3" w:rsidRPr="00002093" w:rsidRDefault="002657F3" w:rsidP="00F26FC1">
      <w:pPr>
        <w:pStyle w:val="BodyText"/>
        <w:spacing w:after="200"/>
        <w:rPr>
          <w:sz w:val="24"/>
          <w:szCs w:val="24"/>
        </w:rPr>
      </w:pPr>
    </w:p>
    <w:p w:rsidR="002657F3" w:rsidRDefault="002657F3" w:rsidP="00F26FC1">
      <w:pPr>
        <w:pStyle w:val="52"/>
        <w:numPr>
          <w:ilvl w:val="0"/>
          <w:numId w:val="4"/>
        </w:numPr>
        <w:shd w:val="clear" w:color="auto" w:fill="auto"/>
        <w:spacing w:before="0" w:after="200" w:line="240" w:lineRule="auto"/>
        <w:ind w:left="391" w:hanging="391"/>
        <w:jc w:val="both"/>
        <w:rPr>
          <w:b w:val="0"/>
          <w:bCs w:val="0"/>
          <w:sz w:val="24"/>
          <w:szCs w:val="24"/>
          <w:lang w:eastAsia="en-US"/>
        </w:rPr>
      </w:pPr>
      <w:r w:rsidRPr="00002093">
        <w:rPr>
          <w:bCs w:val="0"/>
          <w:sz w:val="24"/>
          <w:szCs w:val="24"/>
          <w:lang w:eastAsia="en-US"/>
        </w:rPr>
        <w:lastRenderedPageBreak/>
        <w:t>Развитие и изменение на мрежата</w:t>
      </w:r>
      <w:r w:rsidRPr="00002093">
        <w:rPr>
          <w:b w:val="0"/>
          <w:bCs w:val="0"/>
          <w:sz w:val="24"/>
          <w:szCs w:val="24"/>
          <w:lang w:eastAsia="en-US"/>
        </w:rPr>
        <w:t xml:space="preserve">, включително състоянието на материалните активи, чрез които се извършва дейността по лицензията. </w:t>
      </w:r>
    </w:p>
    <w:p w:rsidR="002657F3" w:rsidRPr="00002093" w:rsidRDefault="002657F3" w:rsidP="00F26FC1">
      <w:pPr>
        <w:pStyle w:val="52"/>
        <w:numPr>
          <w:ilvl w:val="1"/>
          <w:numId w:val="4"/>
        </w:numPr>
        <w:shd w:val="clear" w:color="auto" w:fill="auto"/>
        <w:spacing w:before="0" w:after="200" w:line="240" w:lineRule="auto"/>
        <w:jc w:val="both"/>
        <w:rPr>
          <w:b w:val="0"/>
          <w:bCs w:val="0"/>
          <w:sz w:val="24"/>
          <w:szCs w:val="24"/>
          <w:lang w:eastAsia="en-US"/>
        </w:rPr>
      </w:pPr>
      <w:r w:rsidRPr="00002093">
        <w:rPr>
          <w:b w:val="0"/>
          <w:bCs w:val="0"/>
          <w:sz w:val="24"/>
          <w:szCs w:val="24"/>
          <w:lang w:eastAsia="en-US"/>
        </w:rPr>
        <w:t>Описание на елементите от мрежата:</w:t>
      </w:r>
    </w:p>
    <w:p w:rsidR="002657F3" w:rsidRPr="00002093" w:rsidRDefault="002657F3" w:rsidP="0053201E">
      <w:pPr>
        <w:pStyle w:val="52"/>
        <w:numPr>
          <w:ilvl w:val="0"/>
          <w:numId w:val="5"/>
        </w:numPr>
        <w:shd w:val="clear" w:color="auto" w:fill="auto"/>
        <w:tabs>
          <w:tab w:val="left" w:pos="1843"/>
        </w:tabs>
        <w:spacing w:before="0" w:after="0" w:line="240" w:lineRule="auto"/>
        <w:ind w:left="1418" w:firstLine="0"/>
        <w:jc w:val="both"/>
        <w:rPr>
          <w:b w:val="0"/>
          <w:i/>
          <w:color w:val="000000"/>
          <w:sz w:val="24"/>
          <w:szCs w:val="24"/>
        </w:rPr>
      </w:pPr>
      <w:r w:rsidRPr="00002093">
        <w:rPr>
          <w:b w:val="0"/>
          <w:bCs w:val="0"/>
          <w:sz w:val="24"/>
          <w:szCs w:val="24"/>
          <w:lang w:eastAsia="en-US"/>
        </w:rPr>
        <w:t>нови,</w:t>
      </w:r>
    </w:p>
    <w:p w:rsidR="002657F3" w:rsidRPr="00002093" w:rsidRDefault="002657F3" w:rsidP="0053201E">
      <w:pPr>
        <w:pStyle w:val="52"/>
        <w:numPr>
          <w:ilvl w:val="0"/>
          <w:numId w:val="5"/>
        </w:numPr>
        <w:shd w:val="clear" w:color="auto" w:fill="auto"/>
        <w:tabs>
          <w:tab w:val="left" w:pos="1843"/>
        </w:tabs>
        <w:spacing w:before="0" w:after="0" w:line="240" w:lineRule="auto"/>
        <w:ind w:left="1418" w:firstLine="0"/>
        <w:jc w:val="both"/>
        <w:rPr>
          <w:b w:val="0"/>
          <w:i/>
          <w:color w:val="000000"/>
          <w:sz w:val="24"/>
          <w:szCs w:val="24"/>
        </w:rPr>
      </w:pPr>
      <w:r w:rsidRPr="00002093">
        <w:rPr>
          <w:b w:val="0"/>
          <w:bCs w:val="0"/>
          <w:sz w:val="24"/>
          <w:szCs w:val="24"/>
          <w:lang w:eastAsia="en-US"/>
        </w:rPr>
        <w:t xml:space="preserve">изкупени, </w:t>
      </w:r>
    </w:p>
    <w:p w:rsidR="002657F3" w:rsidRPr="00002093" w:rsidRDefault="002657F3" w:rsidP="0053201E">
      <w:pPr>
        <w:pStyle w:val="52"/>
        <w:numPr>
          <w:ilvl w:val="0"/>
          <w:numId w:val="5"/>
        </w:numPr>
        <w:shd w:val="clear" w:color="auto" w:fill="auto"/>
        <w:tabs>
          <w:tab w:val="left" w:pos="1843"/>
        </w:tabs>
        <w:spacing w:before="0" w:after="0" w:line="240" w:lineRule="auto"/>
        <w:ind w:left="1418" w:firstLine="0"/>
        <w:jc w:val="both"/>
        <w:rPr>
          <w:b w:val="0"/>
          <w:i/>
          <w:color w:val="000000"/>
          <w:sz w:val="24"/>
          <w:szCs w:val="24"/>
        </w:rPr>
      </w:pPr>
      <w:proofErr w:type="spellStart"/>
      <w:r w:rsidRPr="00002093">
        <w:rPr>
          <w:b w:val="0"/>
          <w:bCs w:val="0"/>
          <w:sz w:val="24"/>
          <w:szCs w:val="24"/>
          <w:lang w:eastAsia="en-US"/>
        </w:rPr>
        <w:t>рехабилитирани</w:t>
      </w:r>
      <w:proofErr w:type="spellEnd"/>
      <w:r w:rsidRPr="00002093">
        <w:rPr>
          <w:b w:val="0"/>
          <w:bCs w:val="0"/>
          <w:sz w:val="24"/>
          <w:szCs w:val="24"/>
          <w:lang w:eastAsia="en-US"/>
        </w:rPr>
        <w:t>,</w:t>
      </w:r>
    </w:p>
    <w:p w:rsidR="002657F3" w:rsidRPr="0053201E" w:rsidRDefault="002657F3" w:rsidP="0053201E">
      <w:pPr>
        <w:pStyle w:val="52"/>
        <w:numPr>
          <w:ilvl w:val="0"/>
          <w:numId w:val="5"/>
        </w:numPr>
        <w:shd w:val="clear" w:color="auto" w:fill="auto"/>
        <w:tabs>
          <w:tab w:val="left" w:pos="1843"/>
        </w:tabs>
        <w:spacing w:before="0" w:after="0" w:line="240" w:lineRule="auto"/>
        <w:ind w:left="1418" w:firstLine="0"/>
        <w:jc w:val="both"/>
        <w:rPr>
          <w:b w:val="0"/>
          <w:i/>
          <w:color w:val="000000"/>
          <w:sz w:val="24"/>
          <w:szCs w:val="24"/>
        </w:rPr>
      </w:pPr>
      <w:r w:rsidRPr="00002093">
        <w:rPr>
          <w:b w:val="0"/>
          <w:bCs w:val="0"/>
          <w:sz w:val="24"/>
          <w:szCs w:val="24"/>
          <w:lang w:eastAsia="en-US"/>
        </w:rPr>
        <w:t>изведени от експлоатация.</w:t>
      </w:r>
    </w:p>
    <w:p w:rsidR="002657F3" w:rsidRPr="00002093" w:rsidRDefault="002657F3" w:rsidP="0053201E">
      <w:pPr>
        <w:pStyle w:val="52"/>
        <w:shd w:val="clear" w:color="auto" w:fill="auto"/>
        <w:tabs>
          <w:tab w:val="left" w:pos="1843"/>
        </w:tabs>
        <w:spacing w:before="0" w:after="0" w:line="240" w:lineRule="auto"/>
        <w:ind w:left="1418" w:firstLine="0"/>
        <w:jc w:val="both"/>
        <w:rPr>
          <w:b w:val="0"/>
          <w:i/>
          <w:color w:val="000000"/>
          <w:sz w:val="24"/>
          <w:szCs w:val="24"/>
        </w:rPr>
      </w:pPr>
      <w:r w:rsidRPr="00002093">
        <w:rPr>
          <w:b w:val="0"/>
          <w:bCs w:val="0"/>
          <w:sz w:val="24"/>
          <w:szCs w:val="24"/>
          <w:lang w:eastAsia="en-US"/>
        </w:rPr>
        <w:t xml:space="preserve"> </w:t>
      </w:r>
    </w:p>
    <w:p w:rsidR="002657F3" w:rsidRPr="00002093" w:rsidRDefault="002657F3" w:rsidP="00F26FC1">
      <w:pPr>
        <w:pStyle w:val="52"/>
        <w:numPr>
          <w:ilvl w:val="1"/>
          <w:numId w:val="4"/>
        </w:numPr>
        <w:shd w:val="clear" w:color="auto" w:fill="auto"/>
        <w:spacing w:before="0" w:after="200" w:line="240" w:lineRule="auto"/>
        <w:jc w:val="both"/>
        <w:rPr>
          <w:b w:val="0"/>
          <w:bCs w:val="0"/>
          <w:sz w:val="24"/>
          <w:szCs w:val="24"/>
          <w:lang w:eastAsia="en-US"/>
        </w:rPr>
      </w:pPr>
      <w:r w:rsidRPr="00002093">
        <w:rPr>
          <w:b w:val="0"/>
          <w:bCs w:val="0"/>
          <w:sz w:val="24"/>
          <w:szCs w:val="24"/>
          <w:lang w:eastAsia="en-US"/>
        </w:rPr>
        <w:t xml:space="preserve">Документи за разрешаване на ползването на елементите от мрежата и/или за въвеждането им в експлоатация. </w:t>
      </w:r>
    </w:p>
    <w:p w:rsidR="002657F3" w:rsidRPr="00002093" w:rsidRDefault="002657F3" w:rsidP="00F26FC1">
      <w:pPr>
        <w:pStyle w:val="52"/>
        <w:numPr>
          <w:ilvl w:val="1"/>
          <w:numId w:val="4"/>
        </w:numPr>
        <w:shd w:val="clear" w:color="auto" w:fill="auto"/>
        <w:spacing w:before="0" w:after="200" w:line="240" w:lineRule="auto"/>
        <w:jc w:val="both"/>
        <w:rPr>
          <w:rStyle w:val="a"/>
          <w:b w:val="0"/>
          <w:i/>
          <w:color w:val="000000"/>
          <w:sz w:val="24"/>
          <w:szCs w:val="24"/>
        </w:rPr>
      </w:pPr>
      <w:r w:rsidRPr="00002093">
        <w:rPr>
          <w:b w:val="0"/>
          <w:bCs w:val="0"/>
          <w:sz w:val="24"/>
          <w:szCs w:val="24"/>
          <w:lang w:eastAsia="en-US"/>
        </w:rPr>
        <w:t xml:space="preserve">Карта на мрежата. </w:t>
      </w:r>
    </w:p>
    <w:p w:rsidR="002657F3" w:rsidRPr="00002093" w:rsidRDefault="002657F3" w:rsidP="00781C95">
      <w:pPr>
        <w:pStyle w:val="BodyText"/>
        <w:ind w:firstLine="720"/>
        <w:rPr>
          <w:sz w:val="24"/>
          <w:szCs w:val="24"/>
        </w:rPr>
      </w:pPr>
    </w:p>
    <w:p w:rsidR="002657F3" w:rsidRPr="00002093" w:rsidRDefault="002657F3" w:rsidP="003106D4">
      <w:pPr>
        <w:pStyle w:val="BodyText"/>
        <w:rPr>
          <w:b/>
          <w:sz w:val="24"/>
          <w:szCs w:val="24"/>
        </w:rPr>
      </w:pPr>
      <w:r w:rsidRPr="00002093">
        <w:rPr>
          <w:b/>
          <w:sz w:val="24"/>
          <w:szCs w:val="24"/>
        </w:rPr>
        <w:t>3. Информация относно изпълнение на програмите по бизнес плана</w:t>
      </w:r>
    </w:p>
    <w:p w:rsidR="002657F3" w:rsidRPr="00002093" w:rsidRDefault="002657F3" w:rsidP="00781C95">
      <w:pPr>
        <w:pStyle w:val="BodyText"/>
        <w:ind w:firstLine="720"/>
        <w:rPr>
          <w:sz w:val="24"/>
          <w:szCs w:val="24"/>
        </w:rPr>
      </w:pPr>
    </w:p>
    <w:p w:rsidR="002657F3" w:rsidRPr="00002093" w:rsidRDefault="002657F3" w:rsidP="00781C95">
      <w:pPr>
        <w:pStyle w:val="BodyText"/>
        <w:ind w:firstLine="720"/>
        <w:rPr>
          <w:sz w:val="24"/>
          <w:szCs w:val="24"/>
        </w:rPr>
      </w:pPr>
      <w:r w:rsidRPr="00002093">
        <w:rPr>
          <w:sz w:val="24"/>
          <w:szCs w:val="24"/>
        </w:rPr>
        <w:t>3.1. Изградена мрежа за отчетната година:</w:t>
      </w:r>
    </w:p>
    <w:p w:rsidR="002657F3" w:rsidRPr="00002093" w:rsidRDefault="002657F3" w:rsidP="00781C95">
      <w:pPr>
        <w:pStyle w:val="BodyText"/>
        <w:ind w:firstLine="720"/>
        <w:rPr>
          <w:sz w:val="24"/>
          <w:szCs w:val="24"/>
        </w:rPr>
      </w:pPr>
    </w:p>
    <w:p w:rsidR="002657F3" w:rsidRPr="00002093" w:rsidRDefault="002657F3" w:rsidP="00781C95">
      <w:pPr>
        <w:pStyle w:val="BodyText"/>
        <w:ind w:firstLine="720"/>
        <w:rPr>
          <w:sz w:val="24"/>
          <w:szCs w:val="24"/>
        </w:rPr>
      </w:pPr>
    </w:p>
    <w:tbl>
      <w:tblPr>
        <w:tblW w:w="6220" w:type="dxa"/>
        <w:jc w:val="center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080"/>
        <w:gridCol w:w="1080"/>
        <w:gridCol w:w="1400"/>
        <w:gridCol w:w="1580"/>
      </w:tblGrid>
      <w:tr w:rsidR="002657F3" w:rsidRPr="00002093" w:rsidTr="004963ED">
        <w:trPr>
          <w:trHeight w:val="330"/>
          <w:jc w:val="center"/>
        </w:trPr>
        <w:tc>
          <w:tcPr>
            <w:tcW w:w="62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2657F3" w:rsidRPr="00002093" w:rsidRDefault="002657F3" w:rsidP="004963ED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Изградена мрежа /л.м./</w:t>
            </w:r>
          </w:p>
        </w:tc>
      </w:tr>
      <w:tr w:rsidR="002657F3" w:rsidRPr="00002093" w:rsidTr="00071EC9">
        <w:trPr>
          <w:trHeight w:val="659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2657F3" w:rsidRPr="00002093" w:rsidRDefault="002657F3" w:rsidP="004963ED">
            <w:pPr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година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7F3" w:rsidRPr="00002093" w:rsidRDefault="002657F3" w:rsidP="004963ED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бизнес</w:t>
            </w:r>
          </w:p>
          <w:p w:rsidR="002657F3" w:rsidRPr="00002093" w:rsidRDefault="002657F3" w:rsidP="004963ED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план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2657F3" w:rsidRPr="00002093" w:rsidRDefault="002657F3" w:rsidP="004963ED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отчет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2657F3" w:rsidRPr="00002093" w:rsidRDefault="002657F3" w:rsidP="004963ED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разлика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2657F3" w:rsidRPr="00002093" w:rsidRDefault="002657F3" w:rsidP="004963ED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изпълнение %</w:t>
            </w:r>
          </w:p>
        </w:tc>
      </w:tr>
      <w:tr w:rsidR="002657F3" w:rsidRPr="00002093" w:rsidTr="004963ED">
        <w:trPr>
          <w:trHeight w:val="33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57F3" w:rsidRPr="00002093" w:rsidRDefault="002657F3" w:rsidP="004963E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7F3" w:rsidRPr="00002093" w:rsidRDefault="002657F3" w:rsidP="004963E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7F3" w:rsidRPr="00002093" w:rsidRDefault="002657F3" w:rsidP="004963E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7F3" w:rsidRPr="00002093" w:rsidRDefault="002657F3" w:rsidP="004963E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57F3" w:rsidRPr="00002093" w:rsidRDefault="002657F3" w:rsidP="004963E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:rsidR="002657F3" w:rsidRPr="00002093" w:rsidRDefault="002657F3" w:rsidP="004963ED">
      <w:pPr>
        <w:pStyle w:val="BodyText"/>
        <w:ind w:firstLine="720"/>
        <w:jc w:val="center"/>
        <w:rPr>
          <w:sz w:val="24"/>
          <w:szCs w:val="24"/>
        </w:rPr>
      </w:pPr>
    </w:p>
    <w:p w:rsidR="002657F3" w:rsidRPr="00002093" w:rsidRDefault="002657F3" w:rsidP="00F26FC1">
      <w:pPr>
        <w:pStyle w:val="BodyText"/>
        <w:spacing w:after="200"/>
        <w:ind w:firstLine="720"/>
        <w:jc w:val="center"/>
        <w:rPr>
          <w:sz w:val="24"/>
          <w:szCs w:val="24"/>
        </w:rPr>
      </w:pPr>
    </w:p>
    <w:p w:rsidR="002657F3" w:rsidRPr="00002093" w:rsidRDefault="002657F3" w:rsidP="00F26FC1">
      <w:pPr>
        <w:pStyle w:val="BodyText"/>
        <w:spacing w:after="200"/>
        <w:ind w:firstLine="720"/>
        <w:rPr>
          <w:sz w:val="24"/>
          <w:szCs w:val="24"/>
        </w:rPr>
      </w:pPr>
      <w:r w:rsidRPr="00002093">
        <w:rPr>
          <w:sz w:val="24"/>
          <w:szCs w:val="24"/>
        </w:rPr>
        <w:t>3.2. Изградена мрежа от момента на получаване на лицензия до края на отчетната година (с натрупване):</w:t>
      </w:r>
    </w:p>
    <w:p w:rsidR="002657F3" w:rsidRPr="00002093" w:rsidRDefault="002657F3" w:rsidP="001872F9">
      <w:pPr>
        <w:pStyle w:val="BodyText"/>
        <w:ind w:firstLine="720"/>
        <w:rPr>
          <w:sz w:val="24"/>
          <w:szCs w:val="24"/>
        </w:rPr>
      </w:pPr>
    </w:p>
    <w:tbl>
      <w:tblPr>
        <w:tblW w:w="6220" w:type="dxa"/>
        <w:jc w:val="center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080"/>
        <w:gridCol w:w="1080"/>
        <w:gridCol w:w="1400"/>
        <w:gridCol w:w="1580"/>
      </w:tblGrid>
      <w:tr w:rsidR="002657F3" w:rsidRPr="00002093" w:rsidTr="001872F9">
        <w:trPr>
          <w:trHeight w:val="330"/>
          <w:jc w:val="center"/>
        </w:trPr>
        <w:tc>
          <w:tcPr>
            <w:tcW w:w="62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2657F3" w:rsidRPr="00002093" w:rsidRDefault="002657F3" w:rsidP="001872F9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Изградена мрежа /л.м./</w:t>
            </w:r>
          </w:p>
        </w:tc>
      </w:tr>
      <w:tr w:rsidR="002657F3" w:rsidRPr="00002093" w:rsidTr="00071EC9">
        <w:trPr>
          <w:trHeight w:val="659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2657F3" w:rsidRPr="00002093" w:rsidRDefault="002657F3" w:rsidP="001872F9">
            <w:pPr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година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7F3" w:rsidRPr="00002093" w:rsidRDefault="002657F3" w:rsidP="001872F9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бизнес</w:t>
            </w:r>
          </w:p>
          <w:p w:rsidR="002657F3" w:rsidRPr="00002093" w:rsidRDefault="002657F3" w:rsidP="001872F9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план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2657F3" w:rsidRPr="00002093" w:rsidRDefault="002657F3" w:rsidP="001872F9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отчет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2657F3" w:rsidRPr="00002093" w:rsidRDefault="002657F3" w:rsidP="001872F9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разлика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2657F3" w:rsidRPr="00002093" w:rsidRDefault="002657F3" w:rsidP="001872F9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изпълнение %</w:t>
            </w:r>
          </w:p>
        </w:tc>
      </w:tr>
      <w:tr w:rsidR="002657F3" w:rsidRPr="00002093" w:rsidTr="001872F9">
        <w:trPr>
          <w:trHeight w:val="33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57F3" w:rsidRPr="00002093" w:rsidRDefault="002657F3" w:rsidP="001872F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7F3" w:rsidRPr="00002093" w:rsidRDefault="002657F3" w:rsidP="001872F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7F3" w:rsidRPr="00002093" w:rsidRDefault="002657F3" w:rsidP="001872F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7F3" w:rsidRPr="00002093" w:rsidRDefault="002657F3" w:rsidP="001872F9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57F3" w:rsidRPr="00002093" w:rsidRDefault="002657F3" w:rsidP="001872F9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:rsidR="002657F3" w:rsidRDefault="002657F3" w:rsidP="00781C95">
      <w:pPr>
        <w:pStyle w:val="BodyText"/>
        <w:ind w:firstLine="720"/>
        <w:rPr>
          <w:sz w:val="24"/>
          <w:szCs w:val="24"/>
        </w:rPr>
      </w:pPr>
    </w:p>
    <w:p w:rsidR="002657F3" w:rsidRDefault="002657F3" w:rsidP="00781C95">
      <w:pPr>
        <w:pStyle w:val="BodyText"/>
        <w:ind w:firstLine="720"/>
        <w:rPr>
          <w:sz w:val="24"/>
          <w:szCs w:val="24"/>
        </w:rPr>
      </w:pPr>
    </w:p>
    <w:p w:rsidR="002657F3" w:rsidRPr="00002093" w:rsidRDefault="002657F3" w:rsidP="00781C95">
      <w:pPr>
        <w:pStyle w:val="BodyText"/>
        <w:ind w:firstLine="720"/>
        <w:rPr>
          <w:sz w:val="24"/>
          <w:szCs w:val="24"/>
        </w:rPr>
      </w:pPr>
    </w:p>
    <w:p w:rsidR="002657F3" w:rsidRPr="00002093" w:rsidRDefault="002657F3" w:rsidP="004A0C1F">
      <w:pPr>
        <w:pStyle w:val="BodyText"/>
        <w:ind w:firstLine="720"/>
        <w:rPr>
          <w:sz w:val="24"/>
          <w:szCs w:val="24"/>
        </w:rPr>
      </w:pPr>
      <w:r w:rsidRPr="00002093">
        <w:rPr>
          <w:sz w:val="24"/>
          <w:szCs w:val="24"/>
        </w:rPr>
        <w:t>3.</w:t>
      </w:r>
      <w:proofErr w:type="spellStart"/>
      <w:r w:rsidRPr="00002093">
        <w:rPr>
          <w:sz w:val="24"/>
          <w:szCs w:val="24"/>
        </w:rPr>
        <w:t>3</w:t>
      </w:r>
      <w:proofErr w:type="spellEnd"/>
      <w:r w:rsidRPr="00002093">
        <w:rPr>
          <w:sz w:val="24"/>
          <w:szCs w:val="24"/>
        </w:rPr>
        <w:t>. Направени инвестиции за отчетната година:</w:t>
      </w:r>
    </w:p>
    <w:p w:rsidR="002657F3" w:rsidRPr="00002093" w:rsidRDefault="002657F3" w:rsidP="004A0C1F">
      <w:pPr>
        <w:pStyle w:val="BodyText"/>
        <w:ind w:firstLine="720"/>
        <w:rPr>
          <w:sz w:val="24"/>
          <w:szCs w:val="24"/>
        </w:rPr>
      </w:pPr>
    </w:p>
    <w:tbl>
      <w:tblPr>
        <w:tblW w:w="6220" w:type="dxa"/>
        <w:jc w:val="center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080"/>
        <w:gridCol w:w="1080"/>
        <w:gridCol w:w="1400"/>
        <w:gridCol w:w="1580"/>
      </w:tblGrid>
      <w:tr w:rsidR="002657F3" w:rsidRPr="00002093" w:rsidTr="0054334D">
        <w:trPr>
          <w:trHeight w:val="330"/>
          <w:jc w:val="center"/>
        </w:trPr>
        <w:tc>
          <w:tcPr>
            <w:tcW w:w="62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2657F3" w:rsidRPr="00002093" w:rsidRDefault="002657F3" w:rsidP="0054334D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Инвестиции /хил.лв./</w:t>
            </w:r>
          </w:p>
        </w:tc>
      </w:tr>
      <w:tr w:rsidR="002657F3" w:rsidRPr="00002093" w:rsidTr="00071EC9">
        <w:trPr>
          <w:trHeight w:val="659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2657F3" w:rsidRPr="00002093" w:rsidRDefault="002657F3" w:rsidP="0054334D">
            <w:pPr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година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7F3" w:rsidRPr="00002093" w:rsidRDefault="002657F3" w:rsidP="0054334D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бизнес</w:t>
            </w:r>
          </w:p>
          <w:p w:rsidR="002657F3" w:rsidRPr="00002093" w:rsidRDefault="002657F3" w:rsidP="0054334D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план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2657F3" w:rsidRPr="00002093" w:rsidRDefault="002657F3" w:rsidP="0054334D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отчет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2657F3" w:rsidRPr="00002093" w:rsidRDefault="002657F3" w:rsidP="0054334D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разлика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2657F3" w:rsidRPr="00002093" w:rsidRDefault="002657F3" w:rsidP="0054334D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изпълнение %</w:t>
            </w:r>
          </w:p>
        </w:tc>
      </w:tr>
      <w:tr w:rsidR="002657F3" w:rsidRPr="00002093" w:rsidTr="0054334D">
        <w:trPr>
          <w:trHeight w:val="33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57F3" w:rsidRPr="00002093" w:rsidRDefault="002657F3" w:rsidP="005433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7F3" w:rsidRPr="00002093" w:rsidRDefault="002657F3" w:rsidP="005433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7F3" w:rsidRPr="00002093" w:rsidRDefault="002657F3" w:rsidP="005433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7F3" w:rsidRPr="00002093" w:rsidRDefault="002657F3" w:rsidP="0054334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57F3" w:rsidRPr="00002093" w:rsidRDefault="002657F3" w:rsidP="0054334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:rsidR="002657F3" w:rsidRDefault="002657F3" w:rsidP="00F26FC1">
      <w:pPr>
        <w:pStyle w:val="BodyText"/>
        <w:spacing w:after="200"/>
        <w:ind w:firstLine="720"/>
        <w:rPr>
          <w:sz w:val="24"/>
          <w:szCs w:val="24"/>
        </w:rPr>
      </w:pPr>
    </w:p>
    <w:p w:rsidR="002657F3" w:rsidRPr="00002093" w:rsidRDefault="002657F3" w:rsidP="00F26FC1">
      <w:pPr>
        <w:pStyle w:val="BodyText"/>
        <w:spacing w:after="200"/>
        <w:ind w:firstLine="720"/>
        <w:rPr>
          <w:sz w:val="24"/>
          <w:szCs w:val="24"/>
        </w:rPr>
      </w:pPr>
      <w:r w:rsidRPr="00002093">
        <w:rPr>
          <w:sz w:val="24"/>
          <w:szCs w:val="24"/>
        </w:rPr>
        <w:lastRenderedPageBreak/>
        <w:t>3.4. Направени инвестиции от момента на получаване на лицензия до края на отчетната година (с натрупване):</w:t>
      </w:r>
    </w:p>
    <w:p w:rsidR="002657F3" w:rsidRPr="00002093" w:rsidRDefault="002657F3" w:rsidP="004A0C1F">
      <w:pPr>
        <w:pStyle w:val="BodyText"/>
        <w:ind w:firstLine="720"/>
        <w:rPr>
          <w:sz w:val="24"/>
          <w:szCs w:val="24"/>
        </w:rPr>
      </w:pPr>
    </w:p>
    <w:tbl>
      <w:tblPr>
        <w:tblW w:w="6220" w:type="dxa"/>
        <w:jc w:val="center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080"/>
        <w:gridCol w:w="1080"/>
        <w:gridCol w:w="1400"/>
        <w:gridCol w:w="1580"/>
      </w:tblGrid>
      <w:tr w:rsidR="002657F3" w:rsidRPr="00002093" w:rsidTr="0054334D">
        <w:trPr>
          <w:trHeight w:val="330"/>
          <w:jc w:val="center"/>
        </w:trPr>
        <w:tc>
          <w:tcPr>
            <w:tcW w:w="62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2657F3" w:rsidRPr="00002093" w:rsidRDefault="002657F3" w:rsidP="0054334D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Инвестиции /хил.лв./</w:t>
            </w:r>
          </w:p>
        </w:tc>
      </w:tr>
      <w:tr w:rsidR="002657F3" w:rsidRPr="00002093" w:rsidTr="00071EC9">
        <w:trPr>
          <w:trHeight w:val="659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2657F3" w:rsidRPr="00002093" w:rsidRDefault="002657F3" w:rsidP="0054334D">
            <w:pPr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година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7F3" w:rsidRPr="00002093" w:rsidRDefault="002657F3" w:rsidP="0054334D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бизнес</w:t>
            </w:r>
          </w:p>
          <w:p w:rsidR="002657F3" w:rsidRPr="00002093" w:rsidRDefault="002657F3" w:rsidP="0054334D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план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2657F3" w:rsidRPr="00002093" w:rsidRDefault="002657F3" w:rsidP="0054334D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отчет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2657F3" w:rsidRPr="00002093" w:rsidRDefault="002657F3" w:rsidP="0054334D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разлика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2657F3" w:rsidRPr="00002093" w:rsidRDefault="002657F3" w:rsidP="0054334D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изпълнение %</w:t>
            </w:r>
          </w:p>
        </w:tc>
      </w:tr>
      <w:tr w:rsidR="002657F3" w:rsidRPr="00002093" w:rsidTr="0054334D">
        <w:trPr>
          <w:trHeight w:val="33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57F3" w:rsidRPr="00002093" w:rsidRDefault="002657F3" w:rsidP="005433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7F3" w:rsidRPr="00002093" w:rsidRDefault="002657F3" w:rsidP="005433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7F3" w:rsidRPr="00002093" w:rsidRDefault="002657F3" w:rsidP="005433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7F3" w:rsidRPr="00002093" w:rsidRDefault="002657F3" w:rsidP="0054334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57F3" w:rsidRPr="00002093" w:rsidRDefault="002657F3" w:rsidP="0054334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:rsidR="002657F3" w:rsidRDefault="002657F3" w:rsidP="004A0C1F">
      <w:pPr>
        <w:pStyle w:val="BodyText"/>
        <w:ind w:firstLine="720"/>
        <w:rPr>
          <w:sz w:val="24"/>
          <w:szCs w:val="24"/>
        </w:rPr>
      </w:pPr>
    </w:p>
    <w:p w:rsidR="002657F3" w:rsidRDefault="002657F3" w:rsidP="004A0C1F">
      <w:pPr>
        <w:pStyle w:val="BodyText"/>
        <w:ind w:firstLine="720"/>
        <w:rPr>
          <w:sz w:val="24"/>
          <w:szCs w:val="24"/>
        </w:rPr>
      </w:pPr>
    </w:p>
    <w:p w:rsidR="002657F3" w:rsidRPr="00002093" w:rsidRDefault="002657F3" w:rsidP="00F26FC1">
      <w:pPr>
        <w:pStyle w:val="BodyText"/>
        <w:spacing w:after="200"/>
        <w:ind w:firstLine="720"/>
        <w:rPr>
          <w:sz w:val="24"/>
          <w:szCs w:val="24"/>
        </w:rPr>
      </w:pPr>
      <w:r w:rsidRPr="00002093">
        <w:rPr>
          <w:sz w:val="24"/>
          <w:szCs w:val="24"/>
        </w:rPr>
        <w:t>3.5. Разпределени и снабдени количества природен газ за отчетната година (ако количествата са различни се дават в отделни таблици).</w:t>
      </w:r>
    </w:p>
    <w:p w:rsidR="002657F3" w:rsidRPr="00002093" w:rsidRDefault="002657F3" w:rsidP="004A0C1F">
      <w:pPr>
        <w:pStyle w:val="BodyText"/>
        <w:ind w:firstLine="720"/>
        <w:rPr>
          <w:sz w:val="24"/>
          <w:szCs w:val="24"/>
        </w:rPr>
      </w:pPr>
    </w:p>
    <w:tbl>
      <w:tblPr>
        <w:tblW w:w="10024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3"/>
        <w:gridCol w:w="1323"/>
        <w:gridCol w:w="986"/>
        <w:gridCol w:w="1323"/>
        <w:gridCol w:w="986"/>
        <w:gridCol w:w="1323"/>
        <w:gridCol w:w="986"/>
        <w:gridCol w:w="1229"/>
        <w:gridCol w:w="885"/>
      </w:tblGrid>
      <w:tr w:rsidR="002657F3" w:rsidRPr="00002093" w:rsidTr="005C58EA">
        <w:trPr>
          <w:trHeight w:val="357"/>
        </w:trPr>
        <w:tc>
          <w:tcPr>
            <w:tcW w:w="100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2657F3" w:rsidRPr="00002093" w:rsidRDefault="002657F3" w:rsidP="00CC5607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Разпределени/снабдени количества природен газ /хил.м</w:t>
            </w:r>
            <w:r w:rsidRPr="00002093">
              <w:rPr>
                <w:rFonts w:ascii="Times New Roman" w:hAnsi="Times New Roman"/>
                <w:sz w:val="24"/>
                <w:vertAlign w:val="superscript"/>
              </w:rPr>
              <w:t>3</w:t>
            </w:r>
            <w:r w:rsidRPr="00002093">
              <w:rPr>
                <w:rFonts w:ascii="Times New Roman" w:hAnsi="Times New Roman"/>
                <w:sz w:val="24"/>
              </w:rPr>
              <w:t>/</w:t>
            </w:r>
          </w:p>
        </w:tc>
      </w:tr>
      <w:tr w:rsidR="002657F3" w:rsidRPr="00002093" w:rsidTr="005C58EA">
        <w:trPr>
          <w:trHeight w:val="628"/>
        </w:trPr>
        <w:tc>
          <w:tcPr>
            <w:tcW w:w="9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2657F3" w:rsidRPr="00002093" w:rsidRDefault="002657F3" w:rsidP="00CC5607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година</w:t>
            </w:r>
          </w:p>
        </w:tc>
        <w:tc>
          <w:tcPr>
            <w:tcW w:w="23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2657F3" w:rsidRPr="00002093" w:rsidRDefault="002657F3" w:rsidP="00CC5607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бизнес план</w:t>
            </w:r>
          </w:p>
        </w:tc>
        <w:tc>
          <w:tcPr>
            <w:tcW w:w="23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:rsidR="002657F3" w:rsidRPr="00002093" w:rsidRDefault="002657F3" w:rsidP="00CC5607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отчет</w:t>
            </w:r>
          </w:p>
        </w:tc>
        <w:tc>
          <w:tcPr>
            <w:tcW w:w="23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:rsidR="002657F3" w:rsidRPr="00002093" w:rsidRDefault="002657F3" w:rsidP="00CC5607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разлика</w:t>
            </w:r>
          </w:p>
        </w:tc>
        <w:tc>
          <w:tcPr>
            <w:tcW w:w="2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:rsidR="002657F3" w:rsidRPr="00002093" w:rsidRDefault="002657F3" w:rsidP="00CC5607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изпълнение %</w:t>
            </w:r>
          </w:p>
        </w:tc>
      </w:tr>
      <w:tr w:rsidR="002657F3" w:rsidRPr="00002093" w:rsidTr="005C58EA">
        <w:trPr>
          <w:trHeight w:val="615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657F3" w:rsidRPr="00002093" w:rsidRDefault="002657F3" w:rsidP="00CC560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657F3" w:rsidRPr="00002093" w:rsidRDefault="002657F3" w:rsidP="00CC5607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стопански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57F3" w:rsidRPr="00002093" w:rsidRDefault="002657F3" w:rsidP="00CC5607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битови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57F3" w:rsidRPr="00002093" w:rsidRDefault="002657F3" w:rsidP="00CC5607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стопански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7F3" w:rsidRPr="00002093" w:rsidRDefault="002657F3" w:rsidP="00CC5607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битови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7F3" w:rsidRPr="00002093" w:rsidRDefault="002657F3" w:rsidP="00CC5607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стопански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7F3" w:rsidRPr="00002093" w:rsidRDefault="002657F3" w:rsidP="00CC5607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битови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7F3" w:rsidRPr="00002093" w:rsidRDefault="002657F3" w:rsidP="00CC5607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стопански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7F3" w:rsidRPr="00002093" w:rsidRDefault="002657F3" w:rsidP="00CC5607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битови</w:t>
            </w:r>
          </w:p>
        </w:tc>
      </w:tr>
      <w:tr w:rsidR="002657F3" w:rsidRPr="00002093" w:rsidTr="005C58EA">
        <w:trPr>
          <w:trHeight w:val="314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57F3" w:rsidRPr="00002093" w:rsidRDefault="002657F3" w:rsidP="00CC560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7F3" w:rsidRPr="00002093" w:rsidRDefault="002657F3" w:rsidP="00CC560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7F3" w:rsidRPr="00002093" w:rsidRDefault="002657F3" w:rsidP="00CC560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7F3" w:rsidRPr="00002093" w:rsidRDefault="002657F3" w:rsidP="00CC560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7F3" w:rsidRPr="00002093" w:rsidRDefault="002657F3" w:rsidP="00CC560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7F3" w:rsidRPr="00002093" w:rsidRDefault="002657F3" w:rsidP="00CC560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7F3" w:rsidRPr="00002093" w:rsidRDefault="002657F3" w:rsidP="00CC560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7F3" w:rsidRPr="00002093" w:rsidRDefault="002657F3" w:rsidP="00CC560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7F3" w:rsidRPr="00002093" w:rsidRDefault="002657F3" w:rsidP="00CC560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2657F3" w:rsidRPr="00002093" w:rsidRDefault="002657F3" w:rsidP="005B41E3">
      <w:pPr>
        <w:pStyle w:val="BodyText"/>
        <w:ind w:firstLine="720"/>
        <w:rPr>
          <w:sz w:val="24"/>
          <w:szCs w:val="24"/>
        </w:rPr>
      </w:pPr>
    </w:p>
    <w:p w:rsidR="002657F3" w:rsidRPr="00002093" w:rsidRDefault="002657F3" w:rsidP="00F26FC1">
      <w:pPr>
        <w:pStyle w:val="BodyText"/>
        <w:spacing w:after="200"/>
        <w:ind w:firstLine="720"/>
        <w:rPr>
          <w:sz w:val="24"/>
          <w:szCs w:val="24"/>
        </w:rPr>
      </w:pPr>
    </w:p>
    <w:p w:rsidR="002657F3" w:rsidRPr="00002093" w:rsidRDefault="002657F3" w:rsidP="00F26FC1">
      <w:pPr>
        <w:pStyle w:val="BodyText"/>
        <w:spacing w:after="200"/>
        <w:ind w:firstLine="720"/>
        <w:rPr>
          <w:sz w:val="24"/>
          <w:szCs w:val="24"/>
        </w:rPr>
      </w:pPr>
      <w:r w:rsidRPr="00002093">
        <w:rPr>
          <w:sz w:val="24"/>
          <w:szCs w:val="24"/>
        </w:rPr>
        <w:t xml:space="preserve">3.6. Разпределени и снабдени количества природен газ за периода от момента на получаване на лицензия до края на отчетната година (с натрупване). </w:t>
      </w:r>
    </w:p>
    <w:p w:rsidR="002657F3" w:rsidRPr="00002093" w:rsidRDefault="002657F3" w:rsidP="005B41E3">
      <w:pPr>
        <w:pStyle w:val="BodyText"/>
        <w:ind w:firstLine="720"/>
        <w:rPr>
          <w:sz w:val="24"/>
          <w:szCs w:val="24"/>
        </w:rPr>
      </w:pPr>
    </w:p>
    <w:tbl>
      <w:tblPr>
        <w:tblW w:w="9464" w:type="dxa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"/>
        <w:gridCol w:w="1252"/>
        <w:gridCol w:w="892"/>
        <w:gridCol w:w="1252"/>
        <w:gridCol w:w="892"/>
        <w:gridCol w:w="1252"/>
        <w:gridCol w:w="892"/>
        <w:gridCol w:w="1252"/>
        <w:gridCol w:w="892"/>
      </w:tblGrid>
      <w:tr w:rsidR="002657F3" w:rsidRPr="00002093" w:rsidTr="0038567D">
        <w:trPr>
          <w:trHeight w:val="292"/>
        </w:trPr>
        <w:tc>
          <w:tcPr>
            <w:tcW w:w="94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2657F3" w:rsidRPr="00002093" w:rsidRDefault="002657F3" w:rsidP="007614E4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Разпределени/снабдени количества природен газ /хил.м</w:t>
            </w:r>
            <w:r w:rsidRPr="00002093">
              <w:rPr>
                <w:rFonts w:ascii="Times New Roman" w:hAnsi="Times New Roman"/>
                <w:sz w:val="24"/>
                <w:vertAlign w:val="superscript"/>
              </w:rPr>
              <w:t>3</w:t>
            </w:r>
            <w:r w:rsidRPr="00002093">
              <w:rPr>
                <w:rFonts w:ascii="Times New Roman" w:hAnsi="Times New Roman"/>
                <w:sz w:val="24"/>
              </w:rPr>
              <w:t>/</w:t>
            </w:r>
          </w:p>
        </w:tc>
      </w:tr>
      <w:tr w:rsidR="002657F3" w:rsidRPr="00002093" w:rsidTr="0038567D">
        <w:trPr>
          <w:trHeight w:val="513"/>
        </w:trPr>
        <w:tc>
          <w:tcPr>
            <w:tcW w:w="8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2657F3" w:rsidRPr="00002093" w:rsidRDefault="002657F3" w:rsidP="007614E4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година</w:t>
            </w:r>
          </w:p>
        </w:tc>
        <w:tc>
          <w:tcPr>
            <w:tcW w:w="214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2657F3" w:rsidRPr="00002093" w:rsidRDefault="002657F3" w:rsidP="007614E4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бизнес план</w:t>
            </w:r>
          </w:p>
        </w:tc>
        <w:tc>
          <w:tcPr>
            <w:tcW w:w="21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:rsidR="002657F3" w:rsidRPr="00002093" w:rsidRDefault="002657F3" w:rsidP="007614E4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отчет</w:t>
            </w:r>
          </w:p>
        </w:tc>
        <w:tc>
          <w:tcPr>
            <w:tcW w:w="21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:rsidR="002657F3" w:rsidRPr="00002093" w:rsidRDefault="002657F3" w:rsidP="007614E4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разлика</w:t>
            </w:r>
          </w:p>
        </w:tc>
        <w:tc>
          <w:tcPr>
            <w:tcW w:w="21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:rsidR="002657F3" w:rsidRPr="00002093" w:rsidRDefault="002657F3" w:rsidP="007614E4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изпълнение %</w:t>
            </w:r>
          </w:p>
        </w:tc>
      </w:tr>
      <w:tr w:rsidR="002657F3" w:rsidRPr="00002093" w:rsidTr="0038567D">
        <w:trPr>
          <w:trHeight w:val="502"/>
        </w:trPr>
        <w:tc>
          <w:tcPr>
            <w:tcW w:w="8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657F3" w:rsidRPr="00002093" w:rsidRDefault="002657F3" w:rsidP="007614E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657F3" w:rsidRPr="00002093" w:rsidRDefault="002657F3" w:rsidP="007614E4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стопански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57F3" w:rsidRPr="00002093" w:rsidRDefault="002657F3" w:rsidP="007614E4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битови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57F3" w:rsidRPr="00002093" w:rsidRDefault="002657F3" w:rsidP="007614E4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стопански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7F3" w:rsidRPr="00002093" w:rsidRDefault="002657F3" w:rsidP="007614E4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битови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7F3" w:rsidRPr="00002093" w:rsidRDefault="002657F3" w:rsidP="007614E4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стопански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7F3" w:rsidRPr="00002093" w:rsidRDefault="002657F3" w:rsidP="007614E4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битови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7F3" w:rsidRPr="00002093" w:rsidRDefault="002657F3" w:rsidP="007614E4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стопански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7F3" w:rsidRPr="00002093" w:rsidRDefault="002657F3" w:rsidP="007614E4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битови</w:t>
            </w:r>
          </w:p>
        </w:tc>
      </w:tr>
      <w:tr w:rsidR="002657F3" w:rsidRPr="00002093" w:rsidTr="0038567D">
        <w:trPr>
          <w:trHeight w:val="256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57F3" w:rsidRPr="00002093" w:rsidRDefault="002657F3" w:rsidP="007614E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7F3" w:rsidRPr="00002093" w:rsidRDefault="002657F3" w:rsidP="007614E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7F3" w:rsidRPr="00002093" w:rsidRDefault="002657F3" w:rsidP="007614E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7F3" w:rsidRPr="00002093" w:rsidRDefault="002657F3" w:rsidP="007614E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7F3" w:rsidRPr="00002093" w:rsidRDefault="002657F3" w:rsidP="007614E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7F3" w:rsidRPr="00002093" w:rsidRDefault="002657F3" w:rsidP="007614E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7F3" w:rsidRPr="00002093" w:rsidRDefault="002657F3" w:rsidP="007614E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7F3" w:rsidRPr="00002093" w:rsidRDefault="002657F3" w:rsidP="007614E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7F3" w:rsidRPr="00002093" w:rsidRDefault="002657F3" w:rsidP="007614E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2657F3" w:rsidRPr="00002093" w:rsidRDefault="002657F3" w:rsidP="005B41E3">
      <w:pPr>
        <w:pStyle w:val="BodyText"/>
        <w:ind w:firstLine="720"/>
        <w:rPr>
          <w:sz w:val="24"/>
          <w:szCs w:val="24"/>
        </w:rPr>
      </w:pPr>
    </w:p>
    <w:p w:rsidR="002657F3" w:rsidRPr="00002093" w:rsidRDefault="002657F3" w:rsidP="002A3B5B">
      <w:pPr>
        <w:pStyle w:val="BodyText"/>
        <w:ind w:firstLine="720"/>
        <w:rPr>
          <w:sz w:val="24"/>
          <w:szCs w:val="24"/>
        </w:rPr>
      </w:pPr>
    </w:p>
    <w:p w:rsidR="002657F3" w:rsidRPr="00002093" w:rsidRDefault="002657F3" w:rsidP="002A3B5B">
      <w:pPr>
        <w:pStyle w:val="BodyText"/>
        <w:ind w:firstLine="720"/>
        <w:rPr>
          <w:sz w:val="24"/>
          <w:szCs w:val="24"/>
        </w:rPr>
      </w:pPr>
      <w:r w:rsidRPr="00002093">
        <w:rPr>
          <w:sz w:val="24"/>
          <w:szCs w:val="24"/>
        </w:rPr>
        <w:t xml:space="preserve">3.7. Брой нови потребители за отчетната година </w:t>
      </w:r>
    </w:p>
    <w:p w:rsidR="002657F3" w:rsidRPr="00002093" w:rsidRDefault="002657F3" w:rsidP="005B41E3">
      <w:pPr>
        <w:pStyle w:val="BodyText"/>
        <w:ind w:firstLine="720"/>
        <w:rPr>
          <w:sz w:val="24"/>
          <w:szCs w:val="24"/>
        </w:rPr>
      </w:pPr>
    </w:p>
    <w:tbl>
      <w:tblPr>
        <w:tblW w:w="9463" w:type="dxa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1"/>
        <w:gridCol w:w="1187"/>
        <w:gridCol w:w="900"/>
        <w:gridCol w:w="1206"/>
        <w:gridCol w:w="1105"/>
        <w:gridCol w:w="1187"/>
        <w:gridCol w:w="900"/>
        <w:gridCol w:w="1187"/>
        <w:gridCol w:w="900"/>
      </w:tblGrid>
      <w:tr w:rsidR="002657F3" w:rsidRPr="00002093" w:rsidTr="0038567D">
        <w:trPr>
          <w:trHeight w:val="253"/>
        </w:trPr>
        <w:tc>
          <w:tcPr>
            <w:tcW w:w="946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2657F3" w:rsidRPr="00002093" w:rsidRDefault="002657F3" w:rsidP="002A3B5B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Брой нови потребители</w:t>
            </w:r>
          </w:p>
        </w:tc>
      </w:tr>
      <w:tr w:rsidR="002657F3" w:rsidRPr="00002093" w:rsidTr="0038567D">
        <w:trPr>
          <w:trHeight w:val="506"/>
        </w:trPr>
        <w:tc>
          <w:tcPr>
            <w:tcW w:w="9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2657F3" w:rsidRPr="00002093" w:rsidRDefault="002657F3" w:rsidP="002A3B5B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година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7F3" w:rsidRPr="00002093" w:rsidRDefault="002657F3" w:rsidP="002A3B5B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бизнес</w:t>
            </w:r>
          </w:p>
          <w:p w:rsidR="002657F3" w:rsidRPr="00002093" w:rsidRDefault="002657F3" w:rsidP="002A3B5B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план</w:t>
            </w:r>
          </w:p>
        </w:tc>
        <w:tc>
          <w:tcPr>
            <w:tcW w:w="251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:rsidR="002657F3" w:rsidRPr="00002093" w:rsidRDefault="002657F3" w:rsidP="002A3B5B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отчет</w:t>
            </w:r>
          </w:p>
        </w:tc>
        <w:tc>
          <w:tcPr>
            <w:tcW w:w="20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:rsidR="002657F3" w:rsidRPr="00002093" w:rsidRDefault="002657F3" w:rsidP="002A3B5B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разлика</w:t>
            </w:r>
          </w:p>
        </w:tc>
        <w:tc>
          <w:tcPr>
            <w:tcW w:w="20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:rsidR="002657F3" w:rsidRPr="00002093" w:rsidRDefault="002657F3" w:rsidP="002A3B5B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изпълнение %</w:t>
            </w:r>
          </w:p>
        </w:tc>
      </w:tr>
      <w:tr w:rsidR="002657F3" w:rsidRPr="00002093" w:rsidTr="0038567D">
        <w:trPr>
          <w:trHeight w:val="495"/>
        </w:trPr>
        <w:tc>
          <w:tcPr>
            <w:tcW w:w="9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657F3" w:rsidRPr="00002093" w:rsidRDefault="002657F3" w:rsidP="002A3B5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7F3" w:rsidRPr="00002093" w:rsidRDefault="002657F3" w:rsidP="002A3B5B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стопански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7F3" w:rsidRPr="00002093" w:rsidRDefault="002657F3" w:rsidP="002A3B5B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битови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57F3" w:rsidRPr="00002093" w:rsidRDefault="002657F3" w:rsidP="002A3B5B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стопански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7F3" w:rsidRPr="00002093" w:rsidRDefault="002657F3" w:rsidP="002A3B5B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битови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7F3" w:rsidRPr="00002093" w:rsidRDefault="002657F3" w:rsidP="002A3B5B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стопански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7F3" w:rsidRPr="00002093" w:rsidRDefault="002657F3" w:rsidP="002A3B5B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битови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7F3" w:rsidRPr="00002093" w:rsidRDefault="002657F3" w:rsidP="002A3B5B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стопански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7F3" w:rsidRPr="00002093" w:rsidRDefault="002657F3" w:rsidP="002A3B5B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битови</w:t>
            </w:r>
          </w:p>
        </w:tc>
      </w:tr>
      <w:tr w:rsidR="002657F3" w:rsidRPr="00002093" w:rsidTr="0038567D">
        <w:trPr>
          <w:trHeight w:val="253"/>
        </w:trPr>
        <w:tc>
          <w:tcPr>
            <w:tcW w:w="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57F3" w:rsidRPr="00002093" w:rsidRDefault="002657F3" w:rsidP="002A3B5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7F3" w:rsidRPr="00002093" w:rsidRDefault="002657F3" w:rsidP="002A3B5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7F3" w:rsidRPr="00002093" w:rsidRDefault="002657F3" w:rsidP="002A3B5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7F3" w:rsidRPr="00002093" w:rsidRDefault="002657F3" w:rsidP="002A3B5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7F3" w:rsidRPr="00002093" w:rsidRDefault="002657F3" w:rsidP="002A3B5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7F3" w:rsidRPr="00002093" w:rsidRDefault="002657F3" w:rsidP="002A3B5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7F3" w:rsidRPr="00002093" w:rsidRDefault="002657F3" w:rsidP="002A3B5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7F3" w:rsidRPr="00002093" w:rsidRDefault="002657F3" w:rsidP="002A3B5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7F3" w:rsidRPr="00002093" w:rsidRDefault="002657F3" w:rsidP="002A3B5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2657F3" w:rsidRDefault="002657F3" w:rsidP="005B41E3">
      <w:pPr>
        <w:pStyle w:val="BodyText"/>
        <w:ind w:firstLine="720"/>
        <w:rPr>
          <w:sz w:val="24"/>
          <w:szCs w:val="24"/>
        </w:rPr>
      </w:pPr>
    </w:p>
    <w:p w:rsidR="002657F3" w:rsidRPr="00002093" w:rsidRDefault="002657F3" w:rsidP="005B41E3">
      <w:pPr>
        <w:pStyle w:val="BodyText"/>
        <w:ind w:firstLine="720"/>
        <w:rPr>
          <w:sz w:val="24"/>
          <w:szCs w:val="24"/>
        </w:rPr>
      </w:pPr>
    </w:p>
    <w:p w:rsidR="002657F3" w:rsidRDefault="002657F3" w:rsidP="00C005E8">
      <w:pPr>
        <w:pStyle w:val="BodyText"/>
        <w:ind w:firstLine="720"/>
        <w:rPr>
          <w:sz w:val="24"/>
          <w:szCs w:val="24"/>
        </w:rPr>
      </w:pPr>
    </w:p>
    <w:p w:rsidR="002657F3" w:rsidRPr="00002093" w:rsidRDefault="002657F3" w:rsidP="00C005E8">
      <w:pPr>
        <w:pStyle w:val="BodyText"/>
        <w:ind w:firstLine="720"/>
        <w:rPr>
          <w:sz w:val="24"/>
          <w:szCs w:val="24"/>
        </w:rPr>
      </w:pPr>
      <w:r w:rsidRPr="00002093">
        <w:rPr>
          <w:sz w:val="24"/>
          <w:szCs w:val="24"/>
        </w:rPr>
        <w:lastRenderedPageBreak/>
        <w:t>3.8. Общ брой потребители към края на отчетната година (с натрупване)</w:t>
      </w:r>
    </w:p>
    <w:p w:rsidR="002657F3" w:rsidRPr="00002093" w:rsidRDefault="002657F3" w:rsidP="00C005E8">
      <w:pPr>
        <w:pStyle w:val="BodyText"/>
        <w:ind w:firstLine="720"/>
        <w:rPr>
          <w:sz w:val="24"/>
          <w:szCs w:val="24"/>
        </w:rPr>
      </w:pPr>
    </w:p>
    <w:p w:rsidR="002657F3" w:rsidRPr="00002093" w:rsidRDefault="002657F3" w:rsidP="00C005E8">
      <w:pPr>
        <w:pStyle w:val="BodyText"/>
        <w:ind w:firstLine="720"/>
        <w:rPr>
          <w:sz w:val="24"/>
          <w:szCs w:val="24"/>
        </w:rPr>
      </w:pPr>
    </w:p>
    <w:tbl>
      <w:tblPr>
        <w:tblW w:w="9619" w:type="dxa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"/>
        <w:gridCol w:w="1196"/>
        <w:gridCol w:w="915"/>
        <w:gridCol w:w="1224"/>
        <w:gridCol w:w="1149"/>
        <w:gridCol w:w="1196"/>
        <w:gridCol w:w="915"/>
        <w:gridCol w:w="1196"/>
        <w:gridCol w:w="915"/>
      </w:tblGrid>
      <w:tr w:rsidR="002657F3" w:rsidRPr="00002093" w:rsidTr="00FF124E">
        <w:trPr>
          <w:trHeight w:val="252"/>
        </w:trPr>
        <w:tc>
          <w:tcPr>
            <w:tcW w:w="96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2657F3" w:rsidRPr="00002093" w:rsidRDefault="002657F3" w:rsidP="00C005E8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Брой потребители</w:t>
            </w:r>
          </w:p>
        </w:tc>
      </w:tr>
      <w:tr w:rsidR="002657F3" w:rsidRPr="00002093" w:rsidTr="00FF124E">
        <w:trPr>
          <w:trHeight w:val="503"/>
        </w:trPr>
        <w:tc>
          <w:tcPr>
            <w:tcW w:w="9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2657F3" w:rsidRPr="00002093" w:rsidRDefault="002657F3" w:rsidP="00C005E8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година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7F3" w:rsidRPr="00002093" w:rsidRDefault="002657F3" w:rsidP="00C005E8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бизнес</w:t>
            </w:r>
          </w:p>
          <w:p w:rsidR="002657F3" w:rsidRPr="00002093" w:rsidRDefault="002657F3" w:rsidP="00C005E8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план</w:t>
            </w:r>
          </w:p>
        </w:tc>
        <w:tc>
          <w:tcPr>
            <w:tcW w:w="237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:rsidR="002657F3" w:rsidRPr="00002093" w:rsidRDefault="002657F3" w:rsidP="00C005E8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отчет</w:t>
            </w:r>
          </w:p>
        </w:tc>
        <w:tc>
          <w:tcPr>
            <w:tcW w:w="2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:rsidR="002657F3" w:rsidRPr="00002093" w:rsidRDefault="002657F3" w:rsidP="00C005E8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разлика</w:t>
            </w:r>
          </w:p>
        </w:tc>
        <w:tc>
          <w:tcPr>
            <w:tcW w:w="2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:rsidR="002657F3" w:rsidRPr="00002093" w:rsidRDefault="002657F3" w:rsidP="00C005E8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изпълнение %</w:t>
            </w:r>
          </w:p>
        </w:tc>
      </w:tr>
      <w:tr w:rsidR="002657F3" w:rsidRPr="00002093" w:rsidTr="00FF124E">
        <w:trPr>
          <w:trHeight w:val="492"/>
        </w:trPr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657F3" w:rsidRPr="00002093" w:rsidRDefault="002657F3" w:rsidP="00C005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7F3" w:rsidRPr="00002093" w:rsidRDefault="002657F3" w:rsidP="00C005E8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стопански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7F3" w:rsidRPr="00002093" w:rsidRDefault="002657F3" w:rsidP="00C005E8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битови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57F3" w:rsidRPr="00002093" w:rsidRDefault="002657F3" w:rsidP="00C005E8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стопански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7F3" w:rsidRPr="00002093" w:rsidRDefault="002657F3" w:rsidP="00C005E8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битови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7F3" w:rsidRPr="00002093" w:rsidRDefault="002657F3" w:rsidP="00C005E8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стопански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7F3" w:rsidRPr="00002093" w:rsidRDefault="002657F3" w:rsidP="00C005E8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битови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7F3" w:rsidRPr="00002093" w:rsidRDefault="002657F3" w:rsidP="00C005E8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стопански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7F3" w:rsidRPr="00002093" w:rsidRDefault="002657F3" w:rsidP="00C005E8">
            <w:pPr>
              <w:jc w:val="center"/>
              <w:rPr>
                <w:rFonts w:ascii="Times New Roman" w:hAnsi="Times New Roman"/>
                <w:sz w:val="24"/>
              </w:rPr>
            </w:pPr>
            <w:r w:rsidRPr="00002093">
              <w:rPr>
                <w:rFonts w:ascii="Times New Roman" w:hAnsi="Times New Roman"/>
                <w:sz w:val="24"/>
              </w:rPr>
              <w:t>битови</w:t>
            </w:r>
          </w:p>
        </w:tc>
      </w:tr>
      <w:tr w:rsidR="002657F3" w:rsidRPr="00002093" w:rsidTr="00FF124E">
        <w:trPr>
          <w:trHeight w:val="252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57F3" w:rsidRPr="00002093" w:rsidRDefault="002657F3" w:rsidP="00C005E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7F3" w:rsidRPr="00002093" w:rsidRDefault="002657F3" w:rsidP="00C005E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7F3" w:rsidRPr="00002093" w:rsidRDefault="002657F3" w:rsidP="00C005E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7F3" w:rsidRPr="00002093" w:rsidRDefault="002657F3" w:rsidP="00C005E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7F3" w:rsidRPr="00002093" w:rsidRDefault="002657F3" w:rsidP="00C005E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7F3" w:rsidRPr="00002093" w:rsidRDefault="002657F3" w:rsidP="00C005E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7F3" w:rsidRPr="00002093" w:rsidRDefault="002657F3" w:rsidP="00C005E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7F3" w:rsidRPr="00002093" w:rsidRDefault="002657F3" w:rsidP="00C005E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7F3" w:rsidRPr="00002093" w:rsidRDefault="002657F3" w:rsidP="00C005E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2657F3" w:rsidRPr="00002093" w:rsidRDefault="002657F3" w:rsidP="00C005E8">
      <w:pPr>
        <w:pStyle w:val="BodyText"/>
        <w:ind w:firstLine="720"/>
        <w:rPr>
          <w:sz w:val="24"/>
          <w:szCs w:val="24"/>
        </w:rPr>
      </w:pPr>
    </w:p>
    <w:p w:rsidR="002657F3" w:rsidRPr="00002093" w:rsidRDefault="002657F3" w:rsidP="00C07E3D">
      <w:pPr>
        <w:pStyle w:val="BodyText"/>
        <w:rPr>
          <w:b/>
          <w:i/>
          <w:sz w:val="24"/>
          <w:szCs w:val="24"/>
        </w:rPr>
      </w:pPr>
      <w:r w:rsidRPr="00002093">
        <w:rPr>
          <w:b/>
          <w:i/>
          <w:sz w:val="24"/>
          <w:szCs w:val="24"/>
        </w:rPr>
        <w:t xml:space="preserve">Забележка: </w:t>
      </w:r>
      <w:r w:rsidRPr="00002093">
        <w:rPr>
          <w:i/>
          <w:sz w:val="24"/>
          <w:szCs w:val="24"/>
        </w:rPr>
        <w:t xml:space="preserve">Данните от горните таблици се попълват и в </w:t>
      </w:r>
      <w:r>
        <w:rPr>
          <w:i/>
          <w:sz w:val="24"/>
          <w:szCs w:val="24"/>
        </w:rPr>
        <w:t>Справка</w:t>
      </w:r>
      <w:r w:rsidRPr="00002093">
        <w:rPr>
          <w:i/>
          <w:sz w:val="24"/>
          <w:szCs w:val="24"/>
        </w:rPr>
        <w:t xml:space="preserve"> №14, във формат </w:t>
      </w:r>
      <w:r w:rsidRPr="00002093">
        <w:rPr>
          <w:i/>
          <w:sz w:val="24"/>
          <w:szCs w:val="24"/>
          <w:lang w:val="en-US"/>
        </w:rPr>
        <w:t>excel</w:t>
      </w:r>
      <w:r w:rsidRPr="00002093">
        <w:rPr>
          <w:i/>
          <w:sz w:val="24"/>
          <w:szCs w:val="24"/>
        </w:rPr>
        <w:t>.</w:t>
      </w:r>
      <w:r w:rsidRPr="00002093">
        <w:rPr>
          <w:b/>
          <w:i/>
          <w:sz w:val="24"/>
          <w:szCs w:val="24"/>
        </w:rPr>
        <w:t xml:space="preserve"> </w:t>
      </w:r>
    </w:p>
    <w:p w:rsidR="002657F3" w:rsidRPr="00002093" w:rsidRDefault="002657F3" w:rsidP="00781C95">
      <w:pPr>
        <w:pStyle w:val="BodyText3"/>
        <w:ind w:firstLine="720"/>
        <w:rPr>
          <w:rFonts w:ascii="Times New Roman" w:hAnsi="Times New Roman"/>
          <w:sz w:val="24"/>
          <w:szCs w:val="24"/>
          <w:lang w:val="ru-RU"/>
        </w:rPr>
      </w:pPr>
    </w:p>
    <w:p w:rsidR="002657F3" w:rsidRPr="00002093" w:rsidRDefault="002657F3" w:rsidP="003106D4">
      <w:pPr>
        <w:pStyle w:val="BodyText3"/>
        <w:rPr>
          <w:rFonts w:ascii="Times New Roman" w:hAnsi="Times New Roman"/>
          <w:b/>
          <w:sz w:val="24"/>
          <w:szCs w:val="24"/>
        </w:rPr>
      </w:pPr>
      <w:r w:rsidRPr="00002093">
        <w:rPr>
          <w:rFonts w:ascii="Times New Roman" w:hAnsi="Times New Roman"/>
          <w:b/>
          <w:sz w:val="24"/>
          <w:szCs w:val="24"/>
        </w:rPr>
        <w:t xml:space="preserve">4.  Работа с клиентите </w:t>
      </w:r>
    </w:p>
    <w:p w:rsidR="002657F3" w:rsidRPr="00002093" w:rsidRDefault="002657F3" w:rsidP="00F26FC1">
      <w:pPr>
        <w:pStyle w:val="BodyText"/>
        <w:spacing w:after="200"/>
        <w:ind w:firstLine="720"/>
        <w:rPr>
          <w:sz w:val="24"/>
          <w:szCs w:val="24"/>
        </w:rPr>
      </w:pPr>
      <w:r w:rsidRPr="00002093">
        <w:rPr>
          <w:sz w:val="24"/>
          <w:szCs w:val="24"/>
        </w:rPr>
        <w:t>4.1. Демонстрационни центрове и центрове за обслужване на клиенти – списък с адреси, телефонни номера и лица за контакт.</w:t>
      </w:r>
    </w:p>
    <w:p w:rsidR="002657F3" w:rsidRPr="00002093" w:rsidRDefault="002657F3" w:rsidP="00F26FC1">
      <w:pPr>
        <w:pStyle w:val="BodyText"/>
        <w:spacing w:after="200"/>
        <w:ind w:firstLine="720"/>
        <w:rPr>
          <w:sz w:val="24"/>
          <w:szCs w:val="24"/>
        </w:rPr>
      </w:pPr>
      <w:r w:rsidRPr="00002093">
        <w:rPr>
          <w:sz w:val="24"/>
          <w:szCs w:val="24"/>
        </w:rPr>
        <w:t>4.2. Информация относно задължението за публикуване на общите условия и приложимите цени – декларация от изпълнителен директор/управител на ГРД за обявяване на общите условия и актуалните цени на видно място в центровете за работа с потребителите.</w:t>
      </w:r>
    </w:p>
    <w:p w:rsidR="002657F3" w:rsidRPr="00002093" w:rsidRDefault="002657F3" w:rsidP="00F26FC1">
      <w:pPr>
        <w:pStyle w:val="BodyText"/>
        <w:spacing w:after="200"/>
        <w:ind w:firstLine="720"/>
        <w:rPr>
          <w:sz w:val="24"/>
          <w:szCs w:val="24"/>
        </w:rPr>
      </w:pPr>
      <w:r w:rsidRPr="00002093">
        <w:rPr>
          <w:sz w:val="24"/>
          <w:szCs w:val="24"/>
        </w:rPr>
        <w:t>4.3.</w:t>
      </w:r>
      <w:r>
        <w:rPr>
          <w:sz w:val="24"/>
          <w:szCs w:val="24"/>
        </w:rPr>
        <w:t xml:space="preserve"> </w:t>
      </w:r>
      <w:r w:rsidRPr="00002093">
        <w:rPr>
          <w:sz w:val="24"/>
          <w:szCs w:val="24"/>
        </w:rPr>
        <w:t>Анализ на жалбите през отчетната календарна година.</w:t>
      </w:r>
    </w:p>
    <w:p w:rsidR="002657F3" w:rsidRDefault="002657F3" w:rsidP="00F26FC1">
      <w:pPr>
        <w:pStyle w:val="BodyText"/>
        <w:spacing w:after="200"/>
        <w:ind w:firstLine="720"/>
        <w:rPr>
          <w:sz w:val="24"/>
          <w:szCs w:val="24"/>
          <w:lang w:val="en-US"/>
        </w:rPr>
      </w:pPr>
      <w:r w:rsidRPr="00002093">
        <w:rPr>
          <w:sz w:val="24"/>
          <w:szCs w:val="24"/>
        </w:rPr>
        <w:t>4.</w:t>
      </w:r>
      <w:proofErr w:type="spellStart"/>
      <w:r w:rsidRPr="00002093">
        <w:rPr>
          <w:sz w:val="24"/>
          <w:szCs w:val="24"/>
        </w:rPr>
        <w:t>4</w:t>
      </w:r>
      <w:proofErr w:type="spellEnd"/>
      <w:r w:rsidRPr="00002093">
        <w:rPr>
          <w:sz w:val="24"/>
          <w:szCs w:val="24"/>
        </w:rPr>
        <w:t>. Класификация на жалбите по категории според предмета им и начин за разрешаването им.</w:t>
      </w:r>
    </w:p>
    <w:p w:rsidR="002657F3" w:rsidRPr="00CE1509" w:rsidRDefault="002657F3" w:rsidP="00F26FC1">
      <w:pPr>
        <w:pStyle w:val="BodyText"/>
        <w:spacing w:after="200"/>
        <w:ind w:firstLine="720"/>
        <w:rPr>
          <w:sz w:val="24"/>
          <w:szCs w:val="24"/>
          <w:lang w:val="en-US"/>
        </w:rPr>
      </w:pPr>
    </w:p>
    <w:p w:rsidR="002657F3" w:rsidRPr="00002093" w:rsidRDefault="002657F3" w:rsidP="00781C95">
      <w:pPr>
        <w:pStyle w:val="BodyText"/>
        <w:ind w:firstLine="720"/>
        <w:rPr>
          <w:sz w:val="24"/>
          <w:szCs w:val="24"/>
        </w:rPr>
      </w:pPr>
    </w:p>
    <w:tbl>
      <w:tblPr>
        <w:tblW w:w="10115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2104"/>
        <w:gridCol w:w="1250"/>
        <w:gridCol w:w="1092"/>
        <w:gridCol w:w="1636"/>
        <w:gridCol w:w="1957"/>
        <w:gridCol w:w="1528"/>
      </w:tblGrid>
      <w:tr w:rsidR="002657F3" w:rsidRPr="00002093" w:rsidTr="00244E4A">
        <w:tc>
          <w:tcPr>
            <w:tcW w:w="548" w:type="dxa"/>
            <w:vMerge w:val="restart"/>
            <w:vAlign w:val="center"/>
          </w:tcPr>
          <w:p w:rsidR="002657F3" w:rsidRPr="00244E4A" w:rsidRDefault="002657F3" w:rsidP="00244E4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44E4A"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2104" w:type="dxa"/>
            <w:vMerge w:val="restart"/>
            <w:vAlign w:val="center"/>
          </w:tcPr>
          <w:p w:rsidR="002657F3" w:rsidRPr="00244E4A" w:rsidRDefault="002657F3" w:rsidP="00244E4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44E4A">
              <w:rPr>
                <w:rFonts w:ascii="Times New Roman" w:hAnsi="Times New Roman"/>
                <w:b/>
                <w:sz w:val="24"/>
              </w:rPr>
              <w:t>Вид на постъпили жалби</w:t>
            </w:r>
          </w:p>
        </w:tc>
        <w:tc>
          <w:tcPr>
            <w:tcW w:w="1250" w:type="dxa"/>
            <w:vMerge w:val="restart"/>
            <w:vAlign w:val="center"/>
          </w:tcPr>
          <w:p w:rsidR="002657F3" w:rsidRPr="00244E4A" w:rsidRDefault="002657F3" w:rsidP="00244E4A">
            <w:pPr>
              <w:ind w:lef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244E4A">
              <w:rPr>
                <w:rFonts w:ascii="Times New Roman" w:hAnsi="Times New Roman"/>
                <w:b/>
                <w:sz w:val="24"/>
              </w:rPr>
              <w:t>Общ бр.  постъпили жалби</w:t>
            </w:r>
          </w:p>
        </w:tc>
        <w:tc>
          <w:tcPr>
            <w:tcW w:w="1092" w:type="dxa"/>
            <w:vMerge w:val="restart"/>
          </w:tcPr>
          <w:p w:rsidR="002657F3" w:rsidRPr="00244E4A" w:rsidRDefault="002657F3" w:rsidP="00244E4A">
            <w:pPr>
              <w:ind w:left="-110"/>
              <w:jc w:val="center"/>
              <w:rPr>
                <w:rFonts w:ascii="Times New Roman" w:hAnsi="Times New Roman"/>
                <w:b/>
                <w:sz w:val="24"/>
              </w:rPr>
            </w:pPr>
            <w:r w:rsidRPr="00244E4A">
              <w:rPr>
                <w:rFonts w:ascii="Times New Roman" w:hAnsi="Times New Roman"/>
                <w:b/>
                <w:sz w:val="24"/>
              </w:rPr>
              <w:t>Битови/</w:t>
            </w:r>
          </w:p>
          <w:p w:rsidR="002657F3" w:rsidRPr="00244E4A" w:rsidRDefault="002657F3" w:rsidP="00244E4A">
            <w:pPr>
              <w:ind w:left="-110"/>
              <w:jc w:val="center"/>
              <w:rPr>
                <w:rFonts w:ascii="Times New Roman" w:hAnsi="Times New Roman"/>
                <w:b/>
                <w:sz w:val="24"/>
              </w:rPr>
            </w:pPr>
            <w:r w:rsidRPr="00244E4A">
              <w:rPr>
                <w:rFonts w:ascii="Times New Roman" w:hAnsi="Times New Roman"/>
                <w:b/>
                <w:sz w:val="24"/>
              </w:rPr>
              <w:t>Стопански</w:t>
            </w:r>
          </w:p>
          <w:p w:rsidR="002657F3" w:rsidRPr="00244E4A" w:rsidRDefault="002657F3" w:rsidP="00244E4A">
            <w:pPr>
              <w:ind w:left="-110"/>
              <w:jc w:val="center"/>
              <w:rPr>
                <w:rFonts w:ascii="Times New Roman" w:hAnsi="Times New Roman"/>
                <w:b/>
                <w:sz w:val="24"/>
              </w:rPr>
            </w:pPr>
            <w:r w:rsidRPr="00244E4A">
              <w:rPr>
                <w:rFonts w:ascii="Times New Roman" w:hAnsi="Times New Roman"/>
                <w:b/>
                <w:sz w:val="24"/>
              </w:rPr>
              <w:t>бр.</w:t>
            </w:r>
          </w:p>
        </w:tc>
        <w:tc>
          <w:tcPr>
            <w:tcW w:w="3593" w:type="dxa"/>
            <w:gridSpan w:val="2"/>
            <w:vAlign w:val="center"/>
          </w:tcPr>
          <w:p w:rsidR="002657F3" w:rsidRPr="00244E4A" w:rsidRDefault="002657F3" w:rsidP="00244E4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44E4A">
              <w:rPr>
                <w:rFonts w:ascii="Times New Roman" w:hAnsi="Times New Roman"/>
                <w:b/>
                <w:sz w:val="24"/>
              </w:rPr>
              <w:t>Брой основателни жалби</w:t>
            </w:r>
          </w:p>
        </w:tc>
        <w:tc>
          <w:tcPr>
            <w:tcW w:w="1528" w:type="dxa"/>
            <w:vMerge w:val="restart"/>
            <w:vAlign w:val="center"/>
          </w:tcPr>
          <w:p w:rsidR="002657F3" w:rsidRPr="00244E4A" w:rsidRDefault="002657F3" w:rsidP="00244E4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44E4A">
              <w:rPr>
                <w:rFonts w:ascii="Times New Roman" w:hAnsi="Times New Roman"/>
                <w:b/>
                <w:sz w:val="24"/>
              </w:rPr>
              <w:t xml:space="preserve">Брой просрочени жалби </w:t>
            </w:r>
          </w:p>
        </w:tc>
      </w:tr>
      <w:tr w:rsidR="002657F3" w:rsidRPr="00002093" w:rsidTr="00244E4A">
        <w:tc>
          <w:tcPr>
            <w:tcW w:w="548" w:type="dxa"/>
            <w:vMerge/>
            <w:vAlign w:val="center"/>
          </w:tcPr>
          <w:p w:rsidR="002657F3" w:rsidRPr="00244E4A" w:rsidRDefault="002657F3" w:rsidP="00244E4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04" w:type="dxa"/>
            <w:vMerge/>
            <w:vAlign w:val="center"/>
          </w:tcPr>
          <w:p w:rsidR="002657F3" w:rsidRPr="00244E4A" w:rsidRDefault="002657F3" w:rsidP="00067337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50" w:type="dxa"/>
            <w:vMerge/>
            <w:vAlign w:val="center"/>
          </w:tcPr>
          <w:p w:rsidR="002657F3" w:rsidRPr="00244E4A" w:rsidRDefault="002657F3" w:rsidP="00244E4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92" w:type="dxa"/>
            <w:vMerge/>
          </w:tcPr>
          <w:p w:rsidR="002657F3" w:rsidRPr="00244E4A" w:rsidRDefault="002657F3" w:rsidP="00244E4A">
            <w:pPr>
              <w:ind w:left="-11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36" w:type="dxa"/>
            <w:vAlign w:val="center"/>
          </w:tcPr>
          <w:p w:rsidR="002657F3" w:rsidRPr="00244E4A" w:rsidRDefault="002657F3" w:rsidP="00244E4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44E4A">
              <w:rPr>
                <w:rFonts w:ascii="Times New Roman" w:hAnsi="Times New Roman"/>
                <w:b/>
                <w:sz w:val="24"/>
              </w:rPr>
              <w:t>удовлетворени</w:t>
            </w:r>
          </w:p>
        </w:tc>
        <w:tc>
          <w:tcPr>
            <w:tcW w:w="1957" w:type="dxa"/>
            <w:vAlign w:val="center"/>
          </w:tcPr>
          <w:p w:rsidR="002657F3" w:rsidRPr="00244E4A" w:rsidRDefault="002657F3" w:rsidP="00244E4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44E4A">
              <w:rPr>
                <w:rFonts w:ascii="Times New Roman" w:hAnsi="Times New Roman"/>
                <w:b/>
                <w:sz w:val="24"/>
              </w:rPr>
              <w:t>неудовлетворени</w:t>
            </w:r>
          </w:p>
        </w:tc>
        <w:tc>
          <w:tcPr>
            <w:tcW w:w="1528" w:type="dxa"/>
            <w:vMerge/>
            <w:vAlign w:val="center"/>
          </w:tcPr>
          <w:p w:rsidR="002657F3" w:rsidRPr="00244E4A" w:rsidRDefault="002657F3" w:rsidP="00244E4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2657F3" w:rsidRPr="00002093" w:rsidTr="00244E4A">
        <w:tc>
          <w:tcPr>
            <w:tcW w:w="548" w:type="dxa"/>
            <w:vAlign w:val="center"/>
          </w:tcPr>
          <w:p w:rsidR="002657F3" w:rsidRPr="00244E4A" w:rsidRDefault="002657F3" w:rsidP="00244E4A">
            <w:pPr>
              <w:jc w:val="center"/>
              <w:rPr>
                <w:rFonts w:ascii="Times New Roman" w:hAnsi="Times New Roman"/>
                <w:sz w:val="24"/>
              </w:rPr>
            </w:pPr>
            <w:r w:rsidRPr="00244E4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04" w:type="dxa"/>
            <w:vAlign w:val="center"/>
          </w:tcPr>
          <w:p w:rsidR="002657F3" w:rsidRPr="00244E4A" w:rsidRDefault="002657F3" w:rsidP="00067337">
            <w:pPr>
              <w:rPr>
                <w:rFonts w:ascii="Times New Roman" w:hAnsi="Times New Roman"/>
                <w:sz w:val="24"/>
              </w:rPr>
            </w:pPr>
            <w:r w:rsidRPr="00244E4A">
              <w:rPr>
                <w:rFonts w:ascii="Times New Roman" w:hAnsi="Times New Roman"/>
                <w:sz w:val="24"/>
              </w:rPr>
              <w:t>Качество на услугата</w:t>
            </w:r>
          </w:p>
        </w:tc>
        <w:tc>
          <w:tcPr>
            <w:tcW w:w="1250" w:type="dxa"/>
            <w:vAlign w:val="center"/>
          </w:tcPr>
          <w:p w:rsidR="002657F3" w:rsidRPr="00244E4A" w:rsidRDefault="002657F3" w:rsidP="00244E4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</w:tcPr>
          <w:p w:rsidR="002657F3" w:rsidRPr="00244E4A" w:rsidRDefault="002657F3" w:rsidP="00244E4A">
            <w:pPr>
              <w:ind w:left="-11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36" w:type="dxa"/>
            <w:vAlign w:val="center"/>
          </w:tcPr>
          <w:p w:rsidR="002657F3" w:rsidRPr="00244E4A" w:rsidRDefault="002657F3" w:rsidP="00244E4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57" w:type="dxa"/>
            <w:vAlign w:val="center"/>
          </w:tcPr>
          <w:p w:rsidR="002657F3" w:rsidRPr="00244E4A" w:rsidRDefault="002657F3" w:rsidP="00244E4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28" w:type="dxa"/>
            <w:vAlign w:val="center"/>
          </w:tcPr>
          <w:p w:rsidR="002657F3" w:rsidRPr="00244E4A" w:rsidRDefault="002657F3" w:rsidP="00244E4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657F3" w:rsidRPr="00002093" w:rsidTr="00244E4A">
        <w:tc>
          <w:tcPr>
            <w:tcW w:w="548" w:type="dxa"/>
            <w:vAlign w:val="center"/>
          </w:tcPr>
          <w:p w:rsidR="002657F3" w:rsidRPr="00244E4A" w:rsidRDefault="002657F3" w:rsidP="00244E4A">
            <w:pPr>
              <w:jc w:val="center"/>
              <w:rPr>
                <w:rFonts w:ascii="Times New Roman" w:hAnsi="Times New Roman"/>
                <w:sz w:val="24"/>
              </w:rPr>
            </w:pPr>
            <w:r w:rsidRPr="00244E4A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04" w:type="dxa"/>
            <w:vAlign w:val="center"/>
          </w:tcPr>
          <w:p w:rsidR="002657F3" w:rsidRPr="00244E4A" w:rsidRDefault="002657F3" w:rsidP="00067337">
            <w:pPr>
              <w:rPr>
                <w:rFonts w:ascii="Times New Roman" w:hAnsi="Times New Roman"/>
                <w:sz w:val="24"/>
              </w:rPr>
            </w:pPr>
            <w:r w:rsidRPr="00244E4A">
              <w:rPr>
                <w:rFonts w:ascii="Times New Roman" w:hAnsi="Times New Roman"/>
                <w:sz w:val="24"/>
              </w:rPr>
              <w:t>Несъгласие с нормативни документи</w:t>
            </w:r>
          </w:p>
        </w:tc>
        <w:tc>
          <w:tcPr>
            <w:tcW w:w="1250" w:type="dxa"/>
            <w:vAlign w:val="center"/>
          </w:tcPr>
          <w:p w:rsidR="002657F3" w:rsidRPr="00244E4A" w:rsidRDefault="002657F3" w:rsidP="00244E4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</w:tcPr>
          <w:p w:rsidR="002657F3" w:rsidRPr="00244E4A" w:rsidRDefault="002657F3" w:rsidP="00244E4A">
            <w:pPr>
              <w:ind w:left="-11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36" w:type="dxa"/>
            <w:vAlign w:val="center"/>
          </w:tcPr>
          <w:p w:rsidR="002657F3" w:rsidRPr="00244E4A" w:rsidRDefault="002657F3" w:rsidP="00244E4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57" w:type="dxa"/>
            <w:vAlign w:val="center"/>
          </w:tcPr>
          <w:p w:rsidR="002657F3" w:rsidRPr="00244E4A" w:rsidRDefault="002657F3" w:rsidP="00244E4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28" w:type="dxa"/>
            <w:vAlign w:val="center"/>
          </w:tcPr>
          <w:p w:rsidR="002657F3" w:rsidRPr="00244E4A" w:rsidRDefault="002657F3" w:rsidP="00244E4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657F3" w:rsidRPr="00002093" w:rsidTr="00244E4A">
        <w:tc>
          <w:tcPr>
            <w:tcW w:w="548" w:type="dxa"/>
            <w:vAlign w:val="center"/>
          </w:tcPr>
          <w:p w:rsidR="002657F3" w:rsidRPr="00244E4A" w:rsidRDefault="002657F3" w:rsidP="00244E4A">
            <w:pPr>
              <w:jc w:val="center"/>
              <w:rPr>
                <w:rFonts w:ascii="Times New Roman" w:hAnsi="Times New Roman"/>
                <w:sz w:val="24"/>
              </w:rPr>
            </w:pPr>
            <w:r w:rsidRPr="00244E4A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104" w:type="dxa"/>
            <w:vAlign w:val="center"/>
          </w:tcPr>
          <w:p w:rsidR="002657F3" w:rsidRPr="00244E4A" w:rsidRDefault="002657F3" w:rsidP="00067337">
            <w:pPr>
              <w:rPr>
                <w:rFonts w:ascii="Times New Roman" w:hAnsi="Times New Roman"/>
                <w:sz w:val="24"/>
              </w:rPr>
            </w:pPr>
            <w:r w:rsidRPr="00244E4A">
              <w:rPr>
                <w:rFonts w:ascii="Times New Roman" w:hAnsi="Times New Roman"/>
                <w:sz w:val="24"/>
              </w:rPr>
              <w:t>Отказ от присъединяване</w:t>
            </w:r>
          </w:p>
        </w:tc>
        <w:tc>
          <w:tcPr>
            <w:tcW w:w="1250" w:type="dxa"/>
            <w:vAlign w:val="center"/>
          </w:tcPr>
          <w:p w:rsidR="002657F3" w:rsidRPr="00244E4A" w:rsidRDefault="002657F3" w:rsidP="00244E4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</w:tcPr>
          <w:p w:rsidR="002657F3" w:rsidRPr="00244E4A" w:rsidRDefault="002657F3" w:rsidP="00244E4A">
            <w:pPr>
              <w:ind w:left="-11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36" w:type="dxa"/>
            <w:vAlign w:val="center"/>
          </w:tcPr>
          <w:p w:rsidR="002657F3" w:rsidRPr="00244E4A" w:rsidRDefault="002657F3" w:rsidP="00244E4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57" w:type="dxa"/>
            <w:vAlign w:val="center"/>
          </w:tcPr>
          <w:p w:rsidR="002657F3" w:rsidRPr="00244E4A" w:rsidRDefault="002657F3" w:rsidP="00244E4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28" w:type="dxa"/>
            <w:vAlign w:val="center"/>
          </w:tcPr>
          <w:p w:rsidR="002657F3" w:rsidRPr="00244E4A" w:rsidRDefault="002657F3" w:rsidP="00244E4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657F3" w:rsidRPr="00002093" w:rsidTr="00244E4A">
        <w:tc>
          <w:tcPr>
            <w:tcW w:w="548" w:type="dxa"/>
            <w:vAlign w:val="center"/>
          </w:tcPr>
          <w:p w:rsidR="002657F3" w:rsidRPr="00244E4A" w:rsidRDefault="002657F3" w:rsidP="00244E4A">
            <w:pPr>
              <w:jc w:val="center"/>
              <w:rPr>
                <w:rFonts w:ascii="Times New Roman" w:hAnsi="Times New Roman"/>
                <w:sz w:val="24"/>
              </w:rPr>
            </w:pPr>
            <w:r w:rsidRPr="00244E4A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104" w:type="dxa"/>
            <w:vAlign w:val="center"/>
          </w:tcPr>
          <w:p w:rsidR="002657F3" w:rsidRPr="00244E4A" w:rsidRDefault="002657F3" w:rsidP="00067337">
            <w:pPr>
              <w:rPr>
                <w:rFonts w:ascii="Times New Roman" w:hAnsi="Times New Roman"/>
                <w:sz w:val="24"/>
              </w:rPr>
            </w:pPr>
            <w:r w:rsidRPr="00244E4A">
              <w:rPr>
                <w:rFonts w:ascii="Times New Roman" w:hAnsi="Times New Roman"/>
                <w:sz w:val="24"/>
              </w:rPr>
              <w:t xml:space="preserve">Неточно измерване на </w:t>
            </w:r>
            <w:proofErr w:type="spellStart"/>
            <w:r w:rsidRPr="00244E4A">
              <w:rPr>
                <w:rFonts w:ascii="Times New Roman" w:hAnsi="Times New Roman"/>
                <w:sz w:val="24"/>
              </w:rPr>
              <w:t>потребено</w:t>
            </w:r>
            <w:proofErr w:type="spellEnd"/>
            <w:r w:rsidRPr="00244E4A">
              <w:rPr>
                <w:rFonts w:ascii="Times New Roman" w:hAnsi="Times New Roman"/>
                <w:sz w:val="24"/>
              </w:rPr>
              <w:t xml:space="preserve"> количество природен газ</w:t>
            </w:r>
          </w:p>
        </w:tc>
        <w:tc>
          <w:tcPr>
            <w:tcW w:w="1250" w:type="dxa"/>
            <w:vAlign w:val="center"/>
          </w:tcPr>
          <w:p w:rsidR="002657F3" w:rsidRPr="00244E4A" w:rsidRDefault="002657F3" w:rsidP="00244E4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</w:tcPr>
          <w:p w:rsidR="002657F3" w:rsidRPr="00244E4A" w:rsidRDefault="002657F3" w:rsidP="00244E4A">
            <w:pPr>
              <w:ind w:left="-11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36" w:type="dxa"/>
            <w:vAlign w:val="center"/>
          </w:tcPr>
          <w:p w:rsidR="002657F3" w:rsidRPr="00244E4A" w:rsidRDefault="002657F3" w:rsidP="00244E4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57" w:type="dxa"/>
            <w:vAlign w:val="center"/>
          </w:tcPr>
          <w:p w:rsidR="002657F3" w:rsidRPr="00244E4A" w:rsidRDefault="002657F3" w:rsidP="00244E4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28" w:type="dxa"/>
            <w:vAlign w:val="center"/>
          </w:tcPr>
          <w:p w:rsidR="002657F3" w:rsidRPr="00244E4A" w:rsidRDefault="002657F3" w:rsidP="00244E4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657F3" w:rsidRPr="00002093" w:rsidTr="00244E4A">
        <w:tc>
          <w:tcPr>
            <w:tcW w:w="548" w:type="dxa"/>
            <w:vAlign w:val="center"/>
          </w:tcPr>
          <w:p w:rsidR="002657F3" w:rsidRPr="00244E4A" w:rsidRDefault="002657F3" w:rsidP="00244E4A">
            <w:pPr>
              <w:jc w:val="center"/>
              <w:rPr>
                <w:rFonts w:ascii="Times New Roman" w:hAnsi="Times New Roman"/>
                <w:sz w:val="24"/>
              </w:rPr>
            </w:pPr>
            <w:r w:rsidRPr="00244E4A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104" w:type="dxa"/>
            <w:vAlign w:val="center"/>
          </w:tcPr>
          <w:p w:rsidR="002657F3" w:rsidRPr="00244E4A" w:rsidRDefault="002657F3" w:rsidP="00067337">
            <w:pPr>
              <w:rPr>
                <w:rFonts w:ascii="Times New Roman" w:hAnsi="Times New Roman"/>
                <w:sz w:val="24"/>
              </w:rPr>
            </w:pPr>
            <w:r w:rsidRPr="00244E4A">
              <w:rPr>
                <w:rFonts w:ascii="Times New Roman" w:hAnsi="Times New Roman"/>
                <w:sz w:val="24"/>
              </w:rPr>
              <w:t>Съдържание на фактурите</w:t>
            </w:r>
          </w:p>
        </w:tc>
        <w:tc>
          <w:tcPr>
            <w:tcW w:w="1250" w:type="dxa"/>
            <w:vAlign w:val="center"/>
          </w:tcPr>
          <w:p w:rsidR="002657F3" w:rsidRPr="00244E4A" w:rsidRDefault="002657F3" w:rsidP="00244E4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</w:tcPr>
          <w:p w:rsidR="002657F3" w:rsidRPr="00244E4A" w:rsidRDefault="002657F3" w:rsidP="00244E4A">
            <w:pPr>
              <w:ind w:left="-11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36" w:type="dxa"/>
            <w:vAlign w:val="center"/>
          </w:tcPr>
          <w:p w:rsidR="002657F3" w:rsidRPr="00244E4A" w:rsidRDefault="002657F3" w:rsidP="00244E4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57" w:type="dxa"/>
            <w:vAlign w:val="center"/>
          </w:tcPr>
          <w:p w:rsidR="002657F3" w:rsidRPr="00244E4A" w:rsidRDefault="002657F3" w:rsidP="00244E4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28" w:type="dxa"/>
            <w:vAlign w:val="center"/>
          </w:tcPr>
          <w:p w:rsidR="002657F3" w:rsidRPr="00244E4A" w:rsidRDefault="002657F3" w:rsidP="00244E4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657F3" w:rsidRPr="00002093" w:rsidTr="00244E4A">
        <w:tc>
          <w:tcPr>
            <w:tcW w:w="548" w:type="dxa"/>
            <w:vAlign w:val="center"/>
          </w:tcPr>
          <w:p w:rsidR="002657F3" w:rsidRPr="00244E4A" w:rsidRDefault="002657F3" w:rsidP="00244E4A">
            <w:pPr>
              <w:jc w:val="center"/>
              <w:rPr>
                <w:rFonts w:ascii="Times New Roman" w:hAnsi="Times New Roman"/>
                <w:sz w:val="24"/>
              </w:rPr>
            </w:pPr>
            <w:r w:rsidRPr="00244E4A"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2104" w:type="dxa"/>
            <w:vAlign w:val="center"/>
          </w:tcPr>
          <w:p w:rsidR="002657F3" w:rsidRPr="00244E4A" w:rsidRDefault="002657F3" w:rsidP="00067337">
            <w:pPr>
              <w:rPr>
                <w:rFonts w:ascii="Times New Roman" w:hAnsi="Times New Roman"/>
                <w:sz w:val="24"/>
              </w:rPr>
            </w:pPr>
            <w:r w:rsidRPr="00244E4A">
              <w:rPr>
                <w:rFonts w:ascii="Times New Roman" w:hAnsi="Times New Roman"/>
                <w:sz w:val="24"/>
              </w:rPr>
              <w:t>Продажба при по-високи от утвърдените цени</w:t>
            </w:r>
          </w:p>
        </w:tc>
        <w:tc>
          <w:tcPr>
            <w:tcW w:w="1250" w:type="dxa"/>
            <w:vAlign w:val="center"/>
          </w:tcPr>
          <w:p w:rsidR="002657F3" w:rsidRPr="00244E4A" w:rsidRDefault="002657F3" w:rsidP="00244E4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</w:tcPr>
          <w:p w:rsidR="002657F3" w:rsidRPr="00244E4A" w:rsidRDefault="002657F3" w:rsidP="00244E4A">
            <w:pPr>
              <w:ind w:left="-11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36" w:type="dxa"/>
            <w:vAlign w:val="center"/>
          </w:tcPr>
          <w:p w:rsidR="002657F3" w:rsidRPr="00244E4A" w:rsidRDefault="002657F3" w:rsidP="00244E4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57" w:type="dxa"/>
            <w:vAlign w:val="center"/>
          </w:tcPr>
          <w:p w:rsidR="002657F3" w:rsidRPr="00244E4A" w:rsidRDefault="002657F3" w:rsidP="00244E4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28" w:type="dxa"/>
            <w:vAlign w:val="center"/>
          </w:tcPr>
          <w:p w:rsidR="002657F3" w:rsidRPr="00244E4A" w:rsidRDefault="002657F3" w:rsidP="00244E4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657F3" w:rsidRPr="00002093" w:rsidTr="00244E4A">
        <w:tc>
          <w:tcPr>
            <w:tcW w:w="548" w:type="dxa"/>
            <w:vAlign w:val="center"/>
          </w:tcPr>
          <w:p w:rsidR="002657F3" w:rsidRPr="00244E4A" w:rsidRDefault="002657F3" w:rsidP="00244E4A">
            <w:pPr>
              <w:jc w:val="center"/>
              <w:rPr>
                <w:rFonts w:ascii="Times New Roman" w:hAnsi="Times New Roman"/>
                <w:sz w:val="24"/>
              </w:rPr>
            </w:pPr>
            <w:r w:rsidRPr="00244E4A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104" w:type="dxa"/>
            <w:vAlign w:val="center"/>
          </w:tcPr>
          <w:p w:rsidR="002657F3" w:rsidRPr="00244E4A" w:rsidRDefault="002657F3" w:rsidP="00067337">
            <w:pPr>
              <w:rPr>
                <w:rFonts w:ascii="Times New Roman" w:hAnsi="Times New Roman"/>
                <w:sz w:val="24"/>
              </w:rPr>
            </w:pPr>
            <w:r w:rsidRPr="00244E4A">
              <w:rPr>
                <w:rFonts w:ascii="Times New Roman" w:hAnsi="Times New Roman"/>
                <w:sz w:val="24"/>
              </w:rPr>
              <w:t>Прекъсване на газоснабдяването</w:t>
            </w:r>
          </w:p>
        </w:tc>
        <w:tc>
          <w:tcPr>
            <w:tcW w:w="1250" w:type="dxa"/>
            <w:vAlign w:val="center"/>
          </w:tcPr>
          <w:p w:rsidR="002657F3" w:rsidRPr="00244E4A" w:rsidRDefault="002657F3" w:rsidP="00244E4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</w:tcPr>
          <w:p w:rsidR="002657F3" w:rsidRPr="00244E4A" w:rsidRDefault="002657F3" w:rsidP="00244E4A">
            <w:pPr>
              <w:ind w:left="-11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36" w:type="dxa"/>
            <w:vAlign w:val="center"/>
          </w:tcPr>
          <w:p w:rsidR="002657F3" w:rsidRPr="00244E4A" w:rsidRDefault="002657F3" w:rsidP="00244E4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57" w:type="dxa"/>
            <w:vAlign w:val="center"/>
          </w:tcPr>
          <w:p w:rsidR="002657F3" w:rsidRPr="00244E4A" w:rsidRDefault="002657F3" w:rsidP="00244E4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28" w:type="dxa"/>
            <w:vAlign w:val="center"/>
          </w:tcPr>
          <w:p w:rsidR="002657F3" w:rsidRPr="00244E4A" w:rsidRDefault="002657F3" w:rsidP="00244E4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657F3" w:rsidRPr="00002093" w:rsidTr="00244E4A">
        <w:tc>
          <w:tcPr>
            <w:tcW w:w="548" w:type="dxa"/>
            <w:vAlign w:val="center"/>
          </w:tcPr>
          <w:p w:rsidR="002657F3" w:rsidRPr="00244E4A" w:rsidRDefault="002657F3" w:rsidP="00244E4A">
            <w:pPr>
              <w:jc w:val="center"/>
              <w:rPr>
                <w:rFonts w:ascii="Times New Roman" w:hAnsi="Times New Roman"/>
                <w:sz w:val="24"/>
              </w:rPr>
            </w:pPr>
            <w:r w:rsidRPr="00244E4A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104" w:type="dxa"/>
            <w:vAlign w:val="center"/>
          </w:tcPr>
          <w:p w:rsidR="002657F3" w:rsidRPr="00244E4A" w:rsidRDefault="002657F3" w:rsidP="00067337">
            <w:pPr>
              <w:rPr>
                <w:rFonts w:ascii="Times New Roman" w:hAnsi="Times New Roman"/>
                <w:sz w:val="24"/>
              </w:rPr>
            </w:pPr>
            <w:r w:rsidRPr="00244E4A">
              <w:rPr>
                <w:rFonts w:ascii="Times New Roman" w:hAnsi="Times New Roman"/>
                <w:sz w:val="24"/>
              </w:rPr>
              <w:t xml:space="preserve">Несъгласие с начислени суми </w:t>
            </w:r>
          </w:p>
        </w:tc>
        <w:tc>
          <w:tcPr>
            <w:tcW w:w="1250" w:type="dxa"/>
            <w:vAlign w:val="center"/>
          </w:tcPr>
          <w:p w:rsidR="002657F3" w:rsidRPr="00244E4A" w:rsidRDefault="002657F3" w:rsidP="00244E4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</w:tcPr>
          <w:p w:rsidR="002657F3" w:rsidRPr="00244E4A" w:rsidRDefault="002657F3" w:rsidP="00244E4A">
            <w:pPr>
              <w:ind w:left="-11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36" w:type="dxa"/>
            <w:vAlign w:val="center"/>
          </w:tcPr>
          <w:p w:rsidR="002657F3" w:rsidRPr="00244E4A" w:rsidRDefault="002657F3" w:rsidP="00244E4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57" w:type="dxa"/>
            <w:vAlign w:val="center"/>
          </w:tcPr>
          <w:p w:rsidR="002657F3" w:rsidRPr="00244E4A" w:rsidRDefault="002657F3" w:rsidP="00244E4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28" w:type="dxa"/>
            <w:vAlign w:val="center"/>
          </w:tcPr>
          <w:p w:rsidR="002657F3" w:rsidRPr="00244E4A" w:rsidRDefault="002657F3" w:rsidP="00244E4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657F3" w:rsidRPr="00002093" w:rsidTr="00244E4A">
        <w:trPr>
          <w:trHeight w:val="577"/>
        </w:trPr>
        <w:tc>
          <w:tcPr>
            <w:tcW w:w="548" w:type="dxa"/>
            <w:vAlign w:val="center"/>
          </w:tcPr>
          <w:p w:rsidR="002657F3" w:rsidRPr="00244E4A" w:rsidRDefault="002657F3" w:rsidP="00244E4A">
            <w:pPr>
              <w:jc w:val="center"/>
              <w:rPr>
                <w:rFonts w:ascii="Times New Roman" w:hAnsi="Times New Roman"/>
                <w:sz w:val="24"/>
              </w:rPr>
            </w:pPr>
            <w:r w:rsidRPr="00244E4A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104" w:type="dxa"/>
            <w:vAlign w:val="center"/>
          </w:tcPr>
          <w:p w:rsidR="002657F3" w:rsidRPr="00244E4A" w:rsidRDefault="002657F3" w:rsidP="00067337">
            <w:pPr>
              <w:rPr>
                <w:rFonts w:ascii="Times New Roman" w:hAnsi="Times New Roman"/>
                <w:sz w:val="24"/>
              </w:rPr>
            </w:pPr>
            <w:r w:rsidRPr="00244E4A">
              <w:rPr>
                <w:rFonts w:ascii="Times New Roman" w:hAnsi="Times New Roman"/>
                <w:sz w:val="24"/>
              </w:rPr>
              <w:t>Други</w:t>
            </w:r>
          </w:p>
        </w:tc>
        <w:tc>
          <w:tcPr>
            <w:tcW w:w="1250" w:type="dxa"/>
            <w:vAlign w:val="center"/>
          </w:tcPr>
          <w:p w:rsidR="002657F3" w:rsidRPr="00244E4A" w:rsidRDefault="002657F3" w:rsidP="00244E4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</w:tcPr>
          <w:p w:rsidR="002657F3" w:rsidRPr="00244E4A" w:rsidRDefault="002657F3" w:rsidP="00244E4A">
            <w:pPr>
              <w:ind w:left="-11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36" w:type="dxa"/>
            <w:vAlign w:val="center"/>
          </w:tcPr>
          <w:p w:rsidR="002657F3" w:rsidRPr="00244E4A" w:rsidRDefault="002657F3" w:rsidP="00244E4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57" w:type="dxa"/>
            <w:vAlign w:val="center"/>
          </w:tcPr>
          <w:p w:rsidR="002657F3" w:rsidRPr="00244E4A" w:rsidRDefault="002657F3" w:rsidP="00244E4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28" w:type="dxa"/>
            <w:vAlign w:val="center"/>
          </w:tcPr>
          <w:p w:rsidR="002657F3" w:rsidRPr="00244E4A" w:rsidRDefault="002657F3" w:rsidP="00244E4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657F3" w:rsidRPr="00002093" w:rsidTr="00244E4A">
        <w:trPr>
          <w:trHeight w:val="577"/>
        </w:trPr>
        <w:tc>
          <w:tcPr>
            <w:tcW w:w="548" w:type="dxa"/>
            <w:vAlign w:val="center"/>
          </w:tcPr>
          <w:p w:rsidR="002657F3" w:rsidRPr="00244E4A" w:rsidRDefault="002657F3" w:rsidP="00244E4A">
            <w:pPr>
              <w:jc w:val="center"/>
              <w:rPr>
                <w:rFonts w:ascii="Times New Roman" w:hAnsi="Times New Roman"/>
                <w:sz w:val="24"/>
              </w:rPr>
            </w:pPr>
            <w:r w:rsidRPr="00244E4A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104" w:type="dxa"/>
            <w:vAlign w:val="center"/>
          </w:tcPr>
          <w:p w:rsidR="002657F3" w:rsidRPr="00244E4A" w:rsidRDefault="002657F3" w:rsidP="00067337">
            <w:pPr>
              <w:rPr>
                <w:rFonts w:ascii="Times New Roman" w:hAnsi="Times New Roman"/>
                <w:sz w:val="24"/>
              </w:rPr>
            </w:pPr>
            <w:r w:rsidRPr="00244E4A">
              <w:rPr>
                <w:rFonts w:ascii="Times New Roman" w:hAnsi="Times New Roman"/>
                <w:sz w:val="24"/>
              </w:rPr>
              <w:t>Молби и предложения</w:t>
            </w:r>
          </w:p>
        </w:tc>
        <w:tc>
          <w:tcPr>
            <w:tcW w:w="1250" w:type="dxa"/>
            <w:vAlign w:val="center"/>
          </w:tcPr>
          <w:p w:rsidR="002657F3" w:rsidRPr="00244E4A" w:rsidRDefault="002657F3" w:rsidP="00244E4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</w:tcPr>
          <w:p w:rsidR="002657F3" w:rsidRPr="00244E4A" w:rsidRDefault="002657F3" w:rsidP="00244E4A">
            <w:pPr>
              <w:ind w:left="-11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36" w:type="dxa"/>
            <w:vAlign w:val="center"/>
          </w:tcPr>
          <w:p w:rsidR="002657F3" w:rsidRPr="00244E4A" w:rsidRDefault="002657F3" w:rsidP="00244E4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57" w:type="dxa"/>
            <w:vAlign w:val="center"/>
          </w:tcPr>
          <w:p w:rsidR="002657F3" w:rsidRPr="00244E4A" w:rsidRDefault="002657F3" w:rsidP="00244E4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28" w:type="dxa"/>
            <w:vAlign w:val="center"/>
          </w:tcPr>
          <w:p w:rsidR="002657F3" w:rsidRPr="00244E4A" w:rsidRDefault="002657F3" w:rsidP="00244E4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2657F3" w:rsidRPr="00002093" w:rsidRDefault="002657F3" w:rsidP="00781C95">
      <w:pPr>
        <w:pStyle w:val="BodyText"/>
        <w:ind w:firstLine="720"/>
        <w:rPr>
          <w:sz w:val="24"/>
          <w:szCs w:val="24"/>
        </w:rPr>
      </w:pPr>
    </w:p>
    <w:p w:rsidR="002657F3" w:rsidRPr="00002093" w:rsidRDefault="002657F3" w:rsidP="00781C95">
      <w:pPr>
        <w:pStyle w:val="BodyText"/>
        <w:ind w:firstLine="720"/>
        <w:rPr>
          <w:sz w:val="24"/>
          <w:szCs w:val="24"/>
        </w:rPr>
      </w:pPr>
    </w:p>
    <w:p w:rsidR="002657F3" w:rsidRPr="00002093" w:rsidRDefault="002657F3" w:rsidP="003106D4">
      <w:pPr>
        <w:pStyle w:val="BodyText"/>
        <w:rPr>
          <w:sz w:val="24"/>
          <w:szCs w:val="24"/>
        </w:rPr>
      </w:pPr>
      <w:r w:rsidRPr="00002093">
        <w:rPr>
          <w:b/>
          <w:sz w:val="24"/>
          <w:szCs w:val="24"/>
        </w:rPr>
        <w:t>5.</w:t>
      </w:r>
      <w:r w:rsidRPr="00002093">
        <w:rPr>
          <w:sz w:val="24"/>
          <w:szCs w:val="24"/>
        </w:rPr>
        <w:t xml:space="preserve"> </w:t>
      </w:r>
      <w:r w:rsidRPr="00002093">
        <w:rPr>
          <w:rStyle w:val="a0"/>
          <w:bCs w:val="0"/>
          <w:color w:val="000000"/>
          <w:sz w:val="24"/>
          <w:szCs w:val="24"/>
        </w:rPr>
        <w:t>Показатели за изпълнение на качеството на търговските услуги</w:t>
      </w:r>
    </w:p>
    <w:p w:rsidR="002657F3" w:rsidRPr="00002093" w:rsidRDefault="002657F3" w:rsidP="00781C95">
      <w:pPr>
        <w:pStyle w:val="BodyText"/>
        <w:ind w:firstLine="720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2967"/>
        <w:gridCol w:w="3887"/>
        <w:gridCol w:w="1882"/>
      </w:tblGrid>
      <w:tr w:rsidR="002657F3" w:rsidRPr="00002093" w:rsidTr="008A3509">
        <w:trPr>
          <w:trHeight w:hRule="exact" w:val="734"/>
          <w:jc w:val="center"/>
        </w:trPr>
        <w:tc>
          <w:tcPr>
            <w:tcW w:w="624" w:type="dxa"/>
            <w:shd w:val="clear" w:color="auto" w:fill="FFFFFF"/>
          </w:tcPr>
          <w:p w:rsidR="002657F3" w:rsidRPr="00002093" w:rsidRDefault="002657F3" w:rsidP="008B63B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67" w:type="dxa"/>
            <w:shd w:val="clear" w:color="auto" w:fill="FFFFFF"/>
            <w:vAlign w:val="bottom"/>
          </w:tcPr>
          <w:p w:rsidR="002657F3" w:rsidRPr="00002093" w:rsidRDefault="002657F3" w:rsidP="00766663">
            <w:pPr>
              <w:pStyle w:val="1"/>
              <w:shd w:val="clear" w:color="auto" w:fill="auto"/>
              <w:spacing w:before="0" w:line="230" w:lineRule="exact"/>
              <w:jc w:val="center"/>
              <w:rPr>
                <w:sz w:val="24"/>
                <w:szCs w:val="24"/>
              </w:rPr>
            </w:pPr>
            <w:r w:rsidRPr="00002093">
              <w:rPr>
                <w:rStyle w:val="9"/>
                <w:color w:val="000000"/>
                <w:sz w:val="24"/>
                <w:szCs w:val="24"/>
              </w:rPr>
              <w:t>Наименование на показателя за изпълнение</w:t>
            </w:r>
          </w:p>
        </w:tc>
        <w:tc>
          <w:tcPr>
            <w:tcW w:w="3887" w:type="dxa"/>
            <w:shd w:val="clear" w:color="auto" w:fill="FFFFFF"/>
            <w:vAlign w:val="center"/>
          </w:tcPr>
          <w:p w:rsidR="002657F3" w:rsidRPr="00002093" w:rsidRDefault="002657F3" w:rsidP="008B63B7">
            <w:pPr>
              <w:pStyle w:val="1"/>
              <w:shd w:val="clear" w:color="auto" w:fill="auto"/>
              <w:spacing w:before="0" w:line="230" w:lineRule="exact"/>
              <w:jc w:val="center"/>
              <w:rPr>
                <w:sz w:val="24"/>
                <w:szCs w:val="24"/>
              </w:rPr>
            </w:pPr>
            <w:r w:rsidRPr="00002093">
              <w:rPr>
                <w:rStyle w:val="9"/>
                <w:color w:val="000000"/>
                <w:sz w:val="24"/>
                <w:szCs w:val="24"/>
              </w:rPr>
              <w:t>Измерител за показателя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2657F3" w:rsidRPr="00002093" w:rsidRDefault="002657F3" w:rsidP="008B63B7">
            <w:pPr>
              <w:pStyle w:val="1"/>
              <w:shd w:val="clear" w:color="auto" w:fill="auto"/>
              <w:spacing w:before="60" w:line="190" w:lineRule="exact"/>
              <w:jc w:val="center"/>
              <w:rPr>
                <w:sz w:val="24"/>
                <w:szCs w:val="24"/>
              </w:rPr>
            </w:pPr>
            <w:r w:rsidRPr="00002093">
              <w:rPr>
                <w:rStyle w:val="9"/>
                <w:color w:val="000000"/>
                <w:sz w:val="24"/>
                <w:szCs w:val="24"/>
              </w:rPr>
              <w:t>Стойност</w:t>
            </w:r>
          </w:p>
        </w:tc>
      </w:tr>
      <w:tr w:rsidR="002657F3" w:rsidRPr="00002093" w:rsidTr="008A3509">
        <w:trPr>
          <w:trHeight w:hRule="exact" w:val="820"/>
          <w:jc w:val="center"/>
        </w:trPr>
        <w:tc>
          <w:tcPr>
            <w:tcW w:w="624" w:type="dxa"/>
            <w:shd w:val="clear" w:color="auto" w:fill="FFFFFF"/>
            <w:vAlign w:val="center"/>
          </w:tcPr>
          <w:p w:rsidR="002657F3" w:rsidRPr="00002093" w:rsidRDefault="002657F3" w:rsidP="008B63B7">
            <w:pPr>
              <w:pStyle w:val="1"/>
              <w:shd w:val="clear" w:color="auto" w:fill="auto"/>
              <w:spacing w:before="0" w:line="190" w:lineRule="exact"/>
              <w:ind w:left="180"/>
              <w:jc w:val="left"/>
              <w:rPr>
                <w:sz w:val="24"/>
                <w:szCs w:val="24"/>
              </w:rPr>
            </w:pPr>
            <w:r w:rsidRPr="00002093">
              <w:rPr>
                <w:rStyle w:val="9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67" w:type="dxa"/>
            <w:shd w:val="clear" w:color="auto" w:fill="FFFFFF"/>
            <w:vAlign w:val="bottom"/>
          </w:tcPr>
          <w:p w:rsidR="002657F3" w:rsidRPr="00002093" w:rsidRDefault="002657F3" w:rsidP="00766663">
            <w:pPr>
              <w:pStyle w:val="1"/>
              <w:shd w:val="clear" w:color="auto" w:fill="auto"/>
              <w:spacing w:before="0" w:line="230" w:lineRule="exact"/>
              <w:ind w:firstLine="79"/>
              <w:jc w:val="left"/>
              <w:rPr>
                <w:sz w:val="24"/>
                <w:szCs w:val="24"/>
              </w:rPr>
            </w:pPr>
            <w:r w:rsidRPr="00002093">
              <w:rPr>
                <w:rStyle w:val="91"/>
                <w:color w:val="000000"/>
                <w:sz w:val="24"/>
                <w:szCs w:val="24"/>
              </w:rPr>
              <w:t>Писмен отговор на писмени жалби и запитвания от потребители</w:t>
            </w:r>
          </w:p>
        </w:tc>
        <w:tc>
          <w:tcPr>
            <w:tcW w:w="3887" w:type="dxa"/>
            <w:shd w:val="clear" w:color="auto" w:fill="FFFFFF"/>
            <w:vAlign w:val="bottom"/>
          </w:tcPr>
          <w:p w:rsidR="002657F3" w:rsidRPr="00002093" w:rsidRDefault="002657F3" w:rsidP="008B63B7">
            <w:pPr>
              <w:pStyle w:val="1"/>
              <w:shd w:val="clear" w:color="auto" w:fill="auto"/>
              <w:spacing w:before="0" w:line="226" w:lineRule="exact"/>
              <w:jc w:val="center"/>
              <w:rPr>
                <w:sz w:val="24"/>
                <w:szCs w:val="24"/>
              </w:rPr>
            </w:pPr>
            <w:r w:rsidRPr="00002093">
              <w:rPr>
                <w:rStyle w:val="91"/>
                <w:color w:val="000000"/>
                <w:sz w:val="24"/>
                <w:szCs w:val="24"/>
              </w:rPr>
              <w:t>Среден брой дни за отговор на жалби и запитвания, постъпили от потребители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2657F3" w:rsidRPr="00002093" w:rsidRDefault="002657F3" w:rsidP="008B63B7">
            <w:pPr>
              <w:pStyle w:val="1"/>
              <w:shd w:val="clear" w:color="auto" w:fill="auto"/>
              <w:spacing w:before="0" w:line="190" w:lineRule="exact"/>
              <w:jc w:val="center"/>
              <w:rPr>
                <w:sz w:val="24"/>
                <w:szCs w:val="24"/>
              </w:rPr>
            </w:pPr>
            <w:r w:rsidRPr="00002093">
              <w:rPr>
                <w:rStyle w:val="91"/>
                <w:color w:val="000000"/>
                <w:sz w:val="24"/>
                <w:szCs w:val="24"/>
              </w:rPr>
              <w:t>…… дни</w:t>
            </w:r>
          </w:p>
        </w:tc>
      </w:tr>
      <w:tr w:rsidR="002657F3" w:rsidRPr="00002093" w:rsidTr="002140B3">
        <w:trPr>
          <w:trHeight w:hRule="exact" w:val="1030"/>
          <w:jc w:val="center"/>
        </w:trPr>
        <w:tc>
          <w:tcPr>
            <w:tcW w:w="624" w:type="dxa"/>
            <w:shd w:val="clear" w:color="auto" w:fill="FFFFFF"/>
            <w:vAlign w:val="center"/>
          </w:tcPr>
          <w:p w:rsidR="002657F3" w:rsidRPr="00002093" w:rsidRDefault="002657F3" w:rsidP="008B63B7">
            <w:pPr>
              <w:pStyle w:val="1"/>
              <w:shd w:val="clear" w:color="auto" w:fill="auto"/>
              <w:spacing w:before="0" w:line="190" w:lineRule="exact"/>
              <w:ind w:left="180"/>
              <w:jc w:val="left"/>
              <w:rPr>
                <w:sz w:val="24"/>
                <w:szCs w:val="24"/>
              </w:rPr>
            </w:pPr>
            <w:r w:rsidRPr="00002093">
              <w:rPr>
                <w:rStyle w:val="9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2657F3" w:rsidRPr="00002093" w:rsidRDefault="002657F3" w:rsidP="00766663">
            <w:pPr>
              <w:pStyle w:val="1"/>
              <w:shd w:val="clear" w:color="auto" w:fill="auto"/>
              <w:spacing w:before="0" w:line="230" w:lineRule="exact"/>
              <w:ind w:firstLine="79"/>
              <w:jc w:val="left"/>
              <w:rPr>
                <w:sz w:val="24"/>
                <w:szCs w:val="24"/>
              </w:rPr>
            </w:pPr>
            <w:r w:rsidRPr="00002093">
              <w:rPr>
                <w:rStyle w:val="91"/>
                <w:color w:val="000000"/>
                <w:sz w:val="24"/>
                <w:szCs w:val="24"/>
              </w:rPr>
              <w:t>Времетраене на прекъсванията на снабдяването</w:t>
            </w:r>
          </w:p>
        </w:tc>
        <w:tc>
          <w:tcPr>
            <w:tcW w:w="3887" w:type="dxa"/>
            <w:shd w:val="clear" w:color="auto" w:fill="FFFFFF"/>
            <w:vAlign w:val="bottom"/>
          </w:tcPr>
          <w:p w:rsidR="002657F3" w:rsidRPr="00002093" w:rsidRDefault="002657F3" w:rsidP="008B63B7">
            <w:pPr>
              <w:pStyle w:val="1"/>
              <w:shd w:val="clear" w:color="auto" w:fill="auto"/>
              <w:spacing w:before="0" w:line="230" w:lineRule="exact"/>
              <w:jc w:val="center"/>
              <w:rPr>
                <w:sz w:val="24"/>
                <w:szCs w:val="24"/>
              </w:rPr>
            </w:pPr>
            <w:r w:rsidRPr="00002093">
              <w:rPr>
                <w:rStyle w:val="91"/>
                <w:color w:val="000000"/>
                <w:sz w:val="24"/>
                <w:szCs w:val="24"/>
              </w:rPr>
              <w:t xml:space="preserve">Средно време/годишно/, през което всеки един потребител е бил изключен поради авария в </w:t>
            </w:r>
            <w:proofErr w:type="spellStart"/>
            <w:r w:rsidRPr="00002093">
              <w:rPr>
                <w:rStyle w:val="91"/>
                <w:color w:val="000000"/>
                <w:sz w:val="24"/>
                <w:szCs w:val="24"/>
              </w:rPr>
              <w:t>газоразпределителната</w:t>
            </w:r>
            <w:proofErr w:type="spellEnd"/>
            <w:r w:rsidRPr="00002093">
              <w:rPr>
                <w:rStyle w:val="91"/>
                <w:color w:val="000000"/>
                <w:sz w:val="24"/>
                <w:szCs w:val="24"/>
              </w:rPr>
              <w:t xml:space="preserve"> мрежа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2657F3" w:rsidRPr="00002093" w:rsidRDefault="002657F3" w:rsidP="008B63B7">
            <w:pPr>
              <w:pStyle w:val="1"/>
              <w:shd w:val="clear" w:color="auto" w:fill="auto"/>
              <w:spacing w:before="0" w:line="235" w:lineRule="exact"/>
              <w:jc w:val="center"/>
              <w:rPr>
                <w:sz w:val="24"/>
                <w:szCs w:val="24"/>
              </w:rPr>
            </w:pPr>
            <w:r w:rsidRPr="00002093">
              <w:rPr>
                <w:rStyle w:val="91"/>
                <w:color w:val="000000"/>
                <w:sz w:val="24"/>
                <w:szCs w:val="24"/>
              </w:rPr>
              <w:t>…минути/ потребител</w:t>
            </w:r>
          </w:p>
        </w:tc>
      </w:tr>
      <w:tr w:rsidR="002657F3" w:rsidRPr="00002093" w:rsidTr="008A3509">
        <w:trPr>
          <w:trHeight w:hRule="exact" w:val="726"/>
          <w:jc w:val="center"/>
        </w:trPr>
        <w:tc>
          <w:tcPr>
            <w:tcW w:w="624" w:type="dxa"/>
            <w:shd w:val="clear" w:color="auto" w:fill="FFFFFF"/>
            <w:vAlign w:val="center"/>
          </w:tcPr>
          <w:p w:rsidR="002657F3" w:rsidRPr="00002093" w:rsidRDefault="002657F3" w:rsidP="008B63B7">
            <w:pPr>
              <w:pStyle w:val="1"/>
              <w:shd w:val="clear" w:color="auto" w:fill="auto"/>
              <w:spacing w:before="0" w:line="190" w:lineRule="exact"/>
              <w:ind w:left="180"/>
              <w:jc w:val="left"/>
              <w:rPr>
                <w:sz w:val="24"/>
                <w:szCs w:val="24"/>
              </w:rPr>
            </w:pPr>
            <w:r w:rsidRPr="00002093">
              <w:rPr>
                <w:rStyle w:val="9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67" w:type="dxa"/>
            <w:shd w:val="clear" w:color="auto" w:fill="FFFFFF"/>
            <w:vAlign w:val="bottom"/>
          </w:tcPr>
          <w:p w:rsidR="002657F3" w:rsidRPr="00002093" w:rsidRDefault="002657F3" w:rsidP="00766663">
            <w:pPr>
              <w:pStyle w:val="1"/>
              <w:shd w:val="clear" w:color="auto" w:fill="auto"/>
              <w:spacing w:before="0" w:line="230" w:lineRule="exact"/>
              <w:ind w:firstLine="79"/>
              <w:jc w:val="left"/>
              <w:rPr>
                <w:sz w:val="24"/>
                <w:szCs w:val="24"/>
              </w:rPr>
            </w:pPr>
            <w:r w:rsidRPr="00002093">
              <w:rPr>
                <w:rStyle w:val="91"/>
                <w:color w:val="000000"/>
                <w:sz w:val="24"/>
                <w:szCs w:val="24"/>
              </w:rPr>
              <w:t>Заявления за присъединяване на нов потребител</w:t>
            </w:r>
          </w:p>
        </w:tc>
        <w:tc>
          <w:tcPr>
            <w:tcW w:w="3887" w:type="dxa"/>
            <w:shd w:val="clear" w:color="auto" w:fill="FFFFFF"/>
            <w:vAlign w:val="bottom"/>
          </w:tcPr>
          <w:p w:rsidR="002657F3" w:rsidRPr="00002093" w:rsidRDefault="002657F3" w:rsidP="008B63B7">
            <w:pPr>
              <w:pStyle w:val="1"/>
              <w:shd w:val="clear" w:color="auto" w:fill="auto"/>
              <w:spacing w:before="0" w:line="230" w:lineRule="exact"/>
              <w:jc w:val="center"/>
              <w:rPr>
                <w:sz w:val="24"/>
                <w:szCs w:val="24"/>
              </w:rPr>
            </w:pPr>
            <w:r w:rsidRPr="00002093">
              <w:rPr>
                <w:rStyle w:val="91"/>
                <w:color w:val="000000"/>
                <w:sz w:val="24"/>
                <w:szCs w:val="24"/>
              </w:rPr>
              <w:t>Средно време за отговор на подадени заявления, постъпили за една година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2657F3" w:rsidRPr="00002093" w:rsidRDefault="002657F3" w:rsidP="008B63B7">
            <w:pPr>
              <w:pStyle w:val="1"/>
              <w:shd w:val="clear" w:color="auto" w:fill="auto"/>
              <w:spacing w:before="0" w:line="190" w:lineRule="exact"/>
              <w:jc w:val="center"/>
              <w:rPr>
                <w:sz w:val="24"/>
                <w:szCs w:val="24"/>
              </w:rPr>
            </w:pPr>
            <w:r w:rsidRPr="00002093">
              <w:rPr>
                <w:rStyle w:val="91"/>
                <w:color w:val="000000"/>
                <w:sz w:val="24"/>
                <w:szCs w:val="24"/>
              </w:rPr>
              <w:t>…… дни</w:t>
            </w:r>
          </w:p>
        </w:tc>
      </w:tr>
      <w:tr w:rsidR="002657F3" w:rsidRPr="00002093" w:rsidTr="008A3509">
        <w:trPr>
          <w:trHeight w:hRule="exact" w:val="634"/>
          <w:jc w:val="center"/>
        </w:trPr>
        <w:tc>
          <w:tcPr>
            <w:tcW w:w="624" w:type="dxa"/>
            <w:shd w:val="clear" w:color="auto" w:fill="FFFFFF"/>
            <w:vAlign w:val="center"/>
          </w:tcPr>
          <w:p w:rsidR="002657F3" w:rsidRPr="00002093" w:rsidRDefault="002657F3" w:rsidP="008B63B7">
            <w:pPr>
              <w:pStyle w:val="1"/>
              <w:shd w:val="clear" w:color="auto" w:fill="auto"/>
              <w:spacing w:before="0" w:line="190" w:lineRule="exact"/>
              <w:ind w:left="180"/>
              <w:jc w:val="left"/>
              <w:rPr>
                <w:sz w:val="24"/>
                <w:szCs w:val="24"/>
              </w:rPr>
            </w:pPr>
            <w:r w:rsidRPr="00002093">
              <w:rPr>
                <w:rStyle w:val="9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67" w:type="dxa"/>
            <w:shd w:val="clear" w:color="auto" w:fill="FFFFFF"/>
            <w:vAlign w:val="bottom"/>
          </w:tcPr>
          <w:p w:rsidR="002657F3" w:rsidRPr="00002093" w:rsidRDefault="002657F3" w:rsidP="00766663">
            <w:pPr>
              <w:pStyle w:val="1"/>
              <w:shd w:val="clear" w:color="auto" w:fill="auto"/>
              <w:spacing w:before="0" w:line="230" w:lineRule="exact"/>
              <w:ind w:firstLine="79"/>
              <w:jc w:val="left"/>
              <w:rPr>
                <w:sz w:val="24"/>
                <w:szCs w:val="24"/>
              </w:rPr>
            </w:pPr>
            <w:r w:rsidRPr="00002093">
              <w:rPr>
                <w:rStyle w:val="91"/>
                <w:color w:val="000000"/>
                <w:sz w:val="24"/>
                <w:szCs w:val="24"/>
              </w:rPr>
              <w:t>Присъединяване на нов потребител</w:t>
            </w:r>
          </w:p>
        </w:tc>
        <w:tc>
          <w:tcPr>
            <w:tcW w:w="3887" w:type="dxa"/>
            <w:shd w:val="clear" w:color="auto" w:fill="FFFFFF"/>
            <w:vAlign w:val="center"/>
          </w:tcPr>
          <w:p w:rsidR="002657F3" w:rsidRPr="00002093" w:rsidRDefault="002657F3" w:rsidP="008B63B7">
            <w:pPr>
              <w:pStyle w:val="1"/>
              <w:shd w:val="clear" w:color="auto" w:fill="auto"/>
              <w:spacing w:before="0" w:line="226" w:lineRule="exact"/>
              <w:jc w:val="center"/>
              <w:rPr>
                <w:sz w:val="24"/>
                <w:szCs w:val="24"/>
              </w:rPr>
            </w:pPr>
            <w:r w:rsidRPr="00002093">
              <w:rPr>
                <w:rStyle w:val="91"/>
                <w:color w:val="000000"/>
                <w:sz w:val="24"/>
                <w:szCs w:val="24"/>
              </w:rPr>
              <w:t>Средно време за присъединяване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2657F3" w:rsidRPr="00002093" w:rsidRDefault="002657F3" w:rsidP="008B63B7">
            <w:pPr>
              <w:pStyle w:val="1"/>
              <w:shd w:val="clear" w:color="auto" w:fill="auto"/>
              <w:spacing w:before="0" w:line="190" w:lineRule="exact"/>
              <w:jc w:val="center"/>
              <w:rPr>
                <w:sz w:val="24"/>
                <w:szCs w:val="24"/>
              </w:rPr>
            </w:pPr>
            <w:r w:rsidRPr="00002093">
              <w:rPr>
                <w:rStyle w:val="91"/>
                <w:color w:val="000000"/>
                <w:sz w:val="24"/>
                <w:szCs w:val="24"/>
              </w:rPr>
              <w:t>…….дни</w:t>
            </w:r>
          </w:p>
        </w:tc>
      </w:tr>
      <w:tr w:rsidR="002657F3" w:rsidRPr="00002093" w:rsidTr="002140B3">
        <w:trPr>
          <w:trHeight w:hRule="exact" w:val="862"/>
          <w:jc w:val="center"/>
        </w:trPr>
        <w:tc>
          <w:tcPr>
            <w:tcW w:w="624" w:type="dxa"/>
            <w:shd w:val="clear" w:color="auto" w:fill="FFFFFF"/>
            <w:vAlign w:val="center"/>
          </w:tcPr>
          <w:p w:rsidR="002657F3" w:rsidRPr="00002093" w:rsidRDefault="002657F3" w:rsidP="008B63B7">
            <w:pPr>
              <w:pStyle w:val="1"/>
              <w:shd w:val="clear" w:color="auto" w:fill="auto"/>
              <w:spacing w:before="0" w:line="190" w:lineRule="exact"/>
              <w:ind w:left="180"/>
              <w:jc w:val="left"/>
              <w:rPr>
                <w:sz w:val="24"/>
                <w:szCs w:val="24"/>
              </w:rPr>
            </w:pPr>
            <w:r w:rsidRPr="00002093">
              <w:rPr>
                <w:rStyle w:val="9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2657F3" w:rsidRPr="00002093" w:rsidRDefault="002657F3" w:rsidP="00766663">
            <w:pPr>
              <w:pStyle w:val="1"/>
              <w:shd w:val="clear" w:color="auto" w:fill="auto"/>
              <w:spacing w:before="0" w:line="230" w:lineRule="exact"/>
              <w:ind w:firstLine="79"/>
              <w:jc w:val="left"/>
              <w:rPr>
                <w:sz w:val="24"/>
                <w:szCs w:val="24"/>
              </w:rPr>
            </w:pPr>
            <w:r w:rsidRPr="00002093">
              <w:rPr>
                <w:rStyle w:val="91"/>
                <w:color w:val="000000"/>
                <w:sz w:val="24"/>
                <w:szCs w:val="24"/>
              </w:rPr>
              <w:t>Проверка на сметки по жалби на потребители</w:t>
            </w:r>
          </w:p>
        </w:tc>
        <w:tc>
          <w:tcPr>
            <w:tcW w:w="3887" w:type="dxa"/>
            <w:shd w:val="clear" w:color="auto" w:fill="FFFFFF"/>
            <w:vAlign w:val="bottom"/>
          </w:tcPr>
          <w:p w:rsidR="002657F3" w:rsidRPr="00002093" w:rsidRDefault="002657F3" w:rsidP="008B63B7">
            <w:pPr>
              <w:pStyle w:val="1"/>
              <w:shd w:val="clear" w:color="auto" w:fill="auto"/>
              <w:spacing w:before="0" w:line="230" w:lineRule="exact"/>
              <w:jc w:val="center"/>
              <w:rPr>
                <w:sz w:val="24"/>
                <w:szCs w:val="24"/>
              </w:rPr>
            </w:pPr>
            <w:r w:rsidRPr="00002093">
              <w:rPr>
                <w:rStyle w:val="91"/>
                <w:color w:val="000000"/>
                <w:sz w:val="24"/>
                <w:szCs w:val="24"/>
              </w:rPr>
              <w:t>Среден брой дни за реагиране и намиране на решение, което удовлетворява потребителя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2657F3" w:rsidRPr="00002093" w:rsidRDefault="002657F3" w:rsidP="008B63B7">
            <w:pPr>
              <w:pStyle w:val="1"/>
              <w:shd w:val="clear" w:color="auto" w:fill="auto"/>
              <w:spacing w:before="0" w:line="190" w:lineRule="exact"/>
              <w:jc w:val="center"/>
              <w:rPr>
                <w:sz w:val="24"/>
                <w:szCs w:val="24"/>
              </w:rPr>
            </w:pPr>
            <w:r w:rsidRPr="00002093">
              <w:rPr>
                <w:rStyle w:val="91"/>
                <w:color w:val="000000"/>
                <w:sz w:val="24"/>
                <w:szCs w:val="24"/>
              </w:rPr>
              <w:t>... дни/потребител</w:t>
            </w:r>
          </w:p>
        </w:tc>
      </w:tr>
      <w:tr w:rsidR="002657F3" w:rsidRPr="00002093" w:rsidTr="002140B3">
        <w:trPr>
          <w:trHeight w:hRule="exact" w:val="842"/>
          <w:jc w:val="center"/>
        </w:trPr>
        <w:tc>
          <w:tcPr>
            <w:tcW w:w="624" w:type="dxa"/>
            <w:shd w:val="clear" w:color="auto" w:fill="FFFFFF"/>
            <w:vAlign w:val="center"/>
          </w:tcPr>
          <w:p w:rsidR="002657F3" w:rsidRPr="00002093" w:rsidRDefault="002657F3" w:rsidP="008B63B7">
            <w:pPr>
              <w:pStyle w:val="1"/>
              <w:shd w:val="clear" w:color="auto" w:fill="auto"/>
              <w:spacing w:before="0" w:line="190" w:lineRule="exact"/>
              <w:ind w:left="180"/>
              <w:jc w:val="left"/>
              <w:rPr>
                <w:sz w:val="24"/>
                <w:szCs w:val="24"/>
              </w:rPr>
            </w:pPr>
            <w:r w:rsidRPr="00002093">
              <w:rPr>
                <w:rStyle w:val="9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2657F3" w:rsidRPr="00002093" w:rsidRDefault="002657F3" w:rsidP="00766663">
            <w:pPr>
              <w:pStyle w:val="1"/>
              <w:shd w:val="clear" w:color="auto" w:fill="auto"/>
              <w:spacing w:before="0" w:line="230" w:lineRule="exact"/>
              <w:ind w:firstLine="79"/>
              <w:jc w:val="left"/>
              <w:rPr>
                <w:sz w:val="24"/>
                <w:szCs w:val="24"/>
              </w:rPr>
            </w:pPr>
            <w:r w:rsidRPr="00002093">
              <w:rPr>
                <w:rStyle w:val="91"/>
                <w:color w:val="000000"/>
                <w:sz w:val="24"/>
                <w:szCs w:val="24"/>
              </w:rPr>
              <w:t xml:space="preserve">Коригиране на грешки при отчитане на </w:t>
            </w:r>
            <w:proofErr w:type="spellStart"/>
            <w:r w:rsidRPr="00002093">
              <w:rPr>
                <w:rStyle w:val="91"/>
                <w:color w:val="000000"/>
                <w:sz w:val="24"/>
                <w:szCs w:val="24"/>
              </w:rPr>
              <w:t>разходомери</w:t>
            </w:r>
            <w:proofErr w:type="spellEnd"/>
          </w:p>
        </w:tc>
        <w:tc>
          <w:tcPr>
            <w:tcW w:w="3887" w:type="dxa"/>
            <w:shd w:val="clear" w:color="auto" w:fill="FFFFFF"/>
            <w:vAlign w:val="bottom"/>
          </w:tcPr>
          <w:p w:rsidR="002657F3" w:rsidRPr="00002093" w:rsidRDefault="002657F3" w:rsidP="008B63B7">
            <w:pPr>
              <w:pStyle w:val="1"/>
              <w:shd w:val="clear" w:color="auto" w:fill="auto"/>
              <w:spacing w:before="0" w:line="226" w:lineRule="exact"/>
              <w:jc w:val="center"/>
              <w:rPr>
                <w:sz w:val="24"/>
                <w:szCs w:val="24"/>
              </w:rPr>
            </w:pPr>
            <w:r w:rsidRPr="00002093">
              <w:rPr>
                <w:rStyle w:val="91"/>
                <w:color w:val="000000"/>
                <w:sz w:val="24"/>
                <w:szCs w:val="24"/>
              </w:rPr>
              <w:t>Среден брой дни за реагиране и намиране на решение, което удовлетворява потребителя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2657F3" w:rsidRPr="00002093" w:rsidRDefault="002657F3" w:rsidP="008B63B7">
            <w:pPr>
              <w:pStyle w:val="1"/>
              <w:shd w:val="clear" w:color="auto" w:fill="auto"/>
              <w:spacing w:before="0" w:line="190" w:lineRule="exact"/>
              <w:jc w:val="center"/>
              <w:rPr>
                <w:sz w:val="24"/>
                <w:szCs w:val="24"/>
              </w:rPr>
            </w:pPr>
            <w:r w:rsidRPr="00002093">
              <w:rPr>
                <w:rStyle w:val="91"/>
                <w:color w:val="000000"/>
                <w:sz w:val="24"/>
                <w:szCs w:val="24"/>
              </w:rPr>
              <w:t>...дни</w:t>
            </w:r>
          </w:p>
        </w:tc>
      </w:tr>
      <w:tr w:rsidR="002657F3" w:rsidRPr="00002093" w:rsidTr="002140B3">
        <w:trPr>
          <w:trHeight w:hRule="exact" w:val="942"/>
          <w:jc w:val="center"/>
        </w:trPr>
        <w:tc>
          <w:tcPr>
            <w:tcW w:w="624" w:type="dxa"/>
            <w:shd w:val="clear" w:color="auto" w:fill="FFFFFF"/>
            <w:vAlign w:val="center"/>
          </w:tcPr>
          <w:p w:rsidR="002657F3" w:rsidRPr="00002093" w:rsidRDefault="002657F3" w:rsidP="008B63B7">
            <w:pPr>
              <w:pStyle w:val="1"/>
              <w:shd w:val="clear" w:color="auto" w:fill="auto"/>
              <w:spacing w:before="0" w:line="190" w:lineRule="exact"/>
              <w:ind w:left="180"/>
              <w:jc w:val="left"/>
              <w:rPr>
                <w:sz w:val="24"/>
                <w:szCs w:val="24"/>
              </w:rPr>
            </w:pPr>
            <w:r w:rsidRPr="00002093">
              <w:rPr>
                <w:rStyle w:val="9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67" w:type="dxa"/>
            <w:shd w:val="clear" w:color="auto" w:fill="FFFFFF"/>
            <w:vAlign w:val="bottom"/>
          </w:tcPr>
          <w:p w:rsidR="002657F3" w:rsidRPr="00002093" w:rsidRDefault="002657F3" w:rsidP="0037199F">
            <w:pPr>
              <w:pStyle w:val="1"/>
              <w:shd w:val="clear" w:color="auto" w:fill="auto"/>
              <w:spacing w:before="0" w:line="230" w:lineRule="exact"/>
              <w:ind w:firstLine="81"/>
              <w:jc w:val="left"/>
              <w:rPr>
                <w:sz w:val="24"/>
                <w:szCs w:val="24"/>
              </w:rPr>
            </w:pPr>
            <w:r w:rsidRPr="00002093">
              <w:rPr>
                <w:rStyle w:val="91"/>
                <w:color w:val="000000"/>
                <w:sz w:val="24"/>
                <w:szCs w:val="24"/>
              </w:rPr>
              <w:t>Проверка на средствата за търговско измерване по искане на потребители</w:t>
            </w:r>
          </w:p>
        </w:tc>
        <w:tc>
          <w:tcPr>
            <w:tcW w:w="3887" w:type="dxa"/>
            <w:shd w:val="clear" w:color="auto" w:fill="FFFFFF"/>
            <w:vAlign w:val="center"/>
          </w:tcPr>
          <w:p w:rsidR="002657F3" w:rsidRPr="00002093" w:rsidRDefault="002657F3" w:rsidP="008B63B7">
            <w:pPr>
              <w:pStyle w:val="1"/>
              <w:shd w:val="clear" w:color="auto" w:fill="auto"/>
              <w:spacing w:before="0" w:line="230" w:lineRule="exact"/>
              <w:jc w:val="center"/>
              <w:rPr>
                <w:sz w:val="24"/>
                <w:szCs w:val="24"/>
              </w:rPr>
            </w:pPr>
            <w:r w:rsidRPr="00002093">
              <w:rPr>
                <w:rStyle w:val="91"/>
                <w:color w:val="000000"/>
                <w:sz w:val="24"/>
                <w:szCs w:val="24"/>
              </w:rPr>
              <w:t>Среден брой дни за реагиране и намиране на решение, което удовлетворява потребителя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2657F3" w:rsidRPr="00002093" w:rsidRDefault="002657F3" w:rsidP="008B63B7">
            <w:pPr>
              <w:pStyle w:val="1"/>
              <w:shd w:val="clear" w:color="auto" w:fill="auto"/>
              <w:spacing w:before="0" w:line="190" w:lineRule="exact"/>
              <w:jc w:val="center"/>
              <w:rPr>
                <w:sz w:val="24"/>
                <w:szCs w:val="24"/>
              </w:rPr>
            </w:pPr>
            <w:r w:rsidRPr="00002093">
              <w:rPr>
                <w:rStyle w:val="91"/>
                <w:color w:val="000000"/>
                <w:sz w:val="24"/>
                <w:szCs w:val="24"/>
              </w:rPr>
              <w:t>...дни</w:t>
            </w:r>
          </w:p>
        </w:tc>
      </w:tr>
      <w:tr w:rsidR="002657F3" w:rsidRPr="00002093" w:rsidTr="002140B3">
        <w:trPr>
          <w:trHeight w:hRule="exact" w:val="641"/>
          <w:jc w:val="center"/>
        </w:trPr>
        <w:tc>
          <w:tcPr>
            <w:tcW w:w="624" w:type="dxa"/>
            <w:shd w:val="clear" w:color="auto" w:fill="FFFFFF"/>
            <w:vAlign w:val="center"/>
          </w:tcPr>
          <w:p w:rsidR="002657F3" w:rsidRPr="00002093" w:rsidRDefault="002657F3" w:rsidP="008B63B7">
            <w:pPr>
              <w:pStyle w:val="1"/>
              <w:shd w:val="clear" w:color="auto" w:fill="auto"/>
              <w:spacing w:before="0" w:line="190" w:lineRule="exact"/>
              <w:ind w:left="180"/>
              <w:jc w:val="left"/>
              <w:rPr>
                <w:sz w:val="24"/>
                <w:szCs w:val="24"/>
              </w:rPr>
            </w:pPr>
            <w:r w:rsidRPr="00002093">
              <w:rPr>
                <w:rStyle w:val="9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2657F3" w:rsidRPr="00002093" w:rsidRDefault="002657F3" w:rsidP="00766663">
            <w:pPr>
              <w:pStyle w:val="1"/>
              <w:shd w:val="clear" w:color="auto" w:fill="auto"/>
              <w:spacing w:before="0" w:line="235" w:lineRule="exact"/>
              <w:ind w:firstLine="79"/>
              <w:jc w:val="left"/>
              <w:rPr>
                <w:sz w:val="24"/>
                <w:szCs w:val="24"/>
              </w:rPr>
            </w:pPr>
            <w:r w:rsidRPr="00002093">
              <w:rPr>
                <w:rStyle w:val="91"/>
                <w:color w:val="000000"/>
                <w:sz w:val="24"/>
                <w:szCs w:val="24"/>
              </w:rPr>
              <w:t>Ниво на налягането</w:t>
            </w:r>
          </w:p>
        </w:tc>
        <w:tc>
          <w:tcPr>
            <w:tcW w:w="3887" w:type="dxa"/>
            <w:shd w:val="clear" w:color="auto" w:fill="FFFFFF"/>
            <w:vAlign w:val="center"/>
          </w:tcPr>
          <w:p w:rsidR="002657F3" w:rsidRPr="00002093" w:rsidRDefault="002657F3" w:rsidP="008B63B7">
            <w:pPr>
              <w:pStyle w:val="1"/>
              <w:shd w:val="clear" w:color="auto" w:fill="auto"/>
              <w:spacing w:before="0" w:line="230" w:lineRule="exact"/>
              <w:jc w:val="center"/>
              <w:rPr>
                <w:sz w:val="24"/>
                <w:szCs w:val="24"/>
              </w:rPr>
            </w:pPr>
            <w:r w:rsidRPr="00002093">
              <w:rPr>
                <w:rStyle w:val="91"/>
                <w:color w:val="000000"/>
                <w:sz w:val="24"/>
                <w:szCs w:val="24"/>
              </w:rPr>
              <w:t>Средно време извън стандартния диапазон на налягане</w:t>
            </w:r>
          </w:p>
        </w:tc>
        <w:tc>
          <w:tcPr>
            <w:tcW w:w="1882" w:type="dxa"/>
            <w:shd w:val="clear" w:color="auto" w:fill="FFFFFF"/>
            <w:vAlign w:val="bottom"/>
          </w:tcPr>
          <w:p w:rsidR="002657F3" w:rsidRPr="00002093" w:rsidRDefault="002657F3" w:rsidP="008B63B7">
            <w:pPr>
              <w:pStyle w:val="1"/>
              <w:shd w:val="clear" w:color="auto" w:fill="auto"/>
              <w:spacing w:before="0" w:line="230" w:lineRule="exact"/>
              <w:jc w:val="center"/>
              <w:rPr>
                <w:sz w:val="24"/>
                <w:szCs w:val="24"/>
              </w:rPr>
            </w:pPr>
            <w:r w:rsidRPr="00002093">
              <w:rPr>
                <w:rStyle w:val="91"/>
                <w:color w:val="000000"/>
                <w:sz w:val="24"/>
                <w:szCs w:val="24"/>
              </w:rPr>
              <w:t>……….часа</w:t>
            </w:r>
          </w:p>
        </w:tc>
      </w:tr>
    </w:tbl>
    <w:p w:rsidR="002657F3" w:rsidRPr="00002093" w:rsidRDefault="002657F3" w:rsidP="00781C95">
      <w:pPr>
        <w:pStyle w:val="BodyText"/>
        <w:ind w:firstLine="720"/>
        <w:rPr>
          <w:sz w:val="24"/>
          <w:szCs w:val="24"/>
        </w:rPr>
      </w:pPr>
    </w:p>
    <w:p w:rsidR="002657F3" w:rsidRPr="00002093" w:rsidRDefault="002657F3" w:rsidP="00781C95">
      <w:pPr>
        <w:pStyle w:val="BodyText"/>
        <w:ind w:firstLine="720"/>
        <w:rPr>
          <w:sz w:val="24"/>
          <w:szCs w:val="24"/>
        </w:rPr>
      </w:pPr>
    </w:p>
    <w:p w:rsidR="002657F3" w:rsidRDefault="002657F3" w:rsidP="003106D4">
      <w:pPr>
        <w:pStyle w:val="BodyText"/>
        <w:rPr>
          <w:b/>
          <w:sz w:val="24"/>
          <w:szCs w:val="24"/>
          <w:lang w:val="en-US"/>
        </w:rPr>
      </w:pPr>
      <w:bookmarkStart w:id="1" w:name="bookmark7"/>
    </w:p>
    <w:p w:rsidR="002657F3" w:rsidRDefault="002657F3" w:rsidP="003106D4">
      <w:pPr>
        <w:pStyle w:val="BodyText"/>
        <w:rPr>
          <w:b/>
          <w:sz w:val="24"/>
          <w:szCs w:val="24"/>
          <w:lang w:val="en-US"/>
        </w:rPr>
      </w:pPr>
    </w:p>
    <w:p w:rsidR="002657F3" w:rsidRDefault="002657F3" w:rsidP="003106D4">
      <w:pPr>
        <w:pStyle w:val="BodyText"/>
        <w:rPr>
          <w:b/>
          <w:sz w:val="24"/>
          <w:szCs w:val="24"/>
          <w:lang w:val="en-US"/>
        </w:rPr>
      </w:pPr>
    </w:p>
    <w:p w:rsidR="002657F3" w:rsidRDefault="002657F3" w:rsidP="003106D4">
      <w:pPr>
        <w:pStyle w:val="BodyText"/>
        <w:rPr>
          <w:b/>
          <w:sz w:val="24"/>
          <w:szCs w:val="24"/>
          <w:lang w:val="en-US"/>
        </w:rPr>
      </w:pPr>
    </w:p>
    <w:p w:rsidR="002657F3" w:rsidRPr="00002093" w:rsidRDefault="002657F3" w:rsidP="003106D4">
      <w:pPr>
        <w:pStyle w:val="BodyText"/>
        <w:rPr>
          <w:b/>
          <w:sz w:val="24"/>
          <w:szCs w:val="24"/>
        </w:rPr>
      </w:pPr>
      <w:r w:rsidRPr="00002093">
        <w:rPr>
          <w:b/>
          <w:sz w:val="24"/>
          <w:szCs w:val="24"/>
        </w:rPr>
        <w:lastRenderedPageBreak/>
        <w:t xml:space="preserve">6. </w:t>
      </w:r>
      <w:bookmarkEnd w:id="1"/>
      <w:r w:rsidRPr="00002093">
        <w:rPr>
          <w:b/>
          <w:sz w:val="24"/>
          <w:szCs w:val="24"/>
        </w:rPr>
        <w:t>Показатели за непрекъснатост на снабдяването на потребителите</w:t>
      </w:r>
    </w:p>
    <w:p w:rsidR="002657F3" w:rsidRPr="00002093" w:rsidRDefault="002657F3" w:rsidP="00FB0A96">
      <w:pPr>
        <w:pStyle w:val="BodyText"/>
        <w:ind w:firstLine="720"/>
        <w:rPr>
          <w:sz w:val="24"/>
          <w:szCs w:val="24"/>
        </w:rPr>
      </w:pPr>
    </w:p>
    <w:p w:rsidR="002657F3" w:rsidRPr="00002093" w:rsidRDefault="002657F3" w:rsidP="00F26FC1">
      <w:pPr>
        <w:pStyle w:val="50"/>
        <w:keepNext/>
        <w:keepLines/>
        <w:shd w:val="clear" w:color="auto" w:fill="auto"/>
        <w:spacing w:after="200" w:line="240" w:lineRule="auto"/>
        <w:jc w:val="both"/>
        <w:rPr>
          <w:rStyle w:val="a"/>
          <w:b w:val="0"/>
          <w:color w:val="000000"/>
          <w:sz w:val="24"/>
          <w:szCs w:val="24"/>
        </w:rPr>
      </w:pPr>
      <w:r w:rsidRPr="00002093">
        <w:rPr>
          <w:rStyle w:val="a"/>
          <w:b w:val="0"/>
          <w:color w:val="000000"/>
          <w:sz w:val="24"/>
          <w:szCs w:val="24"/>
        </w:rPr>
        <w:t xml:space="preserve">6.1. Средна честота на прекъсванията </w:t>
      </w:r>
      <w:bookmarkStart w:id="2" w:name="bookmark5"/>
      <w:r w:rsidRPr="00002093">
        <w:rPr>
          <w:rStyle w:val="a"/>
          <w:b w:val="0"/>
          <w:color w:val="000000"/>
          <w:sz w:val="24"/>
          <w:szCs w:val="24"/>
        </w:rPr>
        <w:t xml:space="preserve">Индекс на средния брой прекъсвания за системата </w:t>
      </w:r>
    </w:p>
    <w:p w:rsidR="002657F3" w:rsidRPr="00002093" w:rsidRDefault="002657F3" w:rsidP="00F26FC1">
      <w:pPr>
        <w:pStyle w:val="50"/>
        <w:keepNext/>
        <w:keepLines/>
        <w:shd w:val="clear" w:color="auto" w:fill="auto"/>
        <w:spacing w:after="200" w:line="240" w:lineRule="auto"/>
        <w:jc w:val="both"/>
        <w:rPr>
          <w:b w:val="0"/>
          <w:sz w:val="24"/>
          <w:szCs w:val="24"/>
        </w:rPr>
      </w:pPr>
      <w:r w:rsidRPr="00002093">
        <w:rPr>
          <w:rStyle w:val="5"/>
          <w:color w:val="000000"/>
          <w:sz w:val="24"/>
          <w:szCs w:val="24"/>
        </w:rPr>
        <w:t xml:space="preserve">ИСБПС </w:t>
      </w:r>
      <w:r w:rsidRPr="00002093">
        <w:rPr>
          <w:rStyle w:val="5"/>
          <w:color w:val="000000"/>
          <w:sz w:val="24"/>
          <w:szCs w:val="24"/>
          <w:lang w:val="ru-RU" w:eastAsia="en-US"/>
        </w:rPr>
        <w:t xml:space="preserve">= </w:t>
      </w:r>
      <w:r w:rsidRPr="00002093">
        <w:rPr>
          <w:rStyle w:val="5"/>
          <w:color w:val="000000"/>
          <w:sz w:val="24"/>
          <w:szCs w:val="24"/>
        </w:rPr>
        <w:t>Общ брой прекъсвания / Общ брой присъединени потребители</w:t>
      </w:r>
      <w:bookmarkEnd w:id="2"/>
      <w:r w:rsidRPr="00002093">
        <w:rPr>
          <w:rStyle w:val="5"/>
          <w:color w:val="000000"/>
          <w:sz w:val="24"/>
          <w:szCs w:val="24"/>
        </w:rPr>
        <w:t xml:space="preserve"> </w:t>
      </w:r>
      <w:r w:rsidRPr="00002093">
        <w:rPr>
          <w:rStyle w:val="a2"/>
          <w:color w:val="000000"/>
          <w:sz w:val="24"/>
          <w:szCs w:val="24"/>
        </w:rPr>
        <w:t>(бр./год.)</w:t>
      </w:r>
    </w:p>
    <w:p w:rsidR="002657F3" w:rsidRPr="00002093" w:rsidRDefault="002657F3" w:rsidP="00F26FC1">
      <w:pPr>
        <w:pStyle w:val="1"/>
        <w:shd w:val="clear" w:color="auto" w:fill="auto"/>
        <w:spacing w:before="0" w:after="200" w:line="240" w:lineRule="auto"/>
        <w:rPr>
          <w:rStyle w:val="a1"/>
          <w:bCs/>
          <w:color w:val="000000"/>
          <w:sz w:val="24"/>
          <w:szCs w:val="24"/>
        </w:rPr>
      </w:pPr>
      <w:r w:rsidRPr="00002093">
        <w:rPr>
          <w:rStyle w:val="a"/>
          <w:color w:val="000000"/>
          <w:sz w:val="24"/>
          <w:szCs w:val="24"/>
        </w:rPr>
        <w:t xml:space="preserve">6.2. Средна продължителност на прекъсванията </w:t>
      </w:r>
      <w:bookmarkStart w:id="3" w:name="bookmark6"/>
      <w:r w:rsidRPr="00002093">
        <w:rPr>
          <w:rStyle w:val="a"/>
          <w:color w:val="000000"/>
          <w:sz w:val="24"/>
          <w:szCs w:val="24"/>
        </w:rPr>
        <w:t>Индекс на средната продължителност на прекъсванията за системата</w:t>
      </w:r>
      <w:r w:rsidRPr="00002093">
        <w:rPr>
          <w:rStyle w:val="a1"/>
          <w:bCs/>
          <w:color w:val="000000"/>
          <w:sz w:val="24"/>
          <w:szCs w:val="24"/>
        </w:rPr>
        <w:t xml:space="preserve"> </w:t>
      </w:r>
    </w:p>
    <w:p w:rsidR="002657F3" w:rsidRPr="00002093" w:rsidRDefault="002657F3" w:rsidP="00F26FC1">
      <w:pPr>
        <w:pStyle w:val="1"/>
        <w:shd w:val="clear" w:color="auto" w:fill="auto"/>
        <w:spacing w:before="0" w:after="200" w:line="240" w:lineRule="auto"/>
        <w:rPr>
          <w:sz w:val="24"/>
          <w:szCs w:val="24"/>
        </w:rPr>
      </w:pPr>
      <w:r w:rsidRPr="00002093">
        <w:rPr>
          <w:rStyle w:val="5"/>
          <w:b w:val="0"/>
          <w:bCs w:val="0"/>
          <w:color w:val="000000"/>
          <w:sz w:val="24"/>
          <w:szCs w:val="24"/>
        </w:rPr>
        <w:t xml:space="preserve">ИСППС </w:t>
      </w:r>
      <w:r w:rsidRPr="00002093">
        <w:rPr>
          <w:rStyle w:val="5"/>
          <w:b w:val="0"/>
          <w:bCs w:val="0"/>
          <w:color w:val="000000"/>
          <w:sz w:val="24"/>
          <w:szCs w:val="24"/>
          <w:lang w:val="ru-RU" w:eastAsia="en-US"/>
        </w:rPr>
        <w:t xml:space="preserve">= </w:t>
      </w:r>
      <w:r w:rsidRPr="00002093">
        <w:rPr>
          <w:rStyle w:val="5"/>
          <w:b w:val="0"/>
          <w:bCs w:val="0"/>
          <w:color w:val="000000"/>
          <w:sz w:val="24"/>
          <w:szCs w:val="24"/>
        </w:rPr>
        <w:t>Сумарна продължителност на прекъсванията / Общ брой присъединени потребители</w:t>
      </w:r>
      <w:bookmarkEnd w:id="3"/>
      <w:r w:rsidRPr="00002093">
        <w:rPr>
          <w:rStyle w:val="5"/>
          <w:b w:val="0"/>
          <w:bCs w:val="0"/>
          <w:color w:val="000000"/>
          <w:sz w:val="24"/>
          <w:szCs w:val="24"/>
        </w:rPr>
        <w:t xml:space="preserve"> </w:t>
      </w:r>
      <w:r w:rsidRPr="00002093">
        <w:rPr>
          <w:rStyle w:val="a2"/>
          <w:b w:val="0"/>
          <w:color w:val="000000"/>
          <w:sz w:val="24"/>
          <w:szCs w:val="24"/>
        </w:rPr>
        <w:t>(в минути)</w:t>
      </w:r>
    </w:p>
    <w:p w:rsidR="002657F3" w:rsidRPr="00002093" w:rsidRDefault="002657F3" w:rsidP="00F26FC1">
      <w:pPr>
        <w:pStyle w:val="52"/>
        <w:shd w:val="clear" w:color="auto" w:fill="auto"/>
        <w:spacing w:before="0" w:after="200" w:line="240" w:lineRule="auto"/>
        <w:ind w:firstLine="0"/>
        <w:jc w:val="both"/>
        <w:rPr>
          <w:rStyle w:val="13pt"/>
          <w:bCs/>
          <w:color w:val="000000"/>
          <w:sz w:val="24"/>
          <w:szCs w:val="24"/>
        </w:rPr>
      </w:pPr>
      <w:r w:rsidRPr="00002093">
        <w:rPr>
          <w:rStyle w:val="a"/>
          <w:b w:val="0"/>
          <w:color w:val="000000"/>
          <w:sz w:val="24"/>
          <w:szCs w:val="24"/>
        </w:rPr>
        <w:t>6.3. Средна честота на прекъсванията на потребител Индекс на средния брой прекъсвания за потребител</w:t>
      </w:r>
      <w:r w:rsidRPr="00002093">
        <w:rPr>
          <w:rStyle w:val="13pt"/>
          <w:bCs/>
          <w:color w:val="000000"/>
          <w:sz w:val="24"/>
          <w:szCs w:val="24"/>
        </w:rPr>
        <w:t xml:space="preserve"> </w:t>
      </w:r>
    </w:p>
    <w:p w:rsidR="002657F3" w:rsidRPr="00002093" w:rsidRDefault="002657F3" w:rsidP="00F26FC1">
      <w:pPr>
        <w:pStyle w:val="52"/>
        <w:shd w:val="clear" w:color="auto" w:fill="auto"/>
        <w:spacing w:before="0" w:after="200" w:line="240" w:lineRule="auto"/>
        <w:ind w:firstLine="0"/>
        <w:jc w:val="both"/>
        <w:rPr>
          <w:rStyle w:val="51"/>
          <w:color w:val="000000"/>
          <w:sz w:val="24"/>
          <w:szCs w:val="24"/>
        </w:rPr>
      </w:pPr>
      <w:r w:rsidRPr="00002093">
        <w:rPr>
          <w:rStyle w:val="51"/>
          <w:color w:val="000000"/>
          <w:sz w:val="24"/>
          <w:szCs w:val="24"/>
        </w:rPr>
        <w:t xml:space="preserve">ИСБПП </w:t>
      </w:r>
      <w:r w:rsidRPr="00002093">
        <w:rPr>
          <w:rStyle w:val="51"/>
          <w:color w:val="000000"/>
          <w:sz w:val="24"/>
          <w:szCs w:val="24"/>
          <w:lang w:val="ru-RU" w:eastAsia="en-US"/>
        </w:rPr>
        <w:t xml:space="preserve">= </w:t>
      </w:r>
      <w:r w:rsidRPr="00002093">
        <w:rPr>
          <w:rStyle w:val="51"/>
          <w:color w:val="000000"/>
          <w:sz w:val="24"/>
          <w:szCs w:val="24"/>
        </w:rPr>
        <w:t xml:space="preserve">Общ брой прекъсвания / Общ брой на прекъснатите потребители </w:t>
      </w:r>
      <w:r w:rsidRPr="00002093">
        <w:rPr>
          <w:rStyle w:val="a2"/>
          <w:color w:val="000000"/>
          <w:sz w:val="24"/>
          <w:szCs w:val="24"/>
        </w:rPr>
        <w:t>(бр./год.)</w:t>
      </w:r>
    </w:p>
    <w:p w:rsidR="002657F3" w:rsidRPr="00002093" w:rsidRDefault="002657F3" w:rsidP="00F26FC1">
      <w:pPr>
        <w:pStyle w:val="1"/>
        <w:shd w:val="clear" w:color="auto" w:fill="auto"/>
        <w:spacing w:before="0" w:after="200" w:line="240" w:lineRule="auto"/>
        <w:rPr>
          <w:sz w:val="24"/>
          <w:szCs w:val="24"/>
        </w:rPr>
      </w:pPr>
      <w:r w:rsidRPr="00002093">
        <w:rPr>
          <w:rStyle w:val="a"/>
          <w:color w:val="000000"/>
          <w:sz w:val="24"/>
          <w:szCs w:val="24"/>
        </w:rPr>
        <w:t xml:space="preserve">6.4. Средна продължителност на едно прекъсване Индекс на средната продължителност на прекъсване на потребител ИСППП </w:t>
      </w:r>
      <w:r w:rsidRPr="00002093">
        <w:rPr>
          <w:rStyle w:val="a"/>
          <w:color w:val="000000"/>
          <w:sz w:val="24"/>
          <w:szCs w:val="24"/>
          <w:lang w:eastAsia="en-US"/>
        </w:rPr>
        <w:t xml:space="preserve"> </w:t>
      </w:r>
      <w:r w:rsidRPr="00002093">
        <w:rPr>
          <w:rStyle w:val="a2"/>
          <w:b w:val="0"/>
          <w:color w:val="000000"/>
          <w:sz w:val="24"/>
          <w:szCs w:val="24"/>
        </w:rPr>
        <w:t>(в минути</w:t>
      </w:r>
      <w:r w:rsidRPr="00002093">
        <w:rPr>
          <w:rStyle w:val="a"/>
          <w:color w:val="000000"/>
          <w:sz w:val="24"/>
          <w:szCs w:val="24"/>
        </w:rPr>
        <w:t>)</w:t>
      </w:r>
    </w:p>
    <w:p w:rsidR="002657F3" w:rsidRPr="00002093" w:rsidRDefault="002657F3" w:rsidP="00F26FC1">
      <w:pPr>
        <w:pStyle w:val="52"/>
        <w:shd w:val="clear" w:color="auto" w:fill="auto"/>
        <w:spacing w:before="0" w:after="200" w:line="240" w:lineRule="auto"/>
        <w:ind w:firstLine="0"/>
        <w:jc w:val="both"/>
        <w:rPr>
          <w:b w:val="0"/>
          <w:sz w:val="24"/>
          <w:szCs w:val="24"/>
        </w:rPr>
      </w:pPr>
      <w:r w:rsidRPr="00002093">
        <w:rPr>
          <w:rStyle w:val="51"/>
          <w:color w:val="000000"/>
          <w:sz w:val="24"/>
          <w:szCs w:val="24"/>
        </w:rPr>
        <w:t>ИСППП = Сумарна продължителност на прекъсванията / Общ брой прекъсвания</w:t>
      </w:r>
    </w:p>
    <w:p w:rsidR="002657F3" w:rsidRPr="00002093" w:rsidRDefault="002657F3" w:rsidP="00F26FC1">
      <w:pPr>
        <w:pStyle w:val="1"/>
        <w:shd w:val="clear" w:color="auto" w:fill="auto"/>
        <w:spacing w:before="0" w:after="200" w:line="240" w:lineRule="auto"/>
        <w:ind w:firstLine="220"/>
        <w:rPr>
          <w:sz w:val="24"/>
          <w:szCs w:val="24"/>
        </w:rPr>
      </w:pPr>
      <w:r w:rsidRPr="00002093">
        <w:rPr>
          <w:rStyle w:val="a"/>
          <w:color w:val="000000"/>
          <w:sz w:val="24"/>
          <w:szCs w:val="24"/>
        </w:rPr>
        <w:t>или</w:t>
      </w:r>
    </w:p>
    <w:p w:rsidR="002657F3" w:rsidRPr="00002093" w:rsidRDefault="002657F3" w:rsidP="00F26FC1">
      <w:pPr>
        <w:pStyle w:val="60"/>
        <w:shd w:val="clear" w:color="auto" w:fill="auto"/>
        <w:spacing w:after="200" w:line="240" w:lineRule="auto"/>
        <w:ind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002093">
        <w:rPr>
          <w:rStyle w:val="6"/>
          <w:rFonts w:ascii="Times New Roman" w:hAnsi="Times New Roman"/>
          <w:color w:val="000000"/>
          <w:sz w:val="24"/>
          <w:szCs w:val="24"/>
        </w:rPr>
        <w:t xml:space="preserve">ИСППП1 </w:t>
      </w:r>
      <w:r w:rsidRPr="00002093">
        <w:rPr>
          <w:rStyle w:val="6TimesNewRoman"/>
          <w:color w:val="000000"/>
          <w:sz w:val="24"/>
          <w:szCs w:val="24"/>
        </w:rPr>
        <w:t xml:space="preserve">= </w:t>
      </w:r>
      <w:r w:rsidRPr="00002093">
        <w:rPr>
          <w:rStyle w:val="6"/>
          <w:rFonts w:ascii="Times New Roman" w:hAnsi="Times New Roman"/>
          <w:color w:val="000000"/>
          <w:sz w:val="24"/>
          <w:szCs w:val="24"/>
        </w:rPr>
        <w:t xml:space="preserve">Сумарна продължителност на прекъсванията </w:t>
      </w:r>
      <w:r w:rsidRPr="00002093">
        <w:rPr>
          <w:rStyle w:val="6TimesNewRoman"/>
          <w:color w:val="000000"/>
          <w:sz w:val="24"/>
          <w:szCs w:val="24"/>
        </w:rPr>
        <w:t xml:space="preserve">/ </w:t>
      </w:r>
      <w:r w:rsidRPr="00002093">
        <w:rPr>
          <w:rStyle w:val="6"/>
          <w:rFonts w:ascii="Times New Roman" w:hAnsi="Times New Roman"/>
          <w:color w:val="000000"/>
          <w:sz w:val="24"/>
          <w:szCs w:val="24"/>
        </w:rPr>
        <w:t>Общ брой на прекъснатите потребители</w:t>
      </w:r>
    </w:p>
    <w:p w:rsidR="002657F3" w:rsidRPr="00002093" w:rsidRDefault="002657F3" w:rsidP="0015120E">
      <w:pPr>
        <w:pStyle w:val="52"/>
        <w:shd w:val="clear" w:color="auto" w:fill="auto"/>
        <w:spacing w:before="0" w:after="0" w:line="240" w:lineRule="auto"/>
        <w:jc w:val="both"/>
        <w:rPr>
          <w:b w:val="0"/>
          <w:sz w:val="24"/>
          <w:szCs w:val="24"/>
        </w:rPr>
      </w:pPr>
    </w:p>
    <w:p w:rsidR="002657F3" w:rsidRPr="00002093" w:rsidRDefault="002657F3" w:rsidP="009C5659">
      <w:pPr>
        <w:pStyle w:val="52"/>
        <w:shd w:val="clear" w:color="auto" w:fill="auto"/>
        <w:spacing w:before="0" w:after="0" w:line="240" w:lineRule="auto"/>
        <w:ind w:firstLine="0"/>
        <w:jc w:val="both"/>
        <w:rPr>
          <w:rStyle w:val="a"/>
          <w:i/>
          <w:color w:val="000000"/>
          <w:sz w:val="24"/>
          <w:szCs w:val="24"/>
        </w:rPr>
      </w:pPr>
      <w:r w:rsidRPr="00002093">
        <w:rPr>
          <w:rStyle w:val="a"/>
          <w:color w:val="000000"/>
          <w:sz w:val="24"/>
          <w:szCs w:val="24"/>
        </w:rPr>
        <w:t>7.</w:t>
      </w:r>
      <w:r w:rsidRPr="00002093">
        <w:rPr>
          <w:rStyle w:val="a"/>
          <w:b w:val="0"/>
          <w:color w:val="000000"/>
          <w:sz w:val="24"/>
          <w:szCs w:val="24"/>
        </w:rPr>
        <w:t xml:space="preserve"> </w:t>
      </w:r>
      <w:r w:rsidRPr="00002093">
        <w:rPr>
          <w:rStyle w:val="a"/>
          <w:color w:val="000000"/>
          <w:sz w:val="24"/>
          <w:szCs w:val="24"/>
        </w:rPr>
        <w:t>Информация относно действащите през отчетната година договори</w:t>
      </w:r>
      <w:r w:rsidRPr="00002093">
        <w:rPr>
          <w:rStyle w:val="a"/>
          <w:b w:val="0"/>
          <w:color w:val="000000"/>
          <w:sz w:val="24"/>
          <w:szCs w:val="24"/>
        </w:rPr>
        <w:t xml:space="preserve"> за предоставяне изпълнението на дейности по лицензията на трети лица и тяхното изпълнение.</w:t>
      </w:r>
    </w:p>
    <w:p w:rsidR="002657F3" w:rsidRPr="00002093" w:rsidRDefault="002657F3" w:rsidP="009C5659">
      <w:pPr>
        <w:pStyle w:val="52"/>
        <w:shd w:val="clear" w:color="auto" w:fill="auto"/>
        <w:spacing w:before="0" w:after="0" w:line="240" w:lineRule="auto"/>
        <w:ind w:firstLine="0"/>
        <w:jc w:val="both"/>
        <w:rPr>
          <w:rStyle w:val="a"/>
          <w:i/>
          <w:color w:val="000000"/>
          <w:sz w:val="24"/>
          <w:szCs w:val="24"/>
        </w:rPr>
      </w:pPr>
    </w:p>
    <w:p w:rsidR="002657F3" w:rsidRPr="00002093" w:rsidRDefault="002657F3" w:rsidP="009C5659">
      <w:pPr>
        <w:pStyle w:val="60"/>
        <w:shd w:val="clear" w:color="auto" w:fill="auto"/>
        <w:spacing w:line="240" w:lineRule="auto"/>
        <w:ind w:firstLine="0"/>
        <w:jc w:val="both"/>
        <w:rPr>
          <w:rStyle w:val="6"/>
          <w:rFonts w:ascii="Times New Roman" w:hAnsi="Times New Roman"/>
          <w:color w:val="000000"/>
          <w:sz w:val="24"/>
          <w:szCs w:val="24"/>
        </w:rPr>
      </w:pPr>
      <w:r w:rsidRPr="00002093">
        <w:rPr>
          <w:rStyle w:val="6"/>
          <w:rFonts w:ascii="Times New Roman" w:hAnsi="Times New Roman"/>
          <w:b/>
          <w:color w:val="000000"/>
          <w:sz w:val="24"/>
          <w:szCs w:val="24"/>
        </w:rPr>
        <w:t>8. Информация за сключените договори за застраховка</w:t>
      </w:r>
      <w:r w:rsidRPr="00002093">
        <w:rPr>
          <w:rStyle w:val="6"/>
          <w:rFonts w:ascii="Times New Roman" w:hAnsi="Times New Roman"/>
          <w:color w:val="000000"/>
          <w:sz w:val="24"/>
          <w:szCs w:val="24"/>
        </w:rPr>
        <w:t xml:space="preserve"> и доказателства за валидността на застраховките - актуална информация за сключените и поддържани за текущата календарна година задължителни застраховки във връзка с изпълнението на лицензионната дейност.</w:t>
      </w:r>
    </w:p>
    <w:p w:rsidR="002657F3" w:rsidRPr="00002093" w:rsidRDefault="002657F3" w:rsidP="0094708F">
      <w:pPr>
        <w:pStyle w:val="BodyText"/>
        <w:rPr>
          <w:sz w:val="24"/>
          <w:szCs w:val="24"/>
        </w:rPr>
      </w:pPr>
    </w:p>
    <w:p w:rsidR="002657F3" w:rsidRPr="00002093" w:rsidRDefault="002657F3" w:rsidP="0094708F">
      <w:pPr>
        <w:pStyle w:val="BodyText"/>
        <w:rPr>
          <w:sz w:val="24"/>
          <w:szCs w:val="24"/>
        </w:rPr>
      </w:pPr>
      <w:r w:rsidRPr="00002093">
        <w:rPr>
          <w:b/>
          <w:sz w:val="24"/>
          <w:szCs w:val="24"/>
        </w:rPr>
        <w:t xml:space="preserve">9. Управленска и организационна структура – </w:t>
      </w:r>
      <w:r w:rsidRPr="00002093">
        <w:rPr>
          <w:sz w:val="24"/>
          <w:szCs w:val="24"/>
        </w:rPr>
        <w:t>схема</w:t>
      </w:r>
      <w:r w:rsidRPr="00002093">
        <w:rPr>
          <w:b/>
          <w:sz w:val="24"/>
          <w:szCs w:val="24"/>
        </w:rPr>
        <w:t xml:space="preserve"> </w:t>
      </w:r>
      <w:r w:rsidRPr="00002093">
        <w:rPr>
          <w:sz w:val="24"/>
          <w:szCs w:val="24"/>
        </w:rPr>
        <w:t>и кратко описание на функционалната характеристика на отделните звена.</w:t>
      </w:r>
      <w:r w:rsidRPr="00002093">
        <w:rPr>
          <w:b/>
          <w:sz w:val="24"/>
          <w:szCs w:val="24"/>
        </w:rPr>
        <w:t xml:space="preserve"> Поименно длъжностно щатно разписание на дружеството – </w:t>
      </w:r>
      <w:r w:rsidRPr="00002093">
        <w:rPr>
          <w:sz w:val="24"/>
          <w:szCs w:val="24"/>
        </w:rPr>
        <w:t>име, заемана длъжност, място в организационната структура.</w:t>
      </w:r>
    </w:p>
    <w:p w:rsidR="002657F3" w:rsidRPr="00002093" w:rsidRDefault="002657F3" w:rsidP="0094708F">
      <w:pPr>
        <w:pStyle w:val="BodyText"/>
        <w:rPr>
          <w:b/>
          <w:sz w:val="24"/>
          <w:szCs w:val="24"/>
        </w:rPr>
      </w:pPr>
    </w:p>
    <w:p w:rsidR="002657F3" w:rsidRPr="00002093" w:rsidRDefault="002657F3" w:rsidP="0094708F">
      <w:pPr>
        <w:pStyle w:val="BodyText"/>
        <w:rPr>
          <w:sz w:val="24"/>
          <w:szCs w:val="24"/>
        </w:rPr>
      </w:pPr>
      <w:r w:rsidRPr="00002093">
        <w:rPr>
          <w:b/>
          <w:sz w:val="24"/>
          <w:szCs w:val="24"/>
        </w:rPr>
        <w:t>10. Актуални контакти за връзка</w:t>
      </w:r>
      <w:r w:rsidRPr="00002093">
        <w:rPr>
          <w:sz w:val="24"/>
          <w:szCs w:val="24"/>
        </w:rPr>
        <w:t xml:space="preserve">: лице за контакт – представител на дружеството за работа с </w:t>
      </w:r>
      <w:r w:rsidR="00D35E43">
        <w:rPr>
          <w:sz w:val="24"/>
          <w:szCs w:val="24"/>
        </w:rPr>
        <w:t>КЕВР</w:t>
      </w:r>
      <w:r w:rsidRPr="00002093">
        <w:rPr>
          <w:sz w:val="24"/>
          <w:szCs w:val="24"/>
        </w:rPr>
        <w:t>; длъжност, стационарни и мобилни телефони,</w:t>
      </w:r>
      <w:r w:rsidRPr="00002093">
        <w:rPr>
          <w:sz w:val="24"/>
          <w:szCs w:val="24"/>
          <w:lang w:val="ru-RU"/>
        </w:rPr>
        <w:t xml:space="preserve"> </w:t>
      </w:r>
      <w:r w:rsidRPr="00002093">
        <w:rPr>
          <w:sz w:val="24"/>
          <w:szCs w:val="24"/>
          <w:lang w:val="en-US"/>
        </w:rPr>
        <w:t>e</w:t>
      </w:r>
      <w:r w:rsidRPr="00002093">
        <w:rPr>
          <w:sz w:val="24"/>
          <w:szCs w:val="24"/>
          <w:lang w:val="ru-RU"/>
        </w:rPr>
        <w:t>-</w:t>
      </w:r>
      <w:r w:rsidRPr="00002093">
        <w:rPr>
          <w:sz w:val="24"/>
          <w:szCs w:val="24"/>
          <w:lang w:val="en-US"/>
        </w:rPr>
        <w:t>mail</w:t>
      </w:r>
      <w:r w:rsidRPr="00002093">
        <w:rPr>
          <w:sz w:val="24"/>
          <w:szCs w:val="24"/>
        </w:rPr>
        <w:t xml:space="preserve">, адрес за кореспонденция, електронна страница на дружеството (ако има такава). </w:t>
      </w:r>
    </w:p>
    <w:p w:rsidR="002657F3" w:rsidRPr="00002093" w:rsidRDefault="002657F3" w:rsidP="0094708F">
      <w:pPr>
        <w:pStyle w:val="BodyText"/>
        <w:rPr>
          <w:sz w:val="24"/>
          <w:szCs w:val="24"/>
        </w:rPr>
      </w:pPr>
    </w:p>
    <w:p w:rsidR="002657F3" w:rsidRPr="00002093" w:rsidRDefault="002657F3" w:rsidP="0094708F">
      <w:pPr>
        <w:pStyle w:val="BodyText"/>
        <w:rPr>
          <w:sz w:val="24"/>
          <w:szCs w:val="24"/>
        </w:rPr>
      </w:pPr>
    </w:p>
    <w:p w:rsidR="002657F3" w:rsidRPr="00002093" w:rsidRDefault="002657F3" w:rsidP="0040360A">
      <w:pPr>
        <w:pStyle w:val="BodyText"/>
        <w:rPr>
          <w:sz w:val="24"/>
          <w:szCs w:val="24"/>
        </w:rPr>
      </w:pPr>
      <w:r w:rsidRPr="00002093">
        <w:rPr>
          <w:b/>
          <w:sz w:val="24"/>
          <w:szCs w:val="24"/>
        </w:rPr>
        <w:t>Приложение:</w:t>
      </w:r>
      <w:r w:rsidRPr="00002093">
        <w:rPr>
          <w:sz w:val="24"/>
          <w:szCs w:val="24"/>
        </w:rPr>
        <w:t xml:space="preserve"> </w:t>
      </w:r>
    </w:p>
    <w:p w:rsidR="002657F3" w:rsidRPr="00002093" w:rsidRDefault="002657F3" w:rsidP="009F0777">
      <w:pPr>
        <w:pStyle w:val="BodyText"/>
        <w:numPr>
          <w:ilvl w:val="0"/>
          <w:numId w:val="6"/>
        </w:numPr>
        <w:rPr>
          <w:sz w:val="24"/>
          <w:szCs w:val="24"/>
        </w:rPr>
      </w:pPr>
      <w:r w:rsidRPr="00002093">
        <w:rPr>
          <w:sz w:val="24"/>
          <w:szCs w:val="24"/>
        </w:rPr>
        <w:t xml:space="preserve">Приложение № 1 - </w:t>
      </w:r>
      <w:r>
        <w:rPr>
          <w:sz w:val="24"/>
          <w:szCs w:val="24"/>
        </w:rPr>
        <w:t>Справки</w:t>
      </w:r>
      <w:r w:rsidRPr="00002093">
        <w:rPr>
          <w:sz w:val="24"/>
          <w:szCs w:val="24"/>
        </w:rPr>
        <w:t xml:space="preserve"> №№ 1 – 14 във</w:t>
      </w:r>
      <w:r w:rsidRPr="00002093">
        <w:rPr>
          <w:i/>
          <w:sz w:val="24"/>
          <w:szCs w:val="24"/>
        </w:rPr>
        <w:t xml:space="preserve"> </w:t>
      </w:r>
      <w:r w:rsidRPr="00002093">
        <w:rPr>
          <w:sz w:val="24"/>
          <w:szCs w:val="24"/>
        </w:rPr>
        <w:t xml:space="preserve">формат </w:t>
      </w:r>
      <w:r w:rsidRPr="00002093">
        <w:rPr>
          <w:sz w:val="24"/>
          <w:szCs w:val="24"/>
          <w:lang w:val="en-US"/>
        </w:rPr>
        <w:t>excel</w:t>
      </w:r>
      <w:r w:rsidRPr="00002093">
        <w:rPr>
          <w:sz w:val="24"/>
          <w:szCs w:val="24"/>
        </w:rPr>
        <w:t>;</w:t>
      </w:r>
    </w:p>
    <w:p w:rsidR="002657F3" w:rsidRPr="00002093" w:rsidRDefault="002657F3" w:rsidP="00BB24D3">
      <w:pPr>
        <w:pStyle w:val="BodyText"/>
        <w:numPr>
          <w:ilvl w:val="0"/>
          <w:numId w:val="6"/>
        </w:numPr>
        <w:rPr>
          <w:sz w:val="24"/>
          <w:szCs w:val="24"/>
        </w:rPr>
      </w:pPr>
      <w:r w:rsidRPr="00002093">
        <w:rPr>
          <w:sz w:val="24"/>
          <w:szCs w:val="24"/>
        </w:rPr>
        <w:t>Приложение № 2 - Указания за попълване.</w:t>
      </w:r>
    </w:p>
    <w:sectPr w:rsidR="002657F3" w:rsidRPr="00002093" w:rsidSect="00206CCC">
      <w:headerReference w:type="default" r:id="rId8"/>
      <w:footerReference w:type="even" r:id="rId9"/>
      <w:footerReference w:type="default" r:id="rId10"/>
      <w:type w:val="continuous"/>
      <w:pgSz w:w="12240" w:h="15840" w:code="1"/>
      <w:pgMar w:top="1418" w:right="1467" w:bottom="1135" w:left="1418" w:header="212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9B1" w:rsidRDefault="005859B1">
      <w:r>
        <w:separator/>
      </w:r>
    </w:p>
  </w:endnote>
  <w:endnote w:type="continuationSeparator" w:id="0">
    <w:p w:rsidR="005859B1" w:rsidRDefault="00585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7F3" w:rsidRDefault="002657F3" w:rsidP="00CF08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657F3" w:rsidRDefault="002657F3" w:rsidP="0037199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7F3" w:rsidRDefault="002657F3" w:rsidP="00CF08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5E43">
      <w:rPr>
        <w:rStyle w:val="PageNumber"/>
        <w:noProof/>
      </w:rPr>
      <w:t>6</w:t>
    </w:r>
    <w:r>
      <w:rPr>
        <w:rStyle w:val="PageNumber"/>
      </w:rPr>
      <w:fldChar w:fldCharType="end"/>
    </w:r>
  </w:p>
  <w:p w:rsidR="002657F3" w:rsidRDefault="002657F3" w:rsidP="003719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9B1" w:rsidRDefault="005859B1">
      <w:r>
        <w:separator/>
      </w:r>
    </w:p>
  </w:footnote>
  <w:footnote w:type="continuationSeparator" w:id="0">
    <w:p w:rsidR="005859B1" w:rsidRDefault="005859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7F3" w:rsidRPr="00206CCC" w:rsidRDefault="002657F3" w:rsidP="009F4FFE">
    <w:pPr>
      <w:pStyle w:val="BodyText"/>
      <w:jc w:val="center"/>
      <w:rPr>
        <w:caps/>
        <w:color w:val="C0C0C0"/>
        <w:sz w:val="24"/>
        <w:szCs w:val="24"/>
      </w:rPr>
    </w:pPr>
    <w:r w:rsidRPr="00206CCC">
      <w:rPr>
        <w:color w:val="C0C0C0"/>
        <w:sz w:val="24"/>
        <w:szCs w:val="24"/>
      </w:rPr>
      <w:t xml:space="preserve">Годишна отчетна информация, предоставяна на </w:t>
    </w:r>
    <w:r w:rsidR="00D35E43">
      <w:rPr>
        <w:color w:val="C0C0C0"/>
        <w:sz w:val="24"/>
        <w:szCs w:val="24"/>
      </w:rPr>
      <w:t>КЕВР</w:t>
    </w:r>
    <w:r w:rsidRPr="00206CCC">
      <w:rPr>
        <w:color w:val="C0C0C0"/>
        <w:sz w:val="24"/>
        <w:szCs w:val="24"/>
        <w:lang w:val="ru-RU"/>
      </w:rPr>
      <w:t xml:space="preserve"> </w:t>
    </w:r>
    <w:r w:rsidRPr="00206CCC">
      <w:rPr>
        <w:color w:val="C0C0C0"/>
        <w:sz w:val="24"/>
        <w:szCs w:val="24"/>
      </w:rPr>
      <w:t xml:space="preserve">от лицензираните </w:t>
    </w:r>
    <w:proofErr w:type="spellStart"/>
    <w:r w:rsidRPr="00206CCC">
      <w:rPr>
        <w:color w:val="C0C0C0"/>
        <w:sz w:val="24"/>
        <w:szCs w:val="24"/>
      </w:rPr>
      <w:t>газоразпределителни</w:t>
    </w:r>
    <w:proofErr w:type="spellEnd"/>
    <w:r w:rsidRPr="00206CCC">
      <w:rPr>
        <w:color w:val="C0C0C0"/>
        <w:sz w:val="24"/>
        <w:szCs w:val="24"/>
      </w:rPr>
      <w:t xml:space="preserve"> дружества </w:t>
    </w:r>
  </w:p>
  <w:p w:rsidR="002657F3" w:rsidRDefault="002657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1FB23A4"/>
    <w:multiLevelType w:val="hybridMultilevel"/>
    <w:tmpl w:val="809A11C6"/>
    <w:lvl w:ilvl="0" w:tplc="EFE83E1E">
      <w:start w:val="1"/>
      <w:numFmt w:val="upperRoman"/>
      <w:lvlText w:val="%1."/>
      <w:lvlJc w:val="left"/>
      <w:pPr>
        <w:ind w:left="1546" w:hanging="72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0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2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4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6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78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0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2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46" w:hanging="180"/>
      </w:pPr>
      <w:rPr>
        <w:rFonts w:cs="Times New Roman"/>
      </w:rPr>
    </w:lvl>
  </w:abstractNum>
  <w:abstractNum w:abstractNumId="2">
    <w:nsid w:val="04097CC1"/>
    <w:multiLevelType w:val="multilevel"/>
    <w:tmpl w:val="F7983FBE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3">
    <w:nsid w:val="2B0F1E7F"/>
    <w:multiLevelType w:val="hybridMultilevel"/>
    <w:tmpl w:val="DC9CF048"/>
    <w:lvl w:ilvl="0" w:tplc="BC0832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5ABE7A83"/>
    <w:multiLevelType w:val="hybridMultilevel"/>
    <w:tmpl w:val="A4F6F11E"/>
    <w:lvl w:ilvl="0" w:tplc="3A74EEBE">
      <w:start w:val="2"/>
      <w:numFmt w:val="bullet"/>
      <w:lvlText w:val="-"/>
      <w:lvlJc w:val="left"/>
      <w:pPr>
        <w:ind w:left="750" w:hanging="360"/>
      </w:pPr>
      <w:rPr>
        <w:rFonts w:ascii="Verdana" w:eastAsia="Times New Roman" w:hAnsi="Verdana" w:hint="default"/>
        <w:i w:val="0"/>
        <w:color w:val="auto"/>
      </w:rPr>
    </w:lvl>
    <w:lvl w:ilvl="1" w:tplc="0402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>
    <w:nsid w:val="627D2660"/>
    <w:multiLevelType w:val="hybridMultilevel"/>
    <w:tmpl w:val="27A421E4"/>
    <w:lvl w:ilvl="0" w:tplc="6C38F97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C95"/>
    <w:rsid w:val="00002093"/>
    <w:rsid w:val="00043244"/>
    <w:rsid w:val="000535FD"/>
    <w:rsid w:val="00067337"/>
    <w:rsid w:val="00071EC9"/>
    <w:rsid w:val="000763A7"/>
    <w:rsid w:val="00090DC7"/>
    <w:rsid w:val="000B6C9F"/>
    <w:rsid w:val="000C4C0D"/>
    <w:rsid w:val="0015120E"/>
    <w:rsid w:val="001872F9"/>
    <w:rsid w:val="001B0A12"/>
    <w:rsid w:val="001E34BE"/>
    <w:rsid w:val="001F6409"/>
    <w:rsid w:val="00206CCC"/>
    <w:rsid w:val="002140B3"/>
    <w:rsid w:val="00237662"/>
    <w:rsid w:val="00244E4A"/>
    <w:rsid w:val="002657F3"/>
    <w:rsid w:val="00294165"/>
    <w:rsid w:val="002A2F2F"/>
    <w:rsid w:val="002A3B5B"/>
    <w:rsid w:val="002B09B8"/>
    <w:rsid w:val="002E37AC"/>
    <w:rsid w:val="003106D4"/>
    <w:rsid w:val="00357F1E"/>
    <w:rsid w:val="0037199F"/>
    <w:rsid w:val="003730FB"/>
    <w:rsid w:val="003835E5"/>
    <w:rsid w:val="0038567D"/>
    <w:rsid w:val="003921A9"/>
    <w:rsid w:val="003D301A"/>
    <w:rsid w:val="003D3C01"/>
    <w:rsid w:val="003D4991"/>
    <w:rsid w:val="0040360A"/>
    <w:rsid w:val="004111F0"/>
    <w:rsid w:val="0044134E"/>
    <w:rsid w:val="004963ED"/>
    <w:rsid w:val="004A0C1F"/>
    <w:rsid w:val="0053201E"/>
    <w:rsid w:val="005325EC"/>
    <w:rsid w:val="0054334D"/>
    <w:rsid w:val="005859B1"/>
    <w:rsid w:val="005942B6"/>
    <w:rsid w:val="005B41E3"/>
    <w:rsid w:val="005C58EA"/>
    <w:rsid w:val="005C7166"/>
    <w:rsid w:val="006001DB"/>
    <w:rsid w:val="00645F2D"/>
    <w:rsid w:val="0065760F"/>
    <w:rsid w:val="006746BA"/>
    <w:rsid w:val="00675BD4"/>
    <w:rsid w:val="00697AF2"/>
    <w:rsid w:val="006A0479"/>
    <w:rsid w:val="00720E86"/>
    <w:rsid w:val="0074701C"/>
    <w:rsid w:val="00751FDC"/>
    <w:rsid w:val="00753AB7"/>
    <w:rsid w:val="007614E4"/>
    <w:rsid w:val="007652DF"/>
    <w:rsid w:val="00766663"/>
    <w:rsid w:val="00781348"/>
    <w:rsid w:val="00781C95"/>
    <w:rsid w:val="007A3DFA"/>
    <w:rsid w:val="007B450D"/>
    <w:rsid w:val="007C44EF"/>
    <w:rsid w:val="007C6BD2"/>
    <w:rsid w:val="00810EBC"/>
    <w:rsid w:val="00812C9F"/>
    <w:rsid w:val="00816630"/>
    <w:rsid w:val="00856B04"/>
    <w:rsid w:val="00860E4A"/>
    <w:rsid w:val="00862057"/>
    <w:rsid w:val="008921FD"/>
    <w:rsid w:val="008A3509"/>
    <w:rsid w:val="008B63B7"/>
    <w:rsid w:val="008C7E78"/>
    <w:rsid w:val="008E57A9"/>
    <w:rsid w:val="008F3341"/>
    <w:rsid w:val="0091401E"/>
    <w:rsid w:val="0094708F"/>
    <w:rsid w:val="00971550"/>
    <w:rsid w:val="009C2AA0"/>
    <w:rsid w:val="009C4DC3"/>
    <w:rsid w:val="009C5659"/>
    <w:rsid w:val="009F0777"/>
    <w:rsid w:val="009F4FFE"/>
    <w:rsid w:val="00A015FF"/>
    <w:rsid w:val="00A53B20"/>
    <w:rsid w:val="00AA3A3C"/>
    <w:rsid w:val="00AA6F01"/>
    <w:rsid w:val="00AB2AAD"/>
    <w:rsid w:val="00AB5A74"/>
    <w:rsid w:val="00AC111F"/>
    <w:rsid w:val="00AE419B"/>
    <w:rsid w:val="00AE5A2B"/>
    <w:rsid w:val="00B41245"/>
    <w:rsid w:val="00B63910"/>
    <w:rsid w:val="00BB24D3"/>
    <w:rsid w:val="00BC5981"/>
    <w:rsid w:val="00BD4D93"/>
    <w:rsid w:val="00BD5805"/>
    <w:rsid w:val="00BD700A"/>
    <w:rsid w:val="00C005E8"/>
    <w:rsid w:val="00C07E3D"/>
    <w:rsid w:val="00C441A0"/>
    <w:rsid w:val="00CA294B"/>
    <w:rsid w:val="00CB1BB4"/>
    <w:rsid w:val="00CC5607"/>
    <w:rsid w:val="00CD724A"/>
    <w:rsid w:val="00CE1509"/>
    <w:rsid w:val="00CF0893"/>
    <w:rsid w:val="00CF1E47"/>
    <w:rsid w:val="00D35E43"/>
    <w:rsid w:val="00D42F4D"/>
    <w:rsid w:val="00D46C43"/>
    <w:rsid w:val="00D54CC3"/>
    <w:rsid w:val="00D6524A"/>
    <w:rsid w:val="00D87332"/>
    <w:rsid w:val="00D963E1"/>
    <w:rsid w:val="00D978C0"/>
    <w:rsid w:val="00DA2777"/>
    <w:rsid w:val="00DB04D8"/>
    <w:rsid w:val="00DB2A2D"/>
    <w:rsid w:val="00DC3D7A"/>
    <w:rsid w:val="00DD07F0"/>
    <w:rsid w:val="00E53C29"/>
    <w:rsid w:val="00E905A9"/>
    <w:rsid w:val="00E9753A"/>
    <w:rsid w:val="00EA6E13"/>
    <w:rsid w:val="00EE095E"/>
    <w:rsid w:val="00F26FC1"/>
    <w:rsid w:val="00F62816"/>
    <w:rsid w:val="00F7219E"/>
    <w:rsid w:val="00F86036"/>
    <w:rsid w:val="00FB0A96"/>
    <w:rsid w:val="00FD5BF1"/>
    <w:rsid w:val="00FE72D6"/>
    <w:rsid w:val="00FF124E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01C"/>
    <w:rPr>
      <w:rFonts w:ascii="Verdana" w:hAnsi="Verdana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781C95"/>
    <w:pPr>
      <w:widowControl w:val="0"/>
      <w:jc w:val="both"/>
    </w:pPr>
    <w:rPr>
      <w:rFonts w:ascii="Times New Roman" w:hAnsi="Times New Roman"/>
      <w:sz w:val="2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Verdana" w:hAnsi="Verdana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781C9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ascii="Verdana" w:hAnsi="Verdana" w:cs="Times New Roman"/>
      <w:sz w:val="16"/>
      <w:szCs w:val="16"/>
    </w:rPr>
  </w:style>
  <w:style w:type="table" w:styleId="TableGrid">
    <w:name w:val="Table Grid"/>
    <w:basedOn w:val="TableNormal"/>
    <w:uiPriority w:val="99"/>
    <w:rsid w:val="00EE09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Основен текст_"/>
    <w:basedOn w:val="DefaultParagraphFont"/>
    <w:link w:val="1"/>
    <w:uiPriority w:val="99"/>
    <w:locked/>
    <w:rsid w:val="008B63B7"/>
    <w:rPr>
      <w:rFonts w:cs="Times New Roman"/>
      <w:sz w:val="22"/>
      <w:szCs w:val="22"/>
      <w:lang w:bidi="ar-SA"/>
    </w:rPr>
  </w:style>
  <w:style w:type="character" w:customStyle="1" w:styleId="9">
    <w:name w:val="Основен текст + 9"/>
    <w:aliases w:val="5 pt3,Удебелен1"/>
    <w:basedOn w:val="a"/>
    <w:uiPriority w:val="99"/>
    <w:rsid w:val="008B63B7"/>
    <w:rPr>
      <w:rFonts w:cs="Times New Roman"/>
      <w:b/>
      <w:bCs/>
      <w:sz w:val="19"/>
      <w:szCs w:val="19"/>
      <w:lang w:bidi="ar-SA"/>
    </w:rPr>
  </w:style>
  <w:style w:type="character" w:customStyle="1" w:styleId="91">
    <w:name w:val="Основен текст + 91"/>
    <w:aliases w:val="5 pt2"/>
    <w:basedOn w:val="a"/>
    <w:uiPriority w:val="99"/>
    <w:rsid w:val="008B63B7"/>
    <w:rPr>
      <w:rFonts w:cs="Times New Roman"/>
      <w:sz w:val="19"/>
      <w:szCs w:val="19"/>
      <w:lang w:bidi="ar-SA"/>
    </w:rPr>
  </w:style>
  <w:style w:type="paragraph" w:customStyle="1" w:styleId="1">
    <w:name w:val="Основен текст1"/>
    <w:basedOn w:val="Normal"/>
    <w:link w:val="a"/>
    <w:uiPriority w:val="99"/>
    <w:rsid w:val="008B63B7"/>
    <w:pPr>
      <w:widowControl w:val="0"/>
      <w:shd w:val="clear" w:color="auto" w:fill="FFFFFF"/>
      <w:spacing w:before="180" w:line="274" w:lineRule="exact"/>
      <w:jc w:val="both"/>
    </w:pPr>
    <w:rPr>
      <w:rFonts w:ascii="Times New Roman" w:hAnsi="Times New Roman"/>
      <w:sz w:val="22"/>
      <w:szCs w:val="22"/>
    </w:rPr>
  </w:style>
  <w:style w:type="character" w:customStyle="1" w:styleId="a0">
    <w:name w:val="Горен или долен колонтитул"/>
    <w:basedOn w:val="DefaultParagraphFont"/>
    <w:uiPriority w:val="99"/>
    <w:rsid w:val="00BC5981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3">
    <w:name w:val="Заглавие #3_"/>
    <w:basedOn w:val="DefaultParagraphFont"/>
    <w:link w:val="30"/>
    <w:uiPriority w:val="99"/>
    <w:locked/>
    <w:rsid w:val="00BC5981"/>
    <w:rPr>
      <w:rFonts w:cs="Times New Roman"/>
      <w:b/>
      <w:bCs/>
      <w:sz w:val="26"/>
      <w:szCs w:val="26"/>
      <w:lang w:bidi="ar-SA"/>
    </w:rPr>
  </w:style>
  <w:style w:type="paragraph" w:customStyle="1" w:styleId="30">
    <w:name w:val="Заглавие #3"/>
    <w:basedOn w:val="Normal"/>
    <w:link w:val="3"/>
    <w:uiPriority w:val="99"/>
    <w:rsid w:val="00BC5981"/>
    <w:pPr>
      <w:widowControl w:val="0"/>
      <w:shd w:val="clear" w:color="auto" w:fill="FFFFFF"/>
      <w:spacing w:after="180" w:line="322" w:lineRule="exact"/>
      <w:ind w:hanging="420"/>
      <w:outlineLvl w:val="2"/>
    </w:pPr>
    <w:rPr>
      <w:rFonts w:ascii="Times New Roman" w:hAnsi="Times New Roman"/>
      <w:b/>
      <w:bCs/>
      <w:sz w:val="26"/>
      <w:szCs w:val="26"/>
    </w:rPr>
  </w:style>
  <w:style w:type="character" w:customStyle="1" w:styleId="4">
    <w:name w:val="Заглавие #4_"/>
    <w:basedOn w:val="DefaultParagraphFont"/>
    <w:link w:val="40"/>
    <w:uiPriority w:val="99"/>
    <w:locked/>
    <w:rsid w:val="00FB0A96"/>
    <w:rPr>
      <w:rFonts w:cs="Times New Roman"/>
      <w:b/>
      <w:bCs/>
      <w:sz w:val="26"/>
      <w:szCs w:val="26"/>
      <w:lang w:bidi="ar-SA"/>
    </w:rPr>
  </w:style>
  <w:style w:type="paragraph" w:customStyle="1" w:styleId="40">
    <w:name w:val="Заглавие #4"/>
    <w:basedOn w:val="Normal"/>
    <w:link w:val="4"/>
    <w:uiPriority w:val="99"/>
    <w:rsid w:val="00FB0A96"/>
    <w:pPr>
      <w:widowControl w:val="0"/>
      <w:shd w:val="clear" w:color="auto" w:fill="FFFFFF"/>
      <w:spacing w:after="600" w:line="240" w:lineRule="atLeast"/>
      <w:jc w:val="both"/>
      <w:outlineLvl w:val="3"/>
    </w:pPr>
    <w:rPr>
      <w:rFonts w:ascii="Times New Roman" w:hAnsi="Times New Roman"/>
      <w:b/>
      <w:bCs/>
      <w:sz w:val="26"/>
      <w:szCs w:val="26"/>
    </w:rPr>
  </w:style>
  <w:style w:type="character" w:customStyle="1" w:styleId="5">
    <w:name w:val="Заглавие #5_"/>
    <w:basedOn w:val="DefaultParagraphFont"/>
    <w:link w:val="50"/>
    <w:uiPriority w:val="99"/>
    <w:locked/>
    <w:rsid w:val="00FB0A96"/>
    <w:rPr>
      <w:rFonts w:cs="Times New Roman"/>
      <w:b/>
      <w:bCs/>
      <w:sz w:val="22"/>
      <w:szCs w:val="22"/>
      <w:lang w:bidi="ar-SA"/>
    </w:rPr>
  </w:style>
  <w:style w:type="paragraph" w:customStyle="1" w:styleId="50">
    <w:name w:val="Заглавие #5"/>
    <w:basedOn w:val="Normal"/>
    <w:link w:val="5"/>
    <w:uiPriority w:val="99"/>
    <w:rsid w:val="00FB0A96"/>
    <w:pPr>
      <w:widowControl w:val="0"/>
      <w:shd w:val="clear" w:color="auto" w:fill="FFFFFF"/>
      <w:spacing w:after="300" w:line="240" w:lineRule="atLeast"/>
      <w:outlineLvl w:val="4"/>
    </w:pPr>
    <w:rPr>
      <w:rFonts w:ascii="Times New Roman" w:hAnsi="Times New Roman"/>
      <w:b/>
      <w:bCs/>
      <w:sz w:val="22"/>
      <w:szCs w:val="22"/>
    </w:rPr>
  </w:style>
  <w:style w:type="character" w:customStyle="1" w:styleId="51">
    <w:name w:val="Основен текст (5)_"/>
    <w:basedOn w:val="DefaultParagraphFont"/>
    <w:link w:val="52"/>
    <w:uiPriority w:val="99"/>
    <w:locked/>
    <w:rsid w:val="00FB0A96"/>
    <w:rPr>
      <w:rFonts w:cs="Times New Roman"/>
      <w:b/>
      <w:bCs/>
      <w:sz w:val="22"/>
      <w:szCs w:val="22"/>
      <w:lang w:bidi="ar-SA"/>
    </w:rPr>
  </w:style>
  <w:style w:type="paragraph" w:customStyle="1" w:styleId="52">
    <w:name w:val="Основен текст (5)"/>
    <w:basedOn w:val="Normal"/>
    <w:link w:val="51"/>
    <w:uiPriority w:val="99"/>
    <w:rsid w:val="00FB0A96"/>
    <w:pPr>
      <w:widowControl w:val="0"/>
      <w:shd w:val="clear" w:color="auto" w:fill="FFFFFF"/>
      <w:spacing w:before="240" w:after="360" w:line="240" w:lineRule="atLeast"/>
      <w:ind w:firstLine="220"/>
    </w:pPr>
    <w:rPr>
      <w:rFonts w:ascii="Times New Roman" w:hAnsi="Times New Roman"/>
      <w:b/>
      <w:bCs/>
      <w:sz w:val="22"/>
      <w:szCs w:val="22"/>
    </w:rPr>
  </w:style>
  <w:style w:type="character" w:customStyle="1" w:styleId="a1">
    <w:name w:val="Основен текст"/>
    <w:basedOn w:val="a"/>
    <w:uiPriority w:val="99"/>
    <w:rsid w:val="00BD700A"/>
    <w:rPr>
      <w:rFonts w:ascii="Times New Roman" w:hAnsi="Times New Roman" w:cs="Times New Roman"/>
      <w:sz w:val="22"/>
      <w:szCs w:val="22"/>
      <w:u w:val="none"/>
      <w:lang w:bidi="ar-SA"/>
    </w:rPr>
  </w:style>
  <w:style w:type="character" w:customStyle="1" w:styleId="13pt">
    <w:name w:val="Горен или долен колонтитул + 13 pt"/>
    <w:basedOn w:val="DefaultParagraphFont"/>
    <w:uiPriority w:val="99"/>
    <w:rsid w:val="00BD700A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2">
    <w:name w:val="Основен текст + Удебелен"/>
    <w:basedOn w:val="a"/>
    <w:uiPriority w:val="99"/>
    <w:rsid w:val="00BD700A"/>
    <w:rPr>
      <w:rFonts w:ascii="Times New Roman" w:hAnsi="Times New Roman" w:cs="Times New Roman"/>
      <w:b/>
      <w:bCs/>
      <w:sz w:val="22"/>
      <w:szCs w:val="22"/>
      <w:u w:val="none"/>
      <w:lang w:bidi="ar-SA"/>
    </w:rPr>
  </w:style>
  <w:style w:type="character" w:customStyle="1" w:styleId="6">
    <w:name w:val="Основен текст (6)_"/>
    <w:basedOn w:val="DefaultParagraphFont"/>
    <w:link w:val="60"/>
    <w:uiPriority w:val="99"/>
    <w:locked/>
    <w:rsid w:val="00BD700A"/>
    <w:rPr>
      <w:rFonts w:ascii="Constantia" w:hAnsi="Constantia" w:cs="Times New Roman"/>
      <w:b/>
      <w:bCs/>
      <w:i/>
      <w:iCs/>
      <w:sz w:val="21"/>
      <w:szCs w:val="21"/>
      <w:lang w:bidi="ar-SA"/>
    </w:rPr>
  </w:style>
  <w:style w:type="character" w:customStyle="1" w:styleId="6TimesNewRoman">
    <w:name w:val="Основен текст (6) + Times New Roman"/>
    <w:aliases w:val="11 pt,Не е удебелен"/>
    <w:basedOn w:val="6"/>
    <w:uiPriority w:val="99"/>
    <w:rsid w:val="00BD700A"/>
    <w:rPr>
      <w:rFonts w:ascii="Times New Roman" w:hAnsi="Times New Roman" w:cs="Times New Roman"/>
      <w:b/>
      <w:bCs/>
      <w:i/>
      <w:iCs/>
      <w:sz w:val="22"/>
      <w:szCs w:val="22"/>
      <w:lang w:bidi="ar-SA"/>
    </w:rPr>
  </w:style>
  <w:style w:type="paragraph" w:customStyle="1" w:styleId="60">
    <w:name w:val="Основен текст (6)"/>
    <w:basedOn w:val="Normal"/>
    <w:link w:val="6"/>
    <w:uiPriority w:val="99"/>
    <w:rsid w:val="00BD700A"/>
    <w:pPr>
      <w:widowControl w:val="0"/>
      <w:shd w:val="clear" w:color="auto" w:fill="FFFFFF"/>
      <w:spacing w:line="278" w:lineRule="exact"/>
      <w:ind w:firstLine="220"/>
    </w:pPr>
    <w:rPr>
      <w:rFonts w:ascii="Constantia" w:hAnsi="Constantia"/>
      <w:b/>
      <w:bCs/>
      <w:i/>
      <w:iCs/>
      <w:sz w:val="21"/>
      <w:szCs w:val="21"/>
    </w:rPr>
  </w:style>
  <w:style w:type="paragraph" w:styleId="ListParagraph">
    <w:name w:val="List Paragraph"/>
    <w:basedOn w:val="Normal"/>
    <w:uiPriority w:val="99"/>
    <w:qFormat/>
    <w:rsid w:val="009C2AA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37199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Verdana" w:hAnsi="Verdana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37199F"/>
    <w:rPr>
      <w:rFonts w:cs="Times New Roman"/>
    </w:rPr>
  </w:style>
  <w:style w:type="character" w:styleId="Hyperlink">
    <w:name w:val="Hyperlink"/>
    <w:basedOn w:val="DefaultParagraphFont"/>
    <w:uiPriority w:val="99"/>
    <w:rsid w:val="006001D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6001DB"/>
    <w:pPr>
      <w:ind w:firstLine="826"/>
      <w:jc w:val="both"/>
    </w:pPr>
    <w:rPr>
      <w:rFonts w:ascii="Times New Roman" w:hAnsi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7813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D652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6524A"/>
    <w:rPr>
      <w:rFonts w:ascii="Verdana" w:hAnsi="Verdan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01C"/>
    <w:rPr>
      <w:rFonts w:ascii="Verdana" w:hAnsi="Verdana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781C95"/>
    <w:pPr>
      <w:widowControl w:val="0"/>
      <w:jc w:val="both"/>
    </w:pPr>
    <w:rPr>
      <w:rFonts w:ascii="Times New Roman" w:hAnsi="Times New Roman"/>
      <w:sz w:val="2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Verdana" w:hAnsi="Verdana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781C9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ascii="Verdana" w:hAnsi="Verdana" w:cs="Times New Roman"/>
      <w:sz w:val="16"/>
      <w:szCs w:val="16"/>
    </w:rPr>
  </w:style>
  <w:style w:type="table" w:styleId="TableGrid">
    <w:name w:val="Table Grid"/>
    <w:basedOn w:val="TableNormal"/>
    <w:uiPriority w:val="99"/>
    <w:rsid w:val="00EE09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Основен текст_"/>
    <w:basedOn w:val="DefaultParagraphFont"/>
    <w:link w:val="1"/>
    <w:uiPriority w:val="99"/>
    <w:locked/>
    <w:rsid w:val="008B63B7"/>
    <w:rPr>
      <w:rFonts w:cs="Times New Roman"/>
      <w:sz w:val="22"/>
      <w:szCs w:val="22"/>
      <w:lang w:bidi="ar-SA"/>
    </w:rPr>
  </w:style>
  <w:style w:type="character" w:customStyle="1" w:styleId="9">
    <w:name w:val="Основен текст + 9"/>
    <w:aliases w:val="5 pt3,Удебелен1"/>
    <w:basedOn w:val="a"/>
    <w:uiPriority w:val="99"/>
    <w:rsid w:val="008B63B7"/>
    <w:rPr>
      <w:rFonts w:cs="Times New Roman"/>
      <w:b/>
      <w:bCs/>
      <w:sz w:val="19"/>
      <w:szCs w:val="19"/>
      <w:lang w:bidi="ar-SA"/>
    </w:rPr>
  </w:style>
  <w:style w:type="character" w:customStyle="1" w:styleId="91">
    <w:name w:val="Основен текст + 91"/>
    <w:aliases w:val="5 pt2"/>
    <w:basedOn w:val="a"/>
    <w:uiPriority w:val="99"/>
    <w:rsid w:val="008B63B7"/>
    <w:rPr>
      <w:rFonts w:cs="Times New Roman"/>
      <w:sz w:val="19"/>
      <w:szCs w:val="19"/>
      <w:lang w:bidi="ar-SA"/>
    </w:rPr>
  </w:style>
  <w:style w:type="paragraph" w:customStyle="1" w:styleId="1">
    <w:name w:val="Основен текст1"/>
    <w:basedOn w:val="Normal"/>
    <w:link w:val="a"/>
    <w:uiPriority w:val="99"/>
    <w:rsid w:val="008B63B7"/>
    <w:pPr>
      <w:widowControl w:val="0"/>
      <w:shd w:val="clear" w:color="auto" w:fill="FFFFFF"/>
      <w:spacing w:before="180" w:line="274" w:lineRule="exact"/>
      <w:jc w:val="both"/>
    </w:pPr>
    <w:rPr>
      <w:rFonts w:ascii="Times New Roman" w:hAnsi="Times New Roman"/>
      <w:sz w:val="22"/>
      <w:szCs w:val="22"/>
    </w:rPr>
  </w:style>
  <w:style w:type="character" w:customStyle="1" w:styleId="a0">
    <w:name w:val="Горен или долен колонтитул"/>
    <w:basedOn w:val="DefaultParagraphFont"/>
    <w:uiPriority w:val="99"/>
    <w:rsid w:val="00BC5981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3">
    <w:name w:val="Заглавие #3_"/>
    <w:basedOn w:val="DefaultParagraphFont"/>
    <w:link w:val="30"/>
    <w:uiPriority w:val="99"/>
    <w:locked/>
    <w:rsid w:val="00BC5981"/>
    <w:rPr>
      <w:rFonts w:cs="Times New Roman"/>
      <w:b/>
      <w:bCs/>
      <w:sz w:val="26"/>
      <w:szCs w:val="26"/>
      <w:lang w:bidi="ar-SA"/>
    </w:rPr>
  </w:style>
  <w:style w:type="paragraph" w:customStyle="1" w:styleId="30">
    <w:name w:val="Заглавие #3"/>
    <w:basedOn w:val="Normal"/>
    <w:link w:val="3"/>
    <w:uiPriority w:val="99"/>
    <w:rsid w:val="00BC5981"/>
    <w:pPr>
      <w:widowControl w:val="0"/>
      <w:shd w:val="clear" w:color="auto" w:fill="FFFFFF"/>
      <w:spacing w:after="180" w:line="322" w:lineRule="exact"/>
      <w:ind w:hanging="420"/>
      <w:outlineLvl w:val="2"/>
    </w:pPr>
    <w:rPr>
      <w:rFonts w:ascii="Times New Roman" w:hAnsi="Times New Roman"/>
      <w:b/>
      <w:bCs/>
      <w:sz w:val="26"/>
      <w:szCs w:val="26"/>
    </w:rPr>
  </w:style>
  <w:style w:type="character" w:customStyle="1" w:styleId="4">
    <w:name w:val="Заглавие #4_"/>
    <w:basedOn w:val="DefaultParagraphFont"/>
    <w:link w:val="40"/>
    <w:uiPriority w:val="99"/>
    <w:locked/>
    <w:rsid w:val="00FB0A96"/>
    <w:rPr>
      <w:rFonts w:cs="Times New Roman"/>
      <w:b/>
      <w:bCs/>
      <w:sz w:val="26"/>
      <w:szCs w:val="26"/>
      <w:lang w:bidi="ar-SA"/>
    </w:rPr>
  </w:style>
  <w:style w:type="paragraph" w:customStyle="1" w:styleId="40">
    <w:name w:val="Заглавие #4"/>
    <w:basedOn w:val="Normal"/>
    <w:link w:val="4"/>
    <w:uiPriority w:val="99"/>
    <w:rsid w:val="00FB0A96"/>
    <w:pPr>
      <w:widowControl w:val="0"/>
      <w:shd w:val="clear" w:color="auto" w:fill="FFFFFF"/>
      <w:spacing w:after="600" w:line="240" w:lineRule="atLeast"/>
      <w:jc w:val="both"/>
      <w:outlineLvl w:val="3"/>
    </w:pPr>
    <w:rPr>
      <w:rFonts w:ascii="Times New Roman" w:hAnsi="Times New Roman"/>
      <w:b/>
      <w:bCs/>
      <w:sz w:val="26"/>
      <w:szCs w:val="26"/>
    </w:rPr>
  </w:style>
  <w:style w:type="character" w:customStyle="1" w:styleId="5">
    <w:name w:val="Заглавие #5_"/>
    <w:basedOn w:val="DefaultParagraphFont"/>
    <w:link w:val="50"/>
    <w:uiPriority w:val="99"/>
    <w:locked/>
    <w:rsid w:val="00FB0A96"/>
    <w:rPr>
      <w:rFonts w:cs="Times New Roman"/>
      <w:b/>
      <w:bCs/>
      <w:sz w:val="22"/>
      <w:szCs w:val="22"/>
      <w:lang w:bidi="ar-SA"/>
    </w:rPr>
  </w:style>
  <w:style w:type="paragraph" w:customStyle="1" w:styleId="50">
    <w:name w:val="Заглавие #5"/>
    <w:basedOn w:val="Normal"/>
    <w:link w:val="5"/>
    <w:uiPriority w:val="99"/>
    <w:rsid w:val="00FB0A96"/>
    <w:pPr>
      <w:widowControl w:val="0"/>
      <w:shd w:val="clear" w:color="auto" w:fill="FFFFFF"/>
      <w:spacing w:after="300" w:line="240" w:lineRule="atLeast"/>
      <w:outlineLvl w:val="4"/>
    </w:pPr>
    <w:rPr>
      <w:rFonts w:ascii="Times New Roman" w:hAnsi="Times New Roman"/>
      <w:b/>
      <w:bCs/>
      <w:sz w:val="22"/>
      <w:szCs w:val="22"/>
    </w:rPr>
  </w:style>
  <w:style w:type="character" w:customStyle="1" w:styleId="51">
    <w:name w:val="Основен текст (5)_"/>
    <w:basedOn w:val="DefaultParagraphFont"/>
    <w:link w:val="52"/>
    <w:uiPriority w:val="99"/>
    <w:locked/>
    <w:rsid w:val="00FB0A96"/>
    <w:rPr>
      <w:rFonts w:cs="Times New Roman"/>
      <w:b/>
      <w:bCs/>
      <w:sz w:val="22"/>
      <w:szCs w:val="22"/>
      <w:lang w:bidi="ar-SA"/>
    </w:rPr>
  </w:style>
  <w:style w:type="paragraph" w:customStyle="1" w:styleId="52">
    <w:name w:val="Основен текст (5)"/>
    <w:basedOn w:val="Normal"/>
    <w:link w:val="51"/>
    <w:uiPriority w:val="99"/>
    <w:rsid w:val="00FB0A96"/>
    <w:pPr>
      <w:widowControl w:val="0"/>
      <w:shd w:val="clear" w:color="auto" w:fill="FFFFFF"/>
      <w:spacing w:before="240" w:after="360" w:line="240" w:lineRule="atLeast"/>
      <w:ind w:firstLine="220"/>
    </w:pPr>
    <w:rPr>
      <w:rFonts w:ascii="Times New Roman" w:hAnsi="Times New Roman"/>
      <w:b/>
      <w:bCs/>
      <w:sz w:val="22"/>
      <w:szCs w:val="22"/>
    </w:rPr>
  </w:style>
  <w:style w:type="character" w:customStyle="1" w:styleId="a1">
    <w:name w:val="Основен текст"/>
    <w:basedOn w:val="a"/>
    <w:uiPriority w:val="99"/>
    <w:rsid w:val="00BD700A"/>
    <w:rPr>
      <w:rFonts w:ascii="Times New Roman" w:hAnsi="Times New Roman" w:cs="Times New Roman"/>
      <w:sz w:val="22"/>
      <w:szCs w:val="22"/>
      <w:u w:val="none"/>
      <w:lang w:bidi="ar-SA"/>
    </w:rPr>
  </w:style>
  <w:style w:type="character" w:customStyle="1" w:styleId="13pt">
    <w:name w:val="Горен или долен колонтитул + 13 pt"/>
    <w:basedOn w:val="DefaultParagraphFont"/>
    <w:uiPriority w:val="99"/>
    <w:rsid w:val="00BD700A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2">
    <w:name w:val="Основен текст + Удебелен"/>
    <w:basedOn w:val="a"/>
    <w:uiPriority w:val="99"/>
    <w:rsid w:val="00BD700A"/>
    <w:rPr>
      <w:rFonts w:ascii="Times New Roman" w:hAnsi="Times New Roman" w:cs="Times New Roman"/>
      <w:b/>
      <w:bCs/>
      <w:sz w:val="22"/>
      <w:szCs w:val="22"/>
      <w:u w:val="none"/>
      <w:lang w:bidi="ar-SA"/>
    </w:rPr>
  </w:style>
  <w:style w:type="character" w:customStyle="1" w:styleId="6">
    <w:name w:val="Основен текст (6)_"/>
    <w:basedOn w:val="DefaultParagraphFont"/>
    <w:link w:val="60"/>
    <w:uiPriority w:val="99"/>
    <w:locked/>
    <w:rsid w:val="00BD700A"/>
    <w:rPr>
      <w:rFonts w:ascii="Constantia" w:hAnsi="Constantia" w:cs="Times New Roman"/>
      <w:b/>
      <w:bCs/>
      <w:i/>
      <w:iCs/>
      <w:sz w:val="21"/>
      <w:szCs w:val="21"/>
      <w:lang w:bidi="ar-SA"/>
    </w:rPr>
  </w:style>
  <w:style w:type="character" w:customStyle="1" w:styleId="6TimesNewRoman">
    <w:name w:val="Основен текст (6) + Times New Roman"/>
    <w:aliases w:val="11 pt,Не е удебелен"/>
    <w:basedOn w:val="6"/>
    <w:uiPriority w:val="99"/>
    <w:rsid w:val="00BD700A"/>
    <w:rPr>
      <w:rFonts w:ascii="Times New Roman" w:hAnsi="Times New Roman" w:cs="Times New Roman"/>
      <w:b/>
      <w:bCs/>
      <w:i/>
      <w:iCs/>
      <w:sz w:val="22"/>
      <w:szCs w:val="22"/>
      <w:lang w:bidi="ar-SA"/>
    </w:rPr>
  </w:style>
  <w:style w:type="paragraph" w:customStyle="1" w:styleId="60">
    <w:name w:val="Основен текст (6)"/>
    <w:basedOn w:val="Normal"/>
    <w:link w:val="6"/>
    <w:uiPriority w:val="99"/>
    <w:rsid w:val="00BD700A"/>
    <w:pPr>
      <w:widowControl w:val="0"/>
      <w:shd w:val="clear" w:color="auto" w:fill="FFFFFF"/>
      <w:spacing w:line="278" w:lineRule="exact"/>
      <w:ind w:firstLine="220"/>
    </w:pPr>
    <w:rPr>
      <w:rFonts w:ascii="Constantia" w:hAnsi="Constantia"/>
      <w:b/>
      <w:bCs/>
      <w:i/>
      <w:iCs/>
      <w:sz w:val="21"/>
      <w:szCs w:val="21"/>
    </w:rPr>
  </w:style>
  <w:style w:type="paragraph" w:styleId="ListParagraph">
    <w:name w:val="List Paragraph"/>
    <w:basedOn w:val="Normal"/>
    <w:uiPriority w:val="99"/>
    <w:qFormat/>
    <w:rsid w:val="009C2AA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37199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Verdana" w:hAnsi="Verdana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37199F"/>
    <w:rPr>
      <w:rFonts w:cs="Times New Roman"/>
    </w:rPr>
  </w:style>
  <w:style w:type="character" w:styleId="Hyperlink">
    <w:name w:val="Hyperlink"/>
    <w:basedOn w:val="DefaultParagraphFont"/>
    <w:uiPriority w:val="99"/>
    <w:rsid w:val="006001D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6001DB"/>
    <w:pPr>
      <w:ind w:firstLine="826"/>
      <w:jc w:val="both"/>
    </w:pPr>
    <w:rPr>
      <w:rFonts w:ascii="Times New Roman" w:hAnsi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7813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D652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6524A"/>
    <w:rPr>
      <w:rFonts w:ascii="Verdana" w:hAnsi="Verdan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33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2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1196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ГОДИШЕН ДОКЛАД</vt:lpstr>
    </vt:vector>
  </TitlesOfParts>
  <Company>SEWRC</Company>
  <LinksUpToDate>false</LinksUpToDate>
  <CharactersWithSpaces>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ГОДИШЕН ДОКЛАД</dc:title>
  <dc:creator>Mariana Sirkova</dc:creator>
  <cp:lastModifiedBy>Agapina Ivanova</cp:lastModifiedBy>
  <cp:revision>3</cp:revision>
  <cp:lastPrinted>2015-02-19T12:53:00Z</cp:lastPrinted>
  <dcterms:created xsi:type="dcterms:W3CDTF">2015-02-19T14:57:00Z</dcterms:created>
  <dcterms:modified xsi:type="dcterms:W3CDTF">2015-04-07T13:59:00Z</dcterms:modified>
</cp:coreProperties>
</file>